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F2A2" w14:textId="70B56C0E" w:rsidR="00185779" w:rsidRDefault="00415B9A" w:rsidP="00636263">
      <w:pPr>
        <w:pStyle w:val="zGTitle14"/>
        <w:rPr>
          <w:color w:val="000000" w:themeColor="text1"/>
        </w:rPr>
      </w:pPr>
      <w:r w:rsidRPr="74698F33">
        <w:rPr>
          <w:color w:val="000000" w:themeColor="text1"/>
        </w:rPr>
        <w:t xml:space="preserve">Pro Forma </w:t>
      </w:r>
      <w:r w:rsidR="00185779" w:rsidRPr="74698F33">
        <w:rPr>
          <w:color w:val="000000" w:themeColor="text1"/>
        </w:rPr>
        <w:t>Power Purchase Agreement for</w:t>
      </w:r>
    </w:p>
    <w:p w14:paraId="16A0322E" w14:textId="372D0F48" w:rsidR="00185779" w:rsidRDefault="00DC54C0" w:rsidP="00636263">
      <w:pPr>
        <w:pStyle w:val="zGTitle14"/>
        <w:rPr>
          <w:color w:val="000000" w:themeColor="text1"/>
        </w:rPr>
      </w:pPr>
      <w:r>
        <w:rPr>
          <w:color w:val="000000" w:themeColor="text1"/>
        </w:rPr>
        <w:t>2024</w:t>
      </w:r>
      <w:r w:rsidRPr="00530383">
        <w:rPr>
          <w:color w:val="000000" w:themeColor="text1"/>
        </w:rPr>
        <w:t xml:space="preserve"> </w:t>
      </w:r>
      <w:r w:rsidR="00185779" w:rsidRPr="00530383">
        <w:rPr>
          <w:color w:val="000000" w:themeColor="text1"/>
        </w:rPr>
        <w:t>Distributed Generation</w:t>
      </w:r>
      <w:r w:rsidR="00185779">
        <w:rPr>
          <w:color w:val="000000" w:themeColor="text1"/>
        </w:rPr>
        <w:t xml:space="preserve"> Solar</w:t>
      </w:r>
    </w:p>
    <w:p w14:paraId="1AB1D5F8" w14:textId="534D75C3" w:rsidR="00185779" w:rsidRPr="00530383" w:rsidRDefault="00185779" w:rsidP="00185779">
      <w:pPr>
        <w:pStyle w:val="zGTitle14"/>
        <w:rPr>
          <w:color w:val="000000" w:themeColor="text1"/>
        </w:rPr>
      </w:pPr>
      <w:r>
        <w:rPr>
          <w:color w:val="000000" w:themeColor="text1"/>
        </w:rPr>
        <w:t>at GPC-</w:t>
      </w:r>
      <w:r>
        <w:rPr>
          <w:color w:val="000000" w:themeColor="text1"/>
          <w:highlight w:val="yellow"/>
        </w:rPr>
        <w:t>#</w:t>
      </w:r>
      <w:r w:rsidR="0010153E">
        <w:rPr>
          <w:color w:val="000000" w:themeColor="text1"/>
          <w:highlight w:val="yellow"/>
        </w:rPr>
        <w:t>ProjectID</w:t>
      </w:r>
      <w:r>
        <w:rPr>
          <w:color w:val="000000" w:themeColor="text1"/>
          <w:highlight w:val="yellow"/>
        </w:rPr>
        <w:t>#</w:t>
      </w:r>
      <w:r>
        <w:rPr>
          <w:color w:val="000000" w:themeColor="text1"/>
        </w:rPr>
        <w:t xml:space="preserve"> </w:t>
      </w:r>
      <w:r>
        <w:rPr>
          <w:color w:val="000000" w:themeColor="text1"/>
          <w:highlight w:val="yellow"/>
        </w:rPr>
        <w:t>(#FacilityName#)</w:t>
      </w:r>
    </w:p>
    <w:p w14:paraId="336A5AF8" w14:textId="77777777" w:rsidR="00185779" w:rsidRDefault="00185779" w:rsidP="00185779">
      <w:pPr>
        <w:pStyle w:val="zGTitle14"/>
        <w:rPr>
          <w:color w:val="000000" w:themeColor="text1"/>
        </w:rPr>
      </w:pPr>
      <w:r>
        <w:rPr>
          <w:color w:val="000000" w:themeColor="text1"/>
        </w:rPr>
        <w:t>between</w:t>
      </w:r>
    </w:p>
    <w:p w14:paraId="1230A7B3" w14:textId="77777777" w:rsidR="00185779" w:rsidRPr="001A4BC4" w:rsidRDefault="00185779" w:rsidP="00185779">
      <w:pPr>
        <w:pStyle w:val="zGTitle14"/>
        <w:rPr>
          <w:color w:val="000000" w:themeColor="text1"/>
        </w:rPr>
      </w:pPr>
      <w:r>
        <w:rPr>
          <w:color w:val="000000" w:themeColor="text1"/>
        </w:rPr>
        <w:t>Georgia Power Company</w:t>
      </w:r>
    </w:p>
    <w:p w14:paraId="6F9E3C11" w14:textId="77777777" w:rsidR="00185779" w:rsidRDefault="00185779" w:rsidP="00185779">
      <w:pPr>
        <w:pStyle w:val="zGTitle14"/>
        <w:rPr>
          <w:color w:val="000000" w:themeColor="text1"/>
        </w:rPr>
      </w:pPr>
      <w:r>
        <w:rPr>
          <w:color w:val="000000" w:themeColor="text1"/>
        </w:rPr>
        <w:t>and</w:t>
      </w:r>
    </w:p>
    <w:p w14:paraId="2473414D" w14:textId="77777777" w:rsidR="00185779" w:rsidRPr="001A4BC4" w:rsidRDefault="00185779" w:rsidP="00185779">
      <w:pPr>
        <w:pStyle w:val="zGTitle14"/>
        <w:rPr>
          <w:color w:val="000000" w:themeColor="text1"/>
        </w:rPr>
      </w:pPr>
      <w:r>
        <w:rPr>
          <w:color w:val="000000" w:themeColor="text1"/>
          <w:highlight w:val="yellow"/>
        </w:rPr>
        <w:t>#GeneratorLegalName#</w:t>
      </w:r>
    </w:p>
    <w:p w14:paraId="749CFAD1" w14:textId="77777777" w:rsidR="005F5028" w:rsidRPr="00BF1768" w:rsidRDefault="005F5028" w:rsidP="00636263">
      <w:pPr>
        <w:pStyle w:val="zGNormal"/>
        <w:spacing w:before="0"/>
        <w:rPr>
          <w:noProof/>
        </w:rPr>
      </w:pPr>
    </w:p>
    <w:p w14:paraId="454F0795" w14:textId="77777777" w:rsidR="005F5028" w:rsidRPr="00BF1768" w:rsidRDefault="005F5028" w:rsidP="00636263">
      <w:pPr>
        <w:pStyle w:val="zGNormal"/>
        <w:spacing w:before="0"/>
        <w:rPr>
          <w:noProof/>
        </w:rPr>
      </w:pPr>
    </w:p>
    <w:p w14:paraId="03E2A916" w14:textId="77777777" w:rsidR="005F5028" w:rsidRDefault="005F5028" w:rsidP="00636263">
      <w:pPr>
        <w:pStyle w:val="zGNormal"/>
        <w:spacing w:before="0"/>
        <w:rPr>
          <w:noProof/>
        </w:rPr>
      </w:pPr>
    </w:p>
    <w:p w14:paraId="297D6F2F" w14:textId="77777777" w:rsidR="005F5028" w:rsidRDefault="005F5028" w:rsidP="00636263">
      <w:pPr>
        <w:pStyle w:val="zGNormal"/>
        <w:spacing w:before="0"/>
        <w:rPr>
          <w:noProof/>
        </w:rPr>
      </w:pPr>
    </w:p>
    <w:p w14:paraId="4C1F2EC6" w14:textId="77777777" w:rsidR="005F5028" w:rsidRDefault="005F5028" w:rsidP="00636263">
      <w:pPr>
        <w:pStyle w:val="zGNormal"/>
        <w:spacing w:before="0"/>
        <w:rPr>
          <w:noProof/>
        </w:rPr>
      </w:pPr>
    </w:p>
    <w:p w14:paraId="63522D75" w14:textId="77777777" w:rsidR="005F5028" w:rsidRDefault="005F5028" w:rsidP="00636263">
      <w:pPr>
        <w:pStyle w:val="zGNormal"/>
        <w:spacing w:before="0"/>
        <w:rPr>
          <w:noProof/>
        </w:rPr>
      </w:pPr>
    </w:p>
    <w:p w14:paraId="62A6BEF0" w14:textId="77777777" w:rsidR="005F5028" w:rsidRDefault="005F5028" w:rsidP="00636263">
      <w:pPr>
        <w:pStyle w:val="zGNormal"/>
        <w:spacing w:before="0"/>
        <w:rPr>
          <w:noProof/>
        </w:rPr>
      </w:pPr>
    </w:p>
    <w:p w14:paraId="31F7EA6F" w14:textId="77777777" w:rsidR="005F5028" w:rsidRDefault="005F5028" w:rsidP="00636263">
      <w:pPr>
        <w:pStyle w:val="zGNormal"/>
        <w:spacing w:before="0"/>
        <w:rPr>
          <w:noProof/>
        </w:rPr>
      </w:pPr>
    </w:p>
    <w:p w14:paraId="0EE977B9" w14:textId="77777777" w:rsidR="005F5028" w:rsidRPr="00BF1768" w:rsidRDefault="005F5028" w:rsidP="00636263">
      <w:pPr>
        <w:pStyle w:val="zGNormal"/>
        <w:spacing w:before="0"/>
        <w:rPr>
          <w:noProof/>
        </w:rPr>
      </w:pPr>
    </w:p>
    <w:p w14:paraId="14BB5A3B" w14:textId="0C8C54E8" w:rsidR="005F5028" w:rsidRPr="00BF1768" w:rsidRDefault="005F5028" w:rsidP="00636263">
      <w:pPr>
        <w:pStyle w:val="zGNormal"/>
        <w:spacing w:before="0"/>
        <w:rPr>
          <w:noProof/>
        </w:rPr>
      </w:pPr>
    </w:p>
    <w:p w14:paraId="7EA1FBFA" w14:textId="44C665E3" w:rsidR="005F5028" w:rsidRPr="00BF1768" w:rsidRDefault="005F5028" w:rsidP="00636263">
      <w:pPr>
        <w:pStyle w:val="zGNormal"/>
        <w:spacing w:before="0"/>
        <w:rPr>
          <w:noProof/>
        </w:rPr>
      </w:pPr>
    </w:p>
    <w:p w14:paraId="0A3F8B30" w14:textId="77777777" w:rsidR="005F5028" w:rsidRPr="00BF1768" w:rsidRDefault="005F5028" w:rsidP="00636263">
      <w:pPr>
        <w:pStyle w:val="zGNormal"/>
        <w:spacing w:before="0"/>
        <w:rPr>
          <w:noProof/>
        </w:rPr>
      </w:pPr>
    </w:p>
    <w:p w14:paraId="7281454C" w14:textId="77777777" w:rsidR="005F5028" w:rsidRPr="00BF1768" w:rsidRDefault="005F5028" w:rsidP="00636263">
      <w:pPr>
        <w:pStyle w:val="zGNormal"/>
        <w:spacing w:before="0"/>
        <w:rPr>
          <w:noProof/>
        </w:rPr>
      </w:pPr>
    </w:p>
    <w:p w14:paraId="644C79D4" w14:textId="77777777" w:rsidR="005F5028" w:rsidRPr="00BF1768" w:rsidRDefault="005F5028" w:rsidP="00636263">
      <w:pPr>
        <w:pStyle w:val="zGNormal"/>
        <w:spacing w:before="0"/>
        <w:rPr>
          <w:noProof/>
        </w:rPr>
      </w:pPr>
    </w:p>
    <w:p w14:paraId="64EAB8B8" w14:textId="77777777" w:rsidR="005F5028" w:rsidRPr="00BF1768" w:rsidRDefault="005F5028" w:rsidP="00636263">
      <w:pPr>
        <w:pStyle w:val="zGNormal"/>
        <w:spacing w:before="0"/>
        <w:rPr>
          <w:noProof/>
        </w:rPr>
      </w:pPr>
    </w:p>
    <w:p w14:paraId="1BBD4A9B" w14:textId="77777777" w:rsidR="005F5028" w:rsidRDefault="005F5028" w:rsidP="00636263">
      <w:pPr>
        <w:pStyle w:val="zGNormal"/>
        <w:spacing w:before="0"/>
        <w:rPr>
          <w:noProof/>
        </w:rPr>
      </w:pPr>
    </w:p>
    <w:p w14:paraId="47E3D507" w14:textId="77777777" w:rsidR="005F5028" w:rsidRDefault="005F5028" w:rsidP="00636263">
      <w:pPr>
        <w:pStyle w:val="zGNormal"/>
        <w:spacing w:before="0"/>
        <w:rPr>
          <w:noProof/>
        </w:rPr>
      </w:pPr>
    </w:p>
    <w:p w14:paraId="0A705AA4" w14:textId="77777777" w:rsidR="005F5028" w:rsidRPr="00BF1768" w:rsidRDefault="005F5028" w:rsidP="00636263">
      <w:pPr>
        <w:pStyle w:val="zGNormal"/>
        <w:spacing w:before="0"/>
        <w:rPr>
          <w:noProof/>
        </w:rPr>
      </w:pPr>
    </w:p>
    <w:p w14:paraId="13520B0A" w14:textId="77777777" w:rsidR="005F5028" w:rsidRDefault="005F5028" w:rsidP="00636263">
      <w:pPr>
        <w:pStyle w:val="zGNormal"/>
        <w:spacing w:before="0"/>
        <w:rPr>
          <w:noProof/>
        </w:rPr>
      </w:pPr>
    </w:p>
    <w:p w14:paraId="4D7E40B8" w14:textId="77777777" w:rsidR="005F5028" w:rsidRDefault="005F5028" w:rsidP="00636263">
      <w:pPr>
        <w:pStyle w:val="zGNormal"/>
        <w:spacing w:before="0"/>
        <w:rPr>
          <w:noProof/>
        </w:rPr>
      </w:pPr>
    </w:p>
    <w:p w14:paraId="7F85B49F" w14:textId="77777777" w:rsidR="005F5028" w:rsidRPr="00BF1768" w:rsidRDefault="005F5028" w:rsidP="00636263">
      <w:pPr>
        <w:pStyle w:val="zGNormal"/>
        <w:spacing w:before="0"/>
        <w:rPr>
          <w:noProof/>
        </w:rPr>
      </w:pPr>
    </w:p>
    <w:p w14:paraId="476F398A" w14:textId="77777777" w:rsidR="005F5028" w:rsidRDefault="005F5028" w:rsidP="00636263">
      <w:pPr>
        <w:pStyle w:val="zGNormal"/>
        <w:spacing w:before="0"/>
        <w:rPr>
          <w:noProof/>
        </w:rPr>
      </w:pPr>
    </w:p>
    <w:p w14:paraId="10FF2DB1" w14:textId="77777777" w:rsidR="005F5028" w:rsidRDefault="005F5028" w:rsidP="00636263">
      <w:pPr>
        <w:pStyle w:val="zGNormal"/>
        <w:spacing w:before="0"/>
        <w:rPr>
          <w:noProof/>
        </w:rPr>
      </w:pPr>
    </w:p>
    <w:p w14:paraId="28888883" w14:textId="77777777" w:rsidR="005F5028" w:rsidRDefault="005F5028" w:rsidP="00636263">
      <w:pPr>
        <w:pStyle w:val="zGNormal"/>
        <w:spacing w:before="0"/>
        <w:rPr>
          <w:noProof/>
        </w:rPr>
      </w:pPr>
    </w:p>
    <w:p w14:paraId="18E9DFAF" w14:textId="77777777" w:rsidR="005F5028" w:rsidRDefault="005F5028" w:rsidP="00636263">
      <w:pPr>
        <w:pStyle w:val="zGNormal"/>
        <w:spacing w:before="0"/>
        <w:rPr>
          <w:noProof/>
        </w:rPr>
      </w:pPr>
    </w:p>
    <w:p w14:paraId="5DB1A5B5" w14:textId="77777777" w:rsidR="005F5028" w:rsidRDefault="005F5028" w:rsidP="00636263">
      <w:pPr>
        <w:pStyle w:val="zGNormal"/>
        <w:spacing w:before="0"/>
        <w:rPr>
          <w:noProof/>
        </w:rPr>
      </w:pPr>
    </w:p>
    <w:p w14:paraId="032EF29D" w14:textId="77777777" w:rsidR="005F5028" w:rsidRDefault="005F5028" w:rsidP="00636263">
      <w:pPr>
        <w:pStyle w:val="zGNormal"/>
        <w:spacing w:before="0"/>
        <w:rPr>
          <w:noProof/>
        </w:rPr>
      </w:pPr>
    </w:p>
    <w:p w14:paraId="3B1E2D0E" w14:textId="77777777" w:rsidR="005F5028" w:rsidRDefault="005F5028" w:rsidP="00636263">
      <w:pPr>
        <w:pStyle w:val="zGNormal"/>
        <w:spacing w:before="0"/>
        <w:rPr>
          <w:noProof/>
        </w:rPr>
      </w:pPr>
    </w:p>
    <w:p w14:paraId="0FB33886" w14:textId="77777777" w:rsidR="005F5028" w:rsidRDefault="005F5028" w:rsidP="005F5028">
      <w:pPr>
        <w:pStyle w:val="zGNormal"/>
        <w:rPr>
          <w:noProof/>
        </w:rPr>
      </w:pPr>
    </w:p>
    <w:p w14:paraId="698C2D44" w14:textId="77777777" w:rsidR="005F5028" w:rsidRDefault="005F5028" w:rsidP="005F5028">
      <w:pPr>
        <w:pStyle w:val="zGNormal"/>
        <w:rPr>
          <w:noProof/>
        </w:rPr>
      </w:pPr>
    </w:p>
    <w:p w14:paraId="41B17992" w14:textId="77777777" w:rsidR="005F5028" w:rsidRDefault="005F5028" w:rsidP="005F5028">
      <w:pPr>
        <w:pStyle w:val="zGNormal"/>
        <w:rPr>
          <w:noProof/>
        </w:rPr>
      </w:pPr>
    </w:p>
    <w:p w14:paraId="5091B725" w14:textId="77777777" w:rsidR="005F5028" w:rsidRDefault="005F5028" w:rsidP="005F5028">
      <w:pPr>
        <w:pStyle w:val="zGNormal"/>
        <w:rPr>
          <w:noProof/>
        </w:rPr>
      </w:pPr>
    </w:p>
    <w:p w14:paraId="012BEFDF" w14:textId="77777777" w:rsidR="000F2337" w:rsidRPr="00BF1768" w:rsidRDefault="000F2337" w:rsidP="000F2337">
      <w:pPr>
        <w:pStyle w:val="zGNormal"/>
        <w:rPr>
          <w:noProof/>
        </w:rPr>
      </w:pPr>
      <w:r>
        <w:rPr>
          <w:i/>
          <w:noProof/>
        </w:rPr>
        <w:t>This agreement contains confidential information for use by Georgia Power Company, Generator, or their Affiliates only; do not disclose, copy, or scan for any other purpose, except to the extent required by law or allowed by contract.</w:t>
      </w:r>
    </w:p>
    <w:p w14:paraId="0D9DE0EF" w14:textId="77777777" w:rsidR="005F5028" w:rsidRPr="00BF1768" w:rsidRDefault="005F5028" w:rsidP="005F5028">
      <w:pPr>
        <w:pStyle w:val="zGFooter"/>
        <w:outlineLvl w:val="1"/>
        <w:rPr>
          <w:noProof/>
        </w:rPr>
        <w:sectPr w:rsidR="005F5028" w:rsidRPr="00BF1768" w:rsidSect="008C7A61">
          <w:headerReference w:type="even" r:id="rId11"/>
          <w:headerReference w:type="default" r:id="rId12"/>
          <w:footerReference w:type="default" r:id="rId13"/>
          <w:headerReference w:type="first" r:id="rId14"/>
          <w:footerReference w:type="first" r:id="rId15"/>
          <w:pgSz w:w="12240" w:h="15840" w:code="1"/>
          <w:pgMar w:top="1080" w:right="1080" w:bottom="936" w:left="1224" w:header="432" w:footer="432" w:gutter="0"/>
          <w:cols w:space="720"/>
          <w:vAlign w:val="center"/>
        </w:sectPr>
      </w:pPr>
    </w:p>
    <w:p w14:paraId="34E2A9F7" w14:textId="5182E563" w:rsidR="005814BF" w:rsidRPr="00CC2EF0" w:rsidDel="00A71224" w:rsidRDefault="005814BF" w:rsidP="00CC2EF0">
      <w:pPr>
        <w:pStyle w:val="zGTitle11"/>
        <w:spacing w:after="0"/>
        <w:rPr>
          <w:rFonts w:ascii="Arial Bold" w:hAnsi="Arial Bold"/>
          <w:caps/>
          <w:u w:val="single"/>
        </w:rPr>
      </w:pPr>
      <w:bookmarkStart w:id="0" w:name="_Toc172186019"/>
      <w:bookmarkStart w:id="1" w:name="_Toc98170089"/>
      <w:bookmarkStart w:id="2" w:name="_Toc121155266"/>
      <w:bookmarkStart w:id="3" w:name="_Toc118084202"/>
      <w:r w:rsidRPr="00CC2EF0" w:rsidDel="00A71224">
        <w:rPr>
          <w:rFonts w:ascii="Arial Bold" w:hAnsi="Arial Bold"/>
          <w:caps/>
          <w:u w:val="single"/>
        </w:rPr>
        <w:lastRenderedPageBreak/>
        <w:t>T</w:t>
      </w:r>
      <w:r w:rsidR="006E3EB2" w:rsidRPr="00CC2EF0">
        <w:rPr>
          <w:rFonts w:ascii="Arial Bold" w:hAnsi="Arial Bold"/>
          <w:caps/>
          <w:u w:val="single"/>
        </w:rPr>
        <w:t>able of Contents</w:t>
      </w:r>
      <w:bookmarkEnd w:id="0"/>
    </w:p>
    <w:sdt>
      <w:sdtPr>
        <w:rPr>
          <w:rFonts w:ascii="Arial Bold" w:eastAsia="Times New Roman" w:hAnsi="Arial Bold" w:cs="Times New Roman"/>
          <w:b/>
          <w:bCs/>
          <w:caps/>
          <w:kern w:val="0"/>
        </w:rPr>
        <w:id w:val="-1443527103"/>
        <w:docPartObj>
          <w:docPartGallery w:val="Table of Contents"/>
          <w:docPartUnique/>
        </w:docPartObj>
      </w:sdtPr>
      <w:sdtEndPr>
        <w:rPr>
          <w:noProof/>
        </w:rPr>
      </w:sdtEndPr>
      <w:sdtContent>
        <w:p w14:paraId="5A039F8F" w14:textId="6718EF9E" w:rsidR="000705A1" w:rsidRPr="00CC2EF0" w:rsidRDefault="000705A1" w:rsidP="00CC2EF0">
          <w:pPr>
            <w:pStyle w:val="zGNormal"/>
            <w:spacing w:before="0"/>
            <w:rPr>
              <w:sz w:val="2"/>
              <w:szCs w:val="2"/>
            </w:rPr>
          </w:pPr>
        </w:p>
        <w:p w14:paraId="727BBBAD" w14:textId="439CC630" w:rsidR="00E923BB" w:rsidRDefault="000705A1">
          <w:pPr>
            <w:pStyle w:val="TOC1"/>
            <w:rPr>
              <w:rFonts w:asciiTheme="minorHAnsi" w:eastAsiaTheme="minorEastAsia" w:hAnsiTheme="minorHAnsi" w:cstheme="minorBidi"/>
              <w:b w:val="0"/>
              <w:caps w:val="0"/>
              <w:noProof/>
              <w:kern w:val="2"/>
              <w:sz w:val="24"/>
              <w:szCs w:val="24"/>
              <w14:ligatures w14:val="standardContextual"/>
            </w:rPr>
          </w:pPr>
          <w:r>
            <w:fldChar w:fldCharType="begin"/>
          </w:r>
          <w:r>
            <w:instrText xml:space="preserve"> TOC \h \z \t "zGTC01,1,zGTC02,2,zGBody 1,1,zGBody 2,2,zGTitleExhibit,1" </w:instrText>
          </w:r>
          <w:r>
            <w:fldChar w:fldCharType="separate"/>
          </w:r>
          <w:hyperlink w:anchor="_Toc176962711" w:history="1">
            <w:r w:rsidR="00E923BB" w:rsidRPr="0047375E">
              <w:rPr>
                <w:rStyle w:val="Hyperlink"/>
                <w:noProof/>
              </w:rPr>
              <w:t>Schedule of Defined Terms</w:t>
            </w:r>
            <w:r w:rsidR="00E923BB">
              <w:rPr>
                <w:noProof/>
                <w:webHidden/>
              </w:rPr>
              <w:tab/>
            </w:r>
            <w:r w:rsidR="00E923BB">
              <w:rPr>
                <w:noProof/>
                <w:webHidden/>
              </w:rPr>
              <w:fldChar w:fldCharType="begin"/>
            </w:r>
            <w:r w:rsidR="00E923BB">
              <w:rPr>
                <w:noProof/>
                <w:webHidden/>
              </w:rPr>
              <w:instrText xml:space="preserve"> PAGEREF _Toc176962711 \h </w:instrText>
            </w:r>
            <w:r w:rsidR="00E923BB">
              <w:rPr>
                <w:noProof/>
                <w:webHidden/>
              </w:rPr>
            </w:r>
            <w:r w:rsidR="00E923BB">
              <w:rPr>
                <w:noProof/>
                <w:webHidden/>
              </w:rPr>
              <w:fldChar w:fldCharType="separate"/>
            </w:r>
            <w:r w:rsidR="00E923BB">
              <w:rPr>
                <w:noProof/>
                <w:webHidden/>
              </w:rPr>
              <w:t>4</w:t>
            </w:r>
            <w:r w:rsidR="00E923BB">
              <w:rPr>
                <w:noProof/>
                <w:webHidden/>
              </w:rPr>
              <w:fldChar w:fldCharType="end"/>
            </w:r>
          </w:hyperlink>
        </w:p>
        <w:p w14:paraId="0FDBCCEB" w14:textId="3A3F421F"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12"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1.</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Term of Agreement</w:t>
            </w:r>
            <w:r w:rsidR="00E923BB">
              <w:rPr>
                <w:noProof/>
                <w:webHidden/>
              </w:rPr>
              <w:tab/>
            </w:r>
            <w:r w:rsidR="00E923BB">
              <w:rPr>
                <w:noProof/>
                <w:webHidden/>
              </w:rPr>
              <w:fldChar w:fldCharType="begin"/>
            </w:r>
            <w:r w:rsidR="00E923BB">
              <w:rPr>
                <w:noProof/>
                <w:webHidden/>
              </w:rPr>
              <w:instrText xml:space="preserve"> PAGEREF _Toc176962712 \h </w:instrText>
            </w:r>
            <w:r w:rsidR="00E923BB">
              <w:rPr>
                <w:noProof/>
                <w:webHidden/>
              </w:rPr>
            </w:r>
            <w:r w:rsidR="00E923BB">
              <w:rPr>
                <w:noProof/>
                <w:webHidden/>
              </w:rPr>
              <w:fldChar w:fldCharType="separate"/>
            </w:r>
            <w:r w:rsidR="00E923BB">
              <w:rPr>
                <w:noProof/>
                <w:webHidden/>
              </w:rPr>
              <w:t>10</w:t>
            </w:r>
            <w:r w:rsidR="00E923BB">
              <w:rPr>
                <w:noProof/>
                <w:webHidden/>
              </w:rPr>
              <w:fldChar w:fldCharType="end"/>
            </w:r>
          </w:hyperlink>
        </w:p>
        <w:p w14:paraId="7E510A97" w14:textId="2926A812"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13" w:history="1">
            <w:r w:rsidR="00E923BB" w:rsidRPr="0047375E">
              <w:rPr>
                <w:rStyle w:val="Hyperlink"/>
                <w:caps/>
                <w:noProof/>
                <w:specVanish/>
              </w:rPr>
              <w:t>1.1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Term.</w:t>
            </w:r>
            <w:r w:rsidR="00E923BB">
              <w:rPr>
                <w:noProof/>
                <w:webHidden/>
              </w:rPr>
              <w:tab/>
            </w:r>
            <w:r w:rsidR="00E923BB">
              <w:rPr>
                <w:noProof/>
                <w:webHidden/>
              </w:rPr>
              <w:fldChar w:fldCharType="begin"/>
            </w:r>
            <w:r w:rsidR="00E923BB">
              <w:rPr>
                <w:noProof/>
                <w:webHidden/>
              </w:rPr>
              <w:instrText xml:space="preserve"> PAGEREF _Toc176962713 \h </w:instrText>
            </w:r>
            <w:r w:rsidR="00E923BB">
              <w:rPr>
                <w:noProof/>
                <w:webHidden/>
              </w:rPr>
            </w:r>
            <w:r w:rsidR="00E923BB">
              <w:rPr>
                <w:noProof/>
                <w:webHidden/>
              </w:rPr>
              <w:fldChar w:fldCharType="separate"/>
            </w:r>
            <w:r w:rsidR="00E923BB">
              <w:rPr>
                <w:noProof/>
                <w:webHidden/>
              </w:rPr>
              <w:t>10</w:t>
            </w:r>
            <w:r w:rsidR="00E923BB">
              <w:rPr>
                <w:noProof/>
                <w:webHidden/>
              </w:rPr>
              <w:fldChar w:fldCharType="end"/>
            </w:r>
          </w:hyperlink>
        </w:p>
        <w:p w14:paraId="06103E0B" w14:textId="342BAFE4"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14"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2.</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Facility Design and Construction</w:t>
            </w:r>
            <w:r w:rsidR="00E923BB">
              <w:rPr>
                <w:noProof/>
                <w:webHidden/>
              </w:rPr>
              <w:tab/>
            </w:r>
            <w:r w:rsidR="00E923BB">
              <w:rPr>
                <w:noProof/>
                <w:webHidden/>
              </w:rPr>
              <w:fldChar w:fldCharType="begin"/>
            </w:r>
            <w:r w:rsidR="00E923BB">
              <w:rPr>
                <w:noProof/>
                <w:webHidden/>
              </w:rPr>
              <w:instrText xml:space="preserve"> PAGEREF _Toc176962714 \h </w:instrText>
            </w:r>
            <w:r w:rsidR="00E923BB">
              <w:rPr>
                <w:noProof/>
                <w:webHidden/>
              </w:rPr>
            </w:r>
            <w:r w:rsidR="00E923BB">
              <w:rPr>
                <w:noProof/>
                <w:webHidden/>
              </w:rPr>
              <w:fldChar w:fldCharType="separate"/>
            </w:r>
            <w:r w:rsidR="00E923BB">
              <w:rPr>
                <w:noProof/>
                <w:webHidden/>
              </w:rPr>
              <w:t>10</w:t>
            </w:r>
            <w:r w:rsidR="00E923BB">
              <w:rPr>
                <w:noProof/>
                <w:webHidden/>
              </w:rPr>
              <w:fldChar w:fldCharType="end"/>
            </w:r>
          </w:hyperlink>
        </w:p>
        <w:p w14:paraId="3828D0C9" w14:textId="1420A960"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15" w:history="1">
            <w:r w:rsidR="00E923BB" w:rsidRPr="0047375E">
              <w:rPr>
                <w:rStyle w:val="Hyperlink"/>
                <w:caps/>
                <w:noProof/>
                <w:specVanish/>
              </w:rPr>
              <w:t>2.1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Description of Facility.</w:t>
            </w:r>
            <w:r w:rsidR="00E923BB">
              <w:rPr>
                <w:noProof/>
                <w:webHidden/>
              </w:rPr>
              <w:tab/>
            </w:r>
            <w:r w:rsidR="00E923BB">
              <w:rPr>
                <w:noProof/>
                <w:webHidden/>
              </w:rPr>
              <w:fldChar w:fldCharType="begin"/>
            </w:r>
            <w:r w:rsidR="00E923BB">
              <w:rPr>
                <w:noProof/>
                <w:webHidden/>
              </w:rPr>
              <w:instrText xml:space="preserve"> PAGEREF _Toc176962715 \h </w:instrText>
            </w:r>
            <w:r w:rsidR="00E923BB">
              <w:rPr>
                <w:noProof/>
                <w:webHidden/>
              </w:rPr>
            </w:r>
            <w:r w:rsidR="00E923BB">
              <w:rPr>
                <w:noProof/>
                <w:webHidden/>
              </w:rPr>
              <w:fldChar w:fldCharType="separate"/>
            </w:r>
            <w:r w:rsidR="00E923BB">
              <w:rPr>
                <w:noProof/>
                <w:webHidden/>
              </w:rPr>
              <w:t>10</w:t>
            </w:r>
            <w:r w:rsidR="00E923BB">
              <w:rPr>
                <w:noProof/>
                <w:webHidden/>
              </w:rPr>
              <w:fldChar w:fldCharType="end"/>
            </w:r>
          </w:hyperlink>
        </w:p>
        <w:p w14:paraId="10DE8FFB" w14:textId="14FEC4BF"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16" w:history="1">
            <w:r w:rsidR="00E923BB" w:rsidRPr="0047375E">
              <w:rPr>
                <w:rStyle w:val="Hyperlink"/>
                <w:caps/>
                <w:noProof/>
                <w:specVanish/>
              </w:rPr>
              <w:t>2.2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Station Service.</w:t>
            </w:r>
            <w:r w:rsidR="00E923BB">
              <w:rPr>
                <w:noProof/>
                <w:webHidden/>
              </w:rPr>
              <w:tab/>
            </w:r>
            <w:r w:rsidR="00E923BB">
              <w:rPr>
                <w:noProof/>
                <w:webHidden/>
              </w:rPr>
              <w:fldChar w:fldCharType="begin"/>
            </w:r>
            <w:r w:rsidR="00E923BB">
              <w:rPr>
                <w:noProof/>
                <w:webHidden/>
              </w:rPr>
              <w:instrText xml:space="preserve"> PAGEREF _Toc176962716 \h </w:instrText>
            </w:r>
            <w:r w:rsidR="00E923BB">
              <w:rPr>
                <w:noProof/>
                <w:webHidden/>
              </w:rPr>
            </w:r>
            <w:r w:rsidR="00E923BB">
              <w:rPr>
                <w:noProof/>
                <w:webHidden/>
              </w:rPr>
              <w:fldChar w:fldCharType="separate"/>
            </w:r>
            <w:r w:rsidR="00E923BB">
              <w:rPr>
                <w:noProof/>
                <w:webHidden/>
              </w:rPr>
              <w:t>10</w:t>
            </w:r>
            <w:r w:rsidR="00E923BB">
              <w:rPr>
                <w:noProof/>
                <w:webHidden/>
              </w:rPr>
              <w:fldChar w:fldCharType="end"/>
            </w:r>
          </w:hyperlink>
        </w:p>
        <w:p w14:paraId="4546454F" w14:textId="0C3EED27"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17" w:history="1">
            <w:r w:rsidR="00E923BB" w:rsidRPr="0047375E">
              <w:rPr>
                <w:rStyle w:val="Hyperlink"/>
                <w:caps/>
                <w:noProof/>
                <w:specVanish/>
              </w:rPr>
              <w:t>2.3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Final Facility Documents.</w:t>
            </w:r>
            <w:r w:rsidR="00E923BB">
              <w:rPr>
                <w:noProof/>
                <w:webHidden/>
              </w:rPr>
              <w:tab/>
            </w:r>
            <w:r w:rsidR="00E923BB">
              <w:rPr>
                <w:noProof/>
                <w:webHidden/>
              </w:rPr>
              <w:fldChar w:fldCharType="begin"/>
            </w:r>
            <w:r w:rsidR="00E923BB">
              <w:rPr>
                <w:noProof/>
                <w:webHidden/>
              </w:rPr>
              <w:instrText xml:space="preserve"> PAGEREF _Toc176962717 \h </w:instrText>
            </w:r>
            <w:r w:rsidR="00E923BB">
              <w:rPr>
                <w:noProof/>
                <w:webHidden/>
              </w:rPr>
            </w:r>
            <w:r w:rsidR="00E923BB">
              <w:rPr>
                <w:noProof/>
                <w:webHidden/>
              </w:rPr>
              <w:fldChar w:fldCharType="separate"/>
            </w:r>
            <w:r w:rsidR="00E923BB">
              <w:rPr>
                <w:noProof/>
                <w:webHidden/>
              </w:rPr>
              <w:t>10</w:t>
            </w:r>
            <w:r w:rsidR="00E923BB">
              <w:rPr>
                <w:noProof/>
                <w:webHidden/>
              </w:rPr>
              <w:fldChar w:fldCharType="end"/>
            </w:r>
          </w:hyperlink>
        </w:p>
        <w:p w14:paraId="33DDB939" w14:textId="45D2CB04"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18" w:history="1">
            <w:r w:rsidR="00E923BB" w:rsidRPr="0047375E">
              <w:rPr>
                <w:rStyle w:val="Hyperlink"/>
                <w:caps/>
                <w:noProof/>
                <w:specVanish/>
              </w:rPr>
              <w:t>2.4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Mechanical Completion.</w:t>
            </w:r>
            <w:r w:rsidR="00E923BB">
              <w:rPr>
                <w:noProof/>
                <w:webHidden/>
              </w:rPr>
              <w:tab/>
            </w:r>
            <w:r w:rsidR="00E923BB">
              <w:rPr>
                <w:noProof/>
                <w:webHidden/>
              </w:rPr>
              <w:fldChar w:fldCharType="begin"/>
            </w:r>
            <w:r w:rsidR="00E923BB">
              <w:rPr>
                <w:noProof/>
                <w:webHidden/>
              </w:rPr>
              <w:instrText xml:space="preserve"> PAGEREF _Toc176962718 \h </w:instrText>
            </w:r>
            <w:r w:rsidR="00E923BB">
              <w:rPr>
                <w:noProof/>
                <w:webHidden/>
              </w:rPr>
            </w:r>
            <w:r w:rsidR="00E923BB">
              <w:rPr>
                <w:noProof/>
                <w:webHidden/>
              </w:rPr>
              <w:fldChar w:fldCharType="separate"/>
            </w:r>
            <w:r w:rsidR="00E923BB">
              <w:rPr>
                <w:noProof/>
                <w:webHidden/>
              </w:rPr>
              <w:t>10</w:t>
            </w:r>
            <w:r w:rsidR="00E923BB">
              <w:rPr>
                <w:noProof/>
                <w:webHidden/>
              </w:rPr>
              <w:fldChar w:fldCharType="end"/>
            </w:r>
          </w:hyperlink>
        </w:p>
        <w:p w14:paraId="5C178B29" w14:textId="5497D9AD"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19" w:history="1">
            <w:r w:rsidR="00E923BB" w:rsidRPr="0047375E">
              <w:rPr>
                <w:rStyle w:val="Hyperlink"/>
                <w:caps/>
                <w:noProof/>
                <w:specVanish/>
              </w:rPr>
              <w:t>2.5</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 xml:space="preserve">Failure to Achieve Mechanical Completion by the </w:t>
            </w:r>
            <w:r w:rsidR="00E923BB" w:rsidRPr="0047375E">
              <w:rPr>
                <w:rStyle w:val="Hyperlink"/>
                <w:noProof/>
                <w:spacing w:val="-6"/>
              </w:rPr>
              <w:t>RMCD.</w:t>
            </w:r>
            <w:r w:rsidR="00E923BB">
              <w:rPr>
                <w:noProof/>
                <w:webHidden/>
              </w:rPr>
              <w:tab/>
            </w:r>
            <w:r w:rsidR="00E923BB">
              <w:rPr>
                <w:noProof/>
                <w:webHidden/>
              </w:rPr>
              <w:fldChar w:fldCharType="begin"/>
            </w:r>
            <w:r w:rsidR="00E923BB">
              <w:rPr>
                <w:noProof/>
                <w:webHidden/>
              </w:rPr>
              <w:instrText xml:space="preserve"> PAGEREF _Toc176962719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0E427A5D" w14:textId="51DF61A0"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20" w:history="1">
            <w:r w:rsidR="00E923BB" w:rsidRPr="0047375E">
              <w:rPr>
                <w:rStyle w:val="Hyperlink"/>
                <w:caps/>
                <w:noProof/>
                <w:specVanish/>
              </w:rPr>
              <w:t>2.6</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Milestone Schedule.</w:t>
            </w:r>
            <w:r w:rsidR="00E923BB">
              <w:rPr>
                <w:noProof/>
                <w:webHidden/>
              </w:rPr>
              <w:tab/>
            </w:r>
            <w:r w:rsidR="00E923BB">
              <w:rPr>
                <w:noProof/>
                <w:webHidden/>
              </w:rPr>
              <w:fldChar w:fldCharType="begin"/>
            </w:r>
            <w:r w:rsidR="00E923BB">
              <w:rPr>
                <w:noProof/>
                <w:webHidden/>
              </w:rPr>
              <w:instrText xml:space="preserve"> PAGEREF _Toc176962720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275D0CCA" w14:textId="37886292"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21" w:history="1">
            <w:r w:rsidR="00E923BB" w:rsidRPr="0047375E">
              <w:rPr>
                <w:rStyle w:val="Hyperlink"/>
                <w:caps/>
                <w:noProof/>
                <w:specVanish/>
              </w:rPr>
              <w:t>2.7</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Generator Duty to Update.</w:t>
            </w:r>
            <w:r w:rsidR="00E923BB">
              <w:rPr>
                <w:noProof/>
                <w:webHidden/>
              </w:rPr>
              <w:tab/>
            </w:r>
            <w:r w:rsidR="00E923BB">
              <w:rPr>
                <w:noProof/>
                <w:webHidden/>
              </w:rPr>
              <w:fldChar w:fldCharType="begin"/>
            </w:r>
            <w:r w:rsidR="00E923BB">
              <w:rPr>
                <w:noProof/>
                <w:webHidden/>
              </w:rPr>
              <w:instrText xml:space="preserve"> PAGEREF _Toc176962721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37C07467" w14:textId="346A2BA1"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22"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3.</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Interconnection</w:t>
            </w:r>
            <w:r w:rsidR="00E923BB">
              <w:rPr>
                <w:noProof/>
                <w:webHidden/>
              </w:rPr>
              <w:tab/>
            </w:r>
            <w:r w:rsidR="00E923BB">
              <w:rPr>
                <w:noProof/>
                <w:webHidden/>
              </w:rPr>
              <w:fldChar w:fldCharType="begin"/>
            </w:r>
            <w:r w:rsidR="00E923BB">
              <w:rPr>
                <w:noProof/>
                <w:webHidden/>
              </w:rPr>
              <w:instrText xml:space="preserve"> PAGEREF _Toc176962722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6D3E7725" w14:textId="75A1283D"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23" w:history="1">
            <w:r w:rsidR="00E923BB" w:rsidRPr="0047375E">
              <w:rPr>
                <w:rStyle w:val="Hyperlink"/>
                <w:caps/>
                <w:noProof/>
                <w:specVanish/>
              </w:rPr>
              <w:t>3.1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Interconnection Agreement.</w:t>
            </w:r>
            <w:r w:rsidR="00E923BB">
              <w:rPr>
                <w:noProof/>
                <w:webHidden/>
              </w:rPr>
              <w:tab/>
            </w:r>
            <w:r w:rsidR="00E923BB">
              <w:rPr>
                <w:noProof/>
                <w:webHidden/>
              </w:rPr>
              <w:fldChar w:fldCharType="begin"/>
            </w:r>
            <w:r w:rsidR="00E923BB">
              <w:rPr>
                <w:noProof/>
                <w:webHidden/>
              </w:rPr>
              <w:instrText xml:space="preserve"> PAGEREF _Toc176962723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106DBD95" w14:textId="5DF2E3D2"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24" w:history="1">
            <w:r w:rsidR="00E923BB" w:rsidRPr="0047375E">
              <w:rPr>
                <w:rStyle w:val="Hyperlink"/>
                <w:caps/>
                <w:noProof/>
                <w:specVanish/>
              </w:rPr>
              <w:t>3.2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Interconnection Costs.</w:t>
            </w:r>
            <w:r w:rsidR="00E923BB">
              <w:rPr>
                <w:noProof/>
                <w:webHidden/>
              </w:rPr>
              <w:tab/>
            </w:r>
            <w:r w:rsidR="00E923BB">
              <w:rPr>
                <w:noProof/>
                <w:webHidden/>
              </w:rPr>
              <w:fldChar w:fldCharType="begin"/>
            </w:r>
            <w:r w:rsidR="00E923BB">
              <w:rPr>
                <w:noProof/>
                <w:webHidden/>
              </w:rPr>
              <w:instrText xml:space="preserve"> PAGEREF _Toc176962724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5D0EA969" w14:textId="2552E512"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25" w:history="1">
            <w:r w:rsidR="00E923BB" w:rsidRPr="0047375E">
              <w:rPr>
                <w:rStyle w:val="Hyperlink"/>
                <w:caps/>
                <w:noProof/>
                <w:specVanish/>
              </w:rPr>
              <w:t>3.3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GPC Completion of Construction.</w:t>
            </w:r>
            <w:r w:rsidR="00E923BB">
              <w:rPr>
                <w:noProof/>
                <w:webHidden/>
              </w:rPr>
              <w:tab/>
            </w:r>
            <w:r w:rsidR="00E923BB">
              <w:rPr>
                <w:noProof/>
                <w:webHidden/>
              </w:rPr>
              <w:fldChar w:fldCharType="begin"/>
            </w:r>
            <w:r w:rsidR="00E923BB">
              <w:rPr>
                <w:noProof/>
                <w:webHidden/>
              </w:rPr>
              <w:instrText xml:space="preserve"> PAGEREF _Toc176962725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16860866" w14:textId="589883A2"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26"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4.</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Metering</w:t>
            </w:r>
            <w:r w:rsidR="00E923BB">
              <w:rPr>
                <w:noProof/>
                <w:webHidden/>
              </w:rPr>
              <w:tab/>
            </w:r>
            <w:r w:rsidR="00E923BB">
              <w:rPr>
                <w:noProof/>
                <w:webHidden/>
              </w:rPr>
              <w:fldChar w:fldCharType="begin"/>
            </w:r>
            <w:r w:rsidR="00E923BB">
              <w:rPr>
                <w:noProof/>
                <w:webHidden/>
              </w:rPr>
              <w:instrText xml:space="preserve"> PAGEREF _Toc176962726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2EFCF012" w14:textId="08CA3AD4"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27" w:history="1">
            <w:r w:rsidR="00E923BB" w:rsidRPr="0047375E">
              <w:rPr>
                <w:rStyle w:val="Hyperlink"/>
                <w:caps/>
                <w:noProof/>
                <w:specVanish/>
              </w:rPr>
              <w:t>4.1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Installation and Purchase.</w:t>
            </w:r>
            <w:r w:rsidR="00E923BB">
              <w:rPr>
                <w:noProof/>
                <w:webHidden/>
              </w:rPr>
              <w:tab/>
            </w:r>
            <w:r w:rsidR="00E923BB">
              <w:rPr>
                <w:noProof/>
                <w:webHidden/>
              </w:rPr>
              <w:fldChar w:fldCharType="begin"/>
            </w:r>
            <w:r w:rsidR="00E923BB">
              <w:rPr>
                <w:noProof/>
                <w:webHidden/>
              </w:rPr>
              <w:instrText xml:space="preserve"> PAGEREF _Toc176962727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3892B32A" w14:textId="57E63509"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28" w:history="1">
            <w:r w:rsidR="00E923BB" w:rsidRPr="0047375E">
              <w:rPr>
                <w:rStyle w:val="Hyperlink"/>
                <w:caps/>
                <w:noProof/>
                <w:specVanish/>
              </w:rPr>
              <w:t>4.2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Meter Adjustment.</w:t>
            </w:r>
            <w:r w:rsidR="00E923BB">
              <w:rPr>
                <w:noProof/>
                <w:webHidden/>
              </w:rPr>
              <w:tab/>
            </w:r>
            <w:r w:rsidR="00E923BB">
              <w:rPr>
                <w:noProof/>
                <w:webHidden/>
              </w:rPr>
              <w:fldChar w:fldCharType="begin"/>
            </w:r>
            <w:r w:rsidR="00E923BB">
              <w:rPr>
                <w:noProof/>
                <w:webHidden/>
              </w:rPr>
              <w:instrText xml:space="preserve"> PAGEREF _Toc176962728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6EF016D1" w14:textId="595387FF"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29"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5.</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Obtaining Commercial Operation Authorization</w:t>
            </w:r>
            <w:r w:rsidR="00E923BB">
              <w:rPr>
                <w:noProof/>
                <w:webHidden/>
              </w:rPr>
              <w:tab/>
            </w:r>
            <w:r w:rsidR="00E923BB">
              <w:rPr>
                <w:noProof/>
                <w:webHidden/>
              </w:rPr>
              <w:fldChar w:fldCharType="begin"/>
            </w:r>
            <w:r w:rsidR="00E923BB">
              <w:rPr>
                <w:noProof/>
                <w:webHidden/>
              </w:rPr>
              <w:instrText xml:space="preserve"> PAGEREF _Toc176962729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0BA8317C" w14:textId="36337654"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30" w:history="1">
            <w:r w:rsidR="00E923BB" w:rsidRPr="0047375E">
              <w:rPr>
                <w:rStyle w:val="Hyperlink"/>
                <w:caps/>
                <w:noProof/>
                <w:specVanish/>
              </w:rPr>
              <w:t>5.1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bCs/>
                <w:noProof/>
              </w:rPr>
              <w:t>Initial Synchronization Request.</w:t>
            </w:r>
            <w:r w:rsidR="00E923BB">
              <w:rPr>
                <w:noProof/>
                <w:webHidden/>
              </w:rPr>
              <w:tab/>
            </w:r>
            <w:r w:rsidR="00E923BB">
              <w:rPr>
                <w:noProof/>
                <w:webHidden/>
              </w:rPr>
              <w:fldChar w:fldCharType="begin"/>
            </w:r>
            <w:r w:rsidR="00E923BB">
              <w:rPr>
                <w:noProof/>
                <w:webHidden/>
              </w:rPr>
              <w:instrText xml:space="preserve"> PAGEREF _Toc176962730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4E7F28B4" w14:textId="09409B10"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31" w:history="1">
            <w:r w:rsidR="00E923BB" w:rsidRPr="0047375E">
              <w:rPr>
                <w:rStyle w:val="Hyperlink"/>
                <w:caps/>
                <w:noProof/>
                <w:specVanish/>
              </w:rPr>
              <w:t>5.2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Failure to Submit Initial Synchronization Request by the Required Notice Date for Initial Synchronization.</w:t>
            </w:r>
            <w:r w:rsidR="00E923BB">
              <w:rPr>
                <w:noProof/>
                <w:webHidden/>
              </w:rPr>
              <w:tab/>
            </w:r>
            <w:r w:rsidR="00E923BB">
              <w:rPr>
                <w:noProof/>
                <w:webHidden/>
              </w:rPr>
              <w:fldChar w:fldCharType="begin"/>
            </w:r>
            <w:r w:rsidR="00E923BB">
              <w:rPr>
                <w:noProof/>
                <w:webHidden/>
              </w:rPr>
              <w:instrText xml:space="preserve"> PAGEREF _Toc176962731 \h </w:instrText>
            </w:r>
            <w:r w:rsidR="00E923BB">
              <w:rPr>
                <w:noProof/>
                <w:webHidden/>
              </w:rPr>
            </w:r>
            <w:r w:rsidR="00E923BB">
              <w:rPr>
                <w:noProof/>
                <w:webHidden/>
              </w:rPr>
              <w:fldChar w:fldCharType="separate"/>
            </w:r>
            <w:r w:rsidR="00E923BB">
              <w:rPr>
                <w:noProof/>
                <w:webHidden/>
              </w:rPr>
              <w:t>11</w:t>
            </w:r>
            <w:r w:rsidR="00E923BB">
              <w:rPr>
                <w:noProof/>
                <w:webHidden/>
              </w:rPr>
              <w:fldChar w:fldCharType="end"/>
            </w:r>
          </w:hyperlink>
        </w:p>
        <w:p w14:paraId="7F49663E" w14:textId="7A68841F"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32" w:history="1">
            <w:r w:rsidR="00E923BB" w:rsidRPr="0047375E">
              <w:rPr>
                <w:rStyle w:val="Hyperlink"/>
                <w:caps/>
                <w:noProof/>
                <w:specVanish/>
              </w:rPr>
              <w:t>5.3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Initial Synchronization.</w:t>
            </w:r>
            <w:r w:rsidR="00E923BB">
              <w:rPr>
                <w:noProof/>
                <w:webHidden/>
              </w:rPr>
              <w:tab/>
            </w:r>
            <w:r w:rsidR="00E923BB">
              <w:rPr>
                <w:noProof/>
                <w:webHidden/>
              </w:rPr>
              <w:fldChar w:fldCharType="begin"/>
            </w:r>
            <w:r w:rsidR="00E923BB">
              <w:rPr>
                <w:noProof/>
                <w:webHidden/>
              </w:rPr>
              <w:instrText xml:space="preserve"> PAGEREF _Toc176962732 \h </w:instrText>
            </w:r>
            <w:r w:rsidR="00E923BB">
              <w:rPr>
                <w:noProof/>
                <w:webHidden/>
              </w:rPr>
            </w:r>
            <w:r w:rsidR="00E923BB">
              <w:rPr>
                <w:noProof/>
                <w:webHidden/>
              </w:rPr>
              <w:fldChar w:fldCharType="separate"/>
            </w:r>
            <w:r w:rsidR="00E923BB">
              <w:rPr>
                <w:noProof/>
                <w:webHidden/>
              </w:rPr>
              <w:t>12</w:t>
            </w:r>
            <w:r w:rsidR="00E923BB">
              <w:rPr>
                <w:noProof/>
                <w:webHidden/>
              </w:rPr>
              <w:fldChar w:fldCharType="end"/>
            </w:r>
          </w:hyperlink>
        </w:p>
        <w:p w14:paraId="3DE44518" w14:textId="02F358D5"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33" w:history="1">
            <w:r w:rsidR="00E923BB" w:rsidRPr="0047375E">
              <w:rPr>
                <w:rStyle w:val="Hyperlink"/>
                <w:caps/>
                <w:noProof/>
                <w:specVanish/>
              </w:rPr>
              <w:t>5.4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Witness Testing and Commercial Operation Authorization.</w:t>
            </w:r>
            <w:r w:rsidR="00E923BB">
              <w:rPr>
                <w:noProof/>
                <w:webHidden/>
              </w:rPr>
              <w:tab/>
            </w:r>
            <w:r w:rsidR="00E923BB">
              <w:rPr>
                <w:noProof/>
                <w:webHidden/>
              </w:rPr>
              <w:fldChar w:fldCharType="begin"/>
            </w:r>
            <w:r w:rsidR="00E923BB">
              <w:rPr>
                <w:noProof/>
                <w:webHidden/>
              </w:rPr>
              <w:instrText xml:space="preserve"> PAGEREF _Toc176962733 \h </w:instrText>
            </w:r>
            <w:r w:rsidR="00E923BB">
              <w:rPr>
                <w:noProof/>
                <w:webHidden/>
              </w:rPr>
            </w:r>
            <w:r w:rsidR="00E923BB">
              <w:rPr>
                <w:noProof/>
                <w:webHidden/>
              </w:rPr>
              <w:fldChar w:fldCharType="separate"/>
            </w:r>
            <w:r w:rsidR="00E923BB">
              <w:rPr>
                <w:noProof/>
                <w:webHidden/>
              </w:rPr>
              <w:t>12</w:t>
            </w:r>
            <w:r w:rsidR="00E923BB">
              <w:rPr>
                <w:noProof/>
                <w:webHidden/>
              </w:rPr>
              <w:fldChar w:fldCharType="end"/>
            </w:r>
          </w:hyperlink>
        </w:p>
        <w:p w14:paraId="793B8B33" w14:textId="24A65515"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34" w:history="1">
            <w:r w:rsidR="00E923BB" w:rsidRPr="0047375E">
              <w:rPr>
                <w:rStyle w:val="Hyperlink"/>
                <w:caps/>
                <w:noProof/>
                <w:specVanish/>
              </w:rPr>
              <w:t>5.5</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Effect of GPC Action.</w:t>
            </w:r>
            <w:r w:rsidR="00E923BB">
              <w:rPr>
                <w:noProof/>
                <w:webHidden/>
              </w:rPr>
              <w:tab/>
            </w:r>
            <w:r w:rsidR="00E923BB">
              <w:rPr>
                <w:noProof/>
                <w:webHidden/>
              </w:rPr>
              <w:fldChar w:fldCharType="begin"/>
            </w:r>
            <w:r w:rsidR="00E923BB">
              <w:rPr>
                <w:noProof/>
                <w:webHidden/>
              </w:rPr>
              <w:instrText xml:space="preserve"> PAGEREF _Toc176962734 \h </w:instrText>
            </w:r>
            <w:r w:rsidR="00E923BB">
              <w:rPr>
                <w:noProof/>
                <w:webHidden/>
              </w:rPr>
            </w:r>
            <w:r w:rsidR="00E923BB">
              <w:rPr>
                <w:noProof/>
                <w:webHidden/>
              </w:rPr>
              <w:fldChar w:fldCharType="separate"/>
            </w:r>
            <w:r w:rsidR="00E923BB">
              <w:rPr>
                <w:noProof/>
                <w:webHidden/>
              </w:rPr>
              <w:t>12</w:t>
            </w:r>
            <w:r w:rsidR="00E923BB">
              <w:rPr>
                <w:noProof/>
                <w:webHidden/>
              </w:rPr>
              <w:fldChar w:fldCharType="end"/>
            </w:r>
          </w:hyperlink>
        </w:p>
        <w:p w14:paraId="7C58096D" w14:textId="457B4287"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35"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6.</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Facility Operations</w:t>
            </w:r>
            <w:r w:rsidR="00E923BB">
              <w:rPr>
                <w:noProof/>
                <w:webHidden/>
              </w:rPr>
              <w:tab/>
            </w:r>
            <w:r w:rsidR="00E923BB">
              <w:rPr>
                <w:noProof/>
                <w:webHidden/>
              </w:rPr>
              <w:fldChar w:fldCharType="begin"/>
            </w:r>
            <w:r w:rsidR="00E923BB">
              <w:rPr>
                <w:noProof/>
                <w:webHidden/>
              </w:rPr>
              <w:instrText xml:space="preserve"> PAGEREF _Toc176962735 \h </w:instrText>
            </w:r>
            <w:r w:rsidR="00E923BB">
              <w:rPr>
                <w:noProof/>
                <w:webHidden/>
              </w:rPr>
            </w:r>
            <w:r w:rsidR="00E923BB">
              <w:rPr>
                <w:noProof/>
                <w:webHidden/>
              </w:rPr>
              <w:fldChar w:fldCharType="separate"/>
            </w:r>
            <w:r w:rsidR="00E923BB">
              <w:rPr>
                <w:noProof/>
                <w:webHidden/>
              </w:rPr>
              <w:t>12</w:t>
            </w:r>
            <w:r w:rsidR="00E923BB">
              <w:rPr>
                <w:noProof/>
                <w:webHidden/>
              </w:rPr>
              <w:fldChar w:fldCharType="end"/>
            </w:r>
          </w:hyperlink>
        </w:p>
        <w:p w14:paraId="586E9BFF" w14:textId="6D7C1E75"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36" w:history="1">
            <w:r w:rsidR="00E923BB" w:rsidRPr="0047375E">
              <w:rPr>
                <w:rStyle w:val="Hyperlink"/>
                <w:caps/>
                <w:noProof/>
                <w:specVanish/>
              </w:rPr>
              <w:t>6.1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Facility Operation and Maintenance.</w:t>
            </w:r>
            <w:r w:rsidR="00E923BB">
              <w:rPr>
                <w:noProof/>
                <w:webHidden/>
              </w:rPr>
              <w:tab/>
            </w:r>
            <w:r w:rsidR="00E923BB">
              <w:rPr>
                <w:noProof/>
                <w:webHidden/>
              </w:rPr>
              <w:fldChar w:fldCharType="begin"/>
            </w:r>
            <w:r w:rsidR="00E923BB">
              <w:rPr>
                <w:noProof/>
                <w:webHidden/>
              </w:rPr>
              <w:instrText xml:space="preserve"> PAGEREF _Toc176962736 \h </w:instrText>
            </w:r>
            <w:r w:rsidR="00E923BB">
              <w:rPr>
                <w:noProof/>
                <w:webHidden/>
              </w:rPr>
            </w:r>
            <w:r w:rsidR="00E923BB">
              <w:rPr>
                <w:noProof/>
                <w:webHidden/>
              </w:rPr>
              <w:fldChar w:fldCharType="separate"/>
            </w:r>
            <w:r w:rsidR="00E923BB">
              <w:rPr>
                <w:noProof/>
                <w:webHidden/>
              </w:rPr>
              <w:t>12</w:t>
            </w:r>
            <w:r w:rsidR="00E923BB">
              <w:rPr>
                <w:noProof/>
                <w:webHidden/>
              </w:rPr>
              <w:fldChar w:fldCharType="end"/>
            </w:r>
          </w:hyperlink>
        </w:p>
        <w:p w14:paraId="26637A27" w14:textId="61650582"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37" w:history="1">
            <w:r w:rsidR="00E923BB" w:rsidRPr="0047375E">
              <w:rPr>
                <w:rStyle w:val="Hyperlink"/>
                <w:caps/>
                <w:noProof/>
                <w:specVanish/>
              </w:rPr>
              <w:t>6.2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Interconnection Limit.</w:t>
            </w:r>
            <w:r w:rsidR="00E923BB">
              <w:rPr>
                <w:noProof/>
                <w:webHidden/>
              </w:rPr>
              <w:tab/>
            </w:r>
            <w:r w:rsidR="00E923BB">
              <w:rPr>
                <w:noProof/>
                <w:webHidden/>
              </w:rPr>
              <w:fldChar w:fldCharType="begin"/>
            </w:r>
            <w:r w:rsidR="00E923BB">
              <w:rPr>
                <w:noProof/>
                <w:webHidden/>
              </w:rPr>
              <w:instrText xml:space="preserve"> PAGEREF _Toc176962737 \h </w:instrText>
            </w:r>
            <w:r w:rsidR="00E923BB">
              <w:rPr>
                <w:noProof/>
                <w:webHidden/>
              </w:rPr>
            </w:r>
            <w:r w:rsidR="00E923BB">
              <w:rPr>
                <w:noProof/>
                <w:webHidden/>
              </w:rPr>
              <w:fldChar w:fldCharType="separate"/>
            </w:r>
            <w:r w:rsidR="00E923BB">
              <w:rPr>
                <w:noProof/>
                <w:webHidden/>
              </w:rPr>
              <w:t>12</w:t>
            </w:r>
            <w:r w:rsidR="00E923BB">
              <w:rPr>
                <w:noProof/>
                <w:webHidden/>
              </w:rPr>
              <w:fldChar w:fldCharType="end"/>
            </w:r>
          </w:hyperlink>
        </w:p>
        <w:p w14:paraId="5151EEF4" w14:textId="1F34EAA4"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38" w:history="1">
            <w:r w:rsidR="00E923BB" w:rsidRPr="0047375E">
              <w:rPr>
                <w:rStyle w:val="Hyperlink"/>
                <w:caps/>
                <w:noProof/>
                <w:specVanish/>
              </w:rPr>
              <w:t>6.3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Annual Delivered Energy.</w:t>
            </w:r>
            <w:r w:rsidR="00E923BB">
              <w:rPr>
                <w:noProof/>
                <w:webHidden/>
              </w:rPr>
              <w:tab/>
            </w:r>
            <w:r w:rsidR="00E923BB">
              <w:rPr>
                <w:noProof/>
                <w:webHidden/>
              </w:rPr>
              <w:fldChar w:fldCharType="begin"/>
            </w:r>
            <w:r w:rsidR="00E923BB">
              <w:rPr>
                <w:noProof/>
                <w:webHidden/>
              </w:rPr>
              <w:instrText xml:space="preserve"> PAGEREF _Toc176962738 \h </w:instrText>
            </w:r>
            <w:r w:rsidR="00E923BB">
              <w:rPr>
                <w:noProof/>
                <w:webHidden/>
              </w:rPr>
            </w:r>
            <w:r w:rsidR="00E923BB">
              <w:rPr>
                <w:noProof/>
                <w:webHidden/>
              </w:rPr>
              <w:fldChar w:fldCharType="separate"/>
            </w:r>
            <w:r w:rsidR="00E923BB">
              <w:rPr>
                <w:noProof/>
                <w:webHidden/>
              </w:rPr>
              <w:t>12</w:t>
            </w:r>
            <w:r w:rsidR="00E923BB">
              <w:rPr>
                <w:noProof/>
                <w:webHidden/>
              </w:rPr>
              <w:fldChar w:fldCharType="end"/>
            </w:r>
          </w:hyperlink>
        </w:p>
        <w:p w14:paraId="4F48D6BD" w14:textId="4B3093BD"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39" w:history="1">
            <w:r w:rsidR="00E923BB" w:rsidRPr="0047375E">
              <w:rPr>
                <w:rStyle w:val="Hyperlink"/>
                <w:caps/>
                <w:noProof/>
                <w:specVanish/>
              </w:rPr>
              <w:t>6.4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Decommissioning and Other Costs.</w:t>
            </w:r>
            <w:r w:rsidR="00E923BB">
              <w:rPr>
                <w:noProof/>
                <w:webHidden/>
              </w:rPr>
              <w:tab/>
            </w:r>
            <w:r w:rsidR="00E923BB">
              <w:rPr>
                <w:noProof/>
                <w:webHidden/>
              </w:rPr>
              <w:fldChar w:fldCharType="begin"/>
            </w:r>
            <w:r w:rsidR="00E923BB">
              <w:rPr>
                <w:noProof/>
                <w:webHidden/>
              </w:rPr>
              <w:instrText xml:space="preserve"> PAGEREF _Toc176962739 \h </w:instrText>
            </w:r>
            <w:r w:rsidR="00E923BB">
              <w:rPr>
                <w:noProof/>
                <w:webHidden/>
              </w:rPr>
            </w:r>
            <w:r w:rsidR="00E923BB">
              <w:rPr>
                <w:noProof/>
                <w:webHidden/>
              </w:rPr>
              <w:fldChar w:fldCharType="separate"/>
            </w:r>
            <w:r w:rsidR="00E923BB">
              <w:rPr>
                <w:noProof/>
                <w:webHidden/>
              </w:rPr>
              <w:t>13</w:t>
            </w:r>
            <w:r w:rsidR="00E923BB">
              <w:rPr>
                <w:noProof/>
                <w:webHidden/>
              </w:rPr>
              <w:fldChar w:fldCharType="end"/>
            </w:r>
          </w:hyperlink>
        </w:p>
        <w:p w14:paraId="3862F12B" w14:textId="05E50F9F"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40"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7.</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Sale and Purchase of Solar Output; Performance Security; Payments</w:t>
            </w:r>
            <w:r w:rsidR="00E923BB">
              <w:rPr>
                <w:noProof/>
                <w:webHidden/>
              </w:rPr>
              <w:tab/>
            </w:r>
            <w:r w:rsidR="00E923BB">
              <w:rPr>
                <w:noProof/>
                <w:webHidden/>
              </w:rPr>
              <w:fldChar w:fldCharType="begin"/>
            </w:r>
            <w:r w:rsidR="00E923BB">
              <w:rPr>
                <w:noProof/>
                <w:webHidden/>
              </w:rPr>
              <w:instrText xml:space="preserve"> PAGEREF _Toc176962740 \h </w:instrText>
            </w:r>
            <w:r w:rsidR="00E923BB">
              <w:rPr>
                <w:noProof/>
                <w:webHidden/>
              </w:rPr>
            </w:r>
            <w:r w:rsidR="00E923BB">
              <w:rPr>
                <w:noProof/>
                <w:webHidden/>
              </w:rPr>
              <w:fldChar w:fldCharType="separate"/>
            </w:r>
            <w:r w:rsidR="00E923BB">
              <w:rPr>
                <w:noProof/>
                <w:webHidden/>
              </w:rPr>
              <w:t>13</w:t>
            </w:r>
            <w:r w:rsidR="00E923BB">
              <w:rPr>
                <w:noProof/>
                <w:webHidden/>
              </w:rPr>
              <w:fldChar w:fldCharType="end"/>
            </w:r>
          </w:hyperlink>
        </w:p>
        <w:p w14:paraId="46CAD6A9" w14:textId="660882F8"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41" w:history="1">
            <w:r w:rsidR="00E923BB" w:rsidRPr="0047375E">
              <w:rPr>
                <w:rStyle w:val="Hyperlink"/>
                <w:caps/>
                <w:noProof/>
                <w:specVanish/>
              </w:rPr>
              <w:t>7.1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Sale and Purchase of Solar Output.</w:t>
            </w:r>
            <w:r w:rsidR="00E923BB">
              <w:rPr>
                <w:noProof/>
                <w:webHidden/>
              </w:rPr>
              <w:tab/>
            </w:r>
            <w:r w:rsidR="00E923BB">
              <w:rPr>
                <w:noProof/>
                <w:webHidden/>
              </w:rPr>
              <w:fldChar w:fldCharType="begin"/>
            </w:r>
            <w:r w:rsidR="00E923BB">
              <w:rPr>
                <w:noProof/>
                <w:webHidden/>
              </w:rPr>
              <w:instrText xml:space="preserve"> PAGEREF _Toc176962741 \h </w:instrText>
            </w:r>
            <w:r w:rsidR="00E923BB">
              <w:rPr>
                <w:noProof/>
                <w:webHidden/>
              </w:rPr>
            </w:r>
            <w:r w:rsidR="00E923BB">
              <w:rPr>
                <w:noProof/>
                <w:webHidden/>
              </w:rPr>
              <w:fldChar w:fldCharType="separate"/>
            </w:r>
            <w:r w:rsidR="00E923BB">
              <w:rPr>
                <w:noProof/>
                <w:webHidden/>
              </w:rPr>
              <w:t>13</w:t>
            </w:r>
            <w:r w:rsidR="00E923BB">
              <w:rPr>
                <w:noProof/>
                <w:webHidden/>
              </w:rPr>
              <w:fldChar w:fldCharType="end"/>
            </w:r>
          </w:hyperlink>
        </w:p>
        <w:p w14:paraId="6E99FBA4" w14:textId="181D8B82"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42" w:history="1">
            <w:r w:rsidR="00E923BB" w:rsidRPr="0047375E">
              <w:rPr>
                <w:rStyle w:val="Hyperlink"/>
                <w:caps/>
                <w:noProof/>
                <w:specVanish/>
              </w:rPr>
              <w:t>7.2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Environmental Attributes Included in Solar Output.</w:t>
            </w:r>
            <w:r w:rsidR="00E923BB">
              <w:rPr>
                <w:noProof/>
                <w:webHidden/>
              </w:rPr>
              <w:tab/>
            </w:r>
            <w:r w:rsidR="00E923BB">
              <w:rPr>
                <w:noProof/>
                <w:webHidden/>
              </w:rPr>
              <w:fldChar w:fldCharType="begin"/>
            </w:r>
            <w:r w:rsidR="00E923BB">
              <w:rPr>
                <w:noProof/>
                <w:webHidden/>
              </w:rPr>
              <w:instrText xml:space="preserve"> PAGEREF _Toc176962742 \h </w:instrText>
            </w:r>
            <w:r w:rsidR="00E923BB">
              <w:rPr>
                <w:noProof/>
                <w:webHidden/>
              </w:rPr>
            </w:r>
            <w:r w:rsidR="00E923BB">
              <w:rPr>
                <w:noProof/>
                <w:webHidden/>
              </w:rPr>
              <w:fldChar w:fldCharType="separate"/>
            </w:r>
            <w:r w:rsidR="00E923BB">
              <w:rPr>
                <w:noProof/>
                <w:webHidden/>
              </w:rPr>
              <w:t>13</w:t>
            </w:r>
            <w:r w:rsidR="00E923BB">
              <w:rPr>
                <w:noProof/>
                <w:webHidden/>
              </w:rPr>
              <w:fldChar w:fldCharType="end"/>
            </w:r>
          </w:hyperlink>
        </w:p>
        <w:p w14:paraId="2457B226" w14:textId="7416BD02"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43" w:history="1">
            <w:r w:rsidR="00E923BB" w:rsidRPr="0047375E">
              <w:rPr>
                <w:rStyle w:val="Hyperlink"/>
                <w:caps/>
                <w:noProof/>
                <w:specVanish/>
              </w:rPr>
              <w:t>7.3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Performance Security.</w:t>
            </w:r>
            <w:r w:rsidR="00E923BB">
              <w:rPr>
                <w:noProof/>
                <w:webHidden/>
              </w:rPr>
              <w:tab/>
            </w:r>
            <w:r w:rsidR="00E923BB">
              <w:rPr>
                <w:noProof/>
                <w:webHidden/>
              </w:rPr>
              <w:fldChar w:fldCharType="begin"/>
            </w:r>
            <w:r w:rsidR="00E923BB">
              <w:rPr>
                <w:noProof/>
                <w:webHidden/>
              </w:rPr>
              <w:instrText xml:space="preserve"> PAGEREF _Toc176962743 \h </w:instrText>
            </w:r>
            <w:r w:rsidR="00E923BB">
              <w:rPr>
                <w:noProof/>
                <w:webHidden/>
              </w:rPr>
            </w:r>
            <w:r w:rsidR="00E923BB">
              <w:rPr>
                <w:noProof/>
                <w:webHidden/>
              </w:rPr>
              <w:fldChar w:fldCharType="separate"/>
            </w:r>
            <w:r w:rsidR="00E923BB">
              <w:rPr>
                <w:noProof/>
                <w:webHidden/>
              </w:rPr>
              <w:t>14</w:t>
            </w:r>
            <w:r w:rsidR="00E923BB">
              <w:rPr>
                <w:noProof/>
                <w:webHidden/>
              </w:rPr>
              <w:fldChar w:fldCharType="end"/>
            </w:r>
          </w:hyperlink>
        </w:p>
        <w:p w14:paraId="535A211D" w14:textId="3DD9568C"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44" w:history="1">
            <w:r w:rsidR="00E923BB" w:rsidRPr="0047375E">
              <w:rPr>
                <w:rStyle w:val="Hyperlink"/>
                <w:caps/>
                <w:noProof/>
                <w:specVanish/>
              </w:rPr>
              <w:t>7.4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Payments; Dispute; GPC Account.</w:t>
            </w:r>
            <w:r w:rsidR="00E923BB">
              <w:rPr>
                <w:noProof/>
                <w:webHidden/>
              </w:rPr>
              <w:tab/>
            </w:r>
            <w:r w:rsidR="00E923BB">
              <w:rPr>
                <w:noProof/>
                <w:webHidden/>
              </w:rPr>
              <w:fldChar w:fldCharType="begin"/>
            </w:r>
            <w:r w:rsidR="00E923BB">
              <w:rPr>
                <w:noProof/>
                <w:webHidden/>
              </w:rPr>
              <w:instrText xml:space="preserve"> PAGEREF _Toc176962744 \h </w:instrText>
            </w:r>
            <w:r w:rsidR="00E923BB">
              <w:rPr>
                <w:noProof/>
                <w:webHidden/>
              </w:rPr>
            </w:r>
            <w:r w:rsidR="00E923BB">
              <w:rPr>
                <w:noProof/>
                <w:webHidden/>
              </w:rPr>
              <w:fldChar w:fldCharType="separate"/>
            </w:r>
            <w:r w:rsidR="00E923BB">
              <w:rPr>
                <w:noProof/>
                <w:webHidden/>
              </w:rPr>
              <w:t>14</w:t>
            </w:r>
            <w:r w:rsidR="00E923BB">
              <w:rPr>
                <w:noProof/>
                <w:webHidden/>
              </w:rPr>
              <w:fldChar w:fldCharType="end"/>
            </w:r>
          </w:hyperlink>
        </w:p>
        <w:p w14:paraId="43B5300C" w14:textId="3DF6D914"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45"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8.</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Representations, Warranties, and Covenants</w:t>
            </w:r>
            <w:r w:rsidR="00E923BB">
              <w:rPr>
                <w:noProof/>
                <w:webHidden/>
              </w:rPr>
              <w:tab/>
            </w:r>
            <w:r w:rsidR="00E923BB">
              <w:rPr>
                <w:noProof/>
                <w:webHidden/>
              </w:rPr>
              <w:fldChar w:fldCharType="begin"/>
            </w:r>
            <w:r w:rsidR="00E923BB">
              <w:rPr>
                <w:noProof/>
                <w:webHidden/>
              </w:rPr>
              <w:instrText xml:space="preserve"> PAGEREF _Toc176962745 \h </w:instrText>
            </w:r>
            <w:r w:rsidR="00E923BB">
              <w:rPr>
                <w:noProof/>
                <w:webHidden/>
              </w:rPr>
            </w:r>
            <w:r w:rsidR="00E923BB">
              <w:rPr>
                <w:noProof/>
                <w:webHidden/>
              </w:rPr>
              <w:fldChar w:fldCharType="separate"/>
            </w:r>
            <w:r w:rsidR="00E923BB">
              <w:rPr>
                <w:noProof/>
                <w:webHidden/>
              </w:rPr>
              <w:t>14</w:t>
            </w:r>
            <w:r w:rsidR="00E923BB">
              <w:rPr>
                <w:noProof/>
                <w:webHidden/>
              </w:rPr>
              <w:fldChar w:fldCharType="end"/>
            </w:r>
          </w:hyperlink>
        </w:p>
        <w:p w14:paraId="19012663" w14:textId="27609B4F"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46" w:history="1">
            <w:r w:rsidR="00E923BB" w:rsidRPr="0047375E">
              <w:rPr>
                <w:rStyle w:val="Hyperlink"/>
                <w:caps/>
                <w:noProof/>
                <w:specVanish/>
              </w:rPr>
              <w:t>8.1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Generator Representations, Warranties, and Covenants.</w:t>
            </w:r>
            <w:r w:rsidR="00E923BB">
              <w:rPr>
                <w:noProof/>
                <w:webHidden/>
              </w:rPr>
              <w:tab/>
            </w:r>
            <w:r w:rsidR="00E923BB">
              <w:rPr>
                <w:noProof/>
                <w:webHidden/>
              </w:rPr>
              <w:fldChar w:fldCharType="begin"/>
            </w:r>
            <w:r w:rsidR="00E923BB">
              <w:rPr>
                <w:noProof/>
                <w:webHidden/>
              </w:rPr>
              <w:instrText xml:space="preserve"> PAGEREF _Toc176962746 \h </w:instrText>
            </w:r>
            <w:r w:rsidR="00E923BB">
              <w:rPr>
                <w:noProof/>
                <w:webHidden/>
              </w:rPr>
            </w:r>
            <w:r w:rsidR="00E923BB">
              <w:rPr>
                <w:noProof/>
                <w:webHidden/>
              </w:rPr>
              <w:fldChar w:fldCharType="separate"/>
            </w:r>
            <w:r w:rsidR="00E923BB">
              <w:rPr>
                <w:noProof/>
                <w:webHidden/>
              </w:rPr>
              <w:t>14</w:t>
            </w:r>
            <w:r w:rsidR="00E923BB">
              <w:rPr>
                <w:noProof/>
                <w:webHidden/>
              </w:rPr>
              <w:fldChar w:fldCharType="end"/>
            </w:r>
          </w:hyperlink>
        </w:p>
        <w:p w14:paraId="5C2A5843" w14:textId="35781256"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47"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9.</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Default; Remedies</w:t>
            </w:r>
            <w:r w:rsidR="00E923BB">
              <w:rPr>
                <w:noProof/>
                <w:webHidden/>
              </w:rPr>
              <w:tab/>
            </w:r>
            <w:r w:rsidR="00E923BB">
              <w:rPr>
                <w:noProof/>
                <w:webHidden/>
              </w:rPr>
              <w:fldChar w:fldCharType="begin"/>
            </w:r>
            <w:r w:rsidR="00E923BB">
              <w:rPr>
                <w:noProof/>
                <w:webHidden/>
              </w:rPr>
              <w:instrText xml:space="preserve"> PAGEREF _Toc176962747 \h </w:instrText>
            </w:r>
            <w:r w:rsidR="00E923BB">
              <w:rPr>
                <w:noProof/>
                <w:webHidden/>
              </w:rPr>
            </w:r>
            <w:r w:rsidR="00E923BB">
              <w:rPr>
                <w:noProof/>
                <w:webHidden/>
              </w:rPr>
              <w:fldChar w:fldCharType="separate"/>
            </w:r>
            <w:r w:rsidR="00E923BB">
              <w:rPr>
                <w:noProof/>
                <w:webHidden/>
              </w:rPr>
              <w:t>16</w:t>
            </w:r>
            <w:r w:rsidR="00E923BB">
              <w:rPr>
                <w:noProof/>
                <w:webHidden/>
              </w:rPr>
              <w:fldChar w:fldCharType="end"/>
            </w:r>
          </w:hyperlink>
        </w:p>
        <w:p w14:paraId="5F88FA4C" w14:textId="788B4AD1"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48" w:history="1">
            <w:r w:rsidR="00E923BB" w:rsidRPr="0047375E">
              <w:rPr>
                <w:rStyle w:val="Hyperlink"/>
                <w:caps/>
                <w:noProof/>
                <w:specVanish/>
              </w:rPr>
              <w:t>9.1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Events of Default.</w:t>
            </w:r>
            <w:r w:rsidR="00E923BB">
              <w:rPr>
                <w:noProof/>
                <w:webHidden/>
              </w:rPr>
              <w:tab/>
            </w:r>
            <w:r w:rsidR="00E923BB">
              <w:rPr>
                <w:noProof/>
                <w:webHidden/>
              </w:rPr>
              <w:fldChar w:fldCharType="begin"/>
            </w:r>
            <w:r w:rsidR="00E923BB">
              <w:rPr>
                <w:noProof/>
                <w:webHidden/>
              </w:rPr>
              <w:instrText xml:space="preserve"> PAGEREF _Toc176962748 \h </w:instrText>
            </w:r>
            <w:r w:rsidR="00E923BB">
              <w:rPr>
                <w:noProof/>
                <w:webHidden/>
              </w:rPr>
            </w:r>
            <w:r w:rsidR="00E923BB">
              <w:rPr>
                <w:noProof/>
                <w:webHidden/>
              </w:rPr>
              <w:fldChar w:fldCharType="separate"/>
            </w:r>
            <w:r w:rsidR="00E923BB">
              <w:rPr>
                <w:noProof/>
                <w:webHidden/>
              </w:rPr>
              <w:t>16</w:t>
            </w:r>
            <w:r w:rsidR="00E923BB">
              <w:rPr>
                <w:noProof/>
                <w:webHidden/>
              </w:rPr>
              <w:fldChar w:fldCharType="end"/>
            </w:r>
          </w:hyperlink>
        </w:p>
        <w:p w14:paraId="24F72E65" w14:textId="4B74F5D1"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49" w:history="1">
            <w:r w:rsidR="00E923BB" w:rsidRPr="0047375E">
              <w:rPr>
                <w:rStyle w:val="Hyperlink"/>
                <w:caps/>
                <w:noProof/>
              </w:rPr>
              <w:t>9.2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Termination for Default; Termination Damages; No-Fault Termination.</w:t>
            </w:r>
            <w:r w:rsidR="00E923BB">
              <w:rPr>
                <w:noProof/>
                <w:webHidden/>
              </w:rPr>
              <w:tab/>
            </w:r>
            <w:r w:rsidR="00E923BB">
              <w:rPr>
                <w:noProof/>
                <w:webHidden/>
              </w:rPr>
              <w:fldChar w:fldCharType="begin"/>
            </w:r>
            <w:r w:rsidR="00E923BB">
              <w:rPr>
                <w:noProof/>
                <w:webHidden/>
              </w:rPr>
              <w:instrText xml:space="preserve"> PAGEREF _Toc176962749 \h </w:instrText>
            </w:r>
            <w:r w:rsidR="00E923BB">
              <w:rPr>
                <w:noProof/>
                <w:webHidden/>
              </w:rPr>
            </w:r>
            <w:r w:rsidR="00E923BB">
              <w:rPr>
                <w:noProof/>
                <w:webHidden/>
              </w:rPr>
              <w:fldChar w:fldCharType="separate"/>
            </w:r>
            <w:r w:rsidR="00E923BB">
              <w:rPr>
                <w:noProof/>
                <w:webHidden/>
              </w:rPr>
              <w:t>17</w:t>
            </w:r>
            <w:r w:rsidR="00E923BB">
              <w:rPr>
                <w:noProof/>
                <w:webHidden/>
              </w:rPr>
              <w:fldChar w:fldCharType="end"/>
            </w:r>
          </w:hyperlink>
        </w:p>
        <w:p w14:paraId="39BBAB0A" w14:textId="1299313D"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50" w:history="1">
            <w:r w:rsidR="00E923BB" w:rsidRPr="0047375E">
              <w:rPr>
                <w:rStyle w:val="Hyperlink"/>
                <w:caps/>
                <w:noProof/>
                <w:specVanish/>
              </w:rPr>
              <w:t>9.3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Limitation of Remedies, Liability, and Damages.</w:t>
            </w:r>
            <w:r w:rsidR="00E923BB">
              <w:rPr>
                <w:noProof/>
                <w:webHidden/>
              </w:rPr>
              <w:tab/>
            </w:r>
            <w:r w:rsidR="00E923BB">
              <w:rPr>
                <w:noProof/>
                <w:webHidden/>
              </w:rPr>
              <w:fldChar w:fldCharType="begin"/>
            </w:r>
            <w:r w:rsidR="00E923BB">
              <w:rPr>
                <w:noProof/>
                <w:webHidden/>
              </w:rPr>
              <w:instrText xml:space="preserve"> PAGEREF _Toc176962750 \h </w:instrText>
            </w:r>
            <w:r w:rsidR="00E923BB">
              <w:rPr>
                <w:noProof/>
                <w:webHidden/>
              </w:rPr>
            </w:r>
            <w:r w:rsidR="00E923BB">
              <w:rPr>
                <w:noProof/>
                <w:webHidden/>
              </w:rPr>
              <w:fldChar w:fldCharType="separate"/>
            </w:r>
            <w:r w:rsidR="00E923BB">
              <w:rPr>
                <w:noProof/>
                <w:webHidden/>
              </w:rPr>
              <w:t>18</w:t>
            </w:r>
            <w:r w:rsidR="00E923BB">
              <w:rPr>
                <w:noProof/>
                <w:webHidden/>
              </w:rPr>
              <w:fldChar w:fldCharType="end"/>
            </w:r>
          </w:hyperlink>
        </w:p>
        <w:p w14:paraId="6F9D6A02" w14:textId="0AF6690B"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51" w:history="1">
            <w:r w:rsidR="00E923BB" w:rsidRPr="0047375E">
              <w:rPr>
                <w:rStyle w:val="Hyperlink"/>
                <w:caps/>
                <w:noProof/>
                <w:specVanish/>
              </w:rPr>
              <w:t>9.4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rFonts w:cs="Arial"/>
                <w:noProof/>
              </w:rPr>
              <w:t>Dispute Resolution.</w:t>
            </w:r>
            <w:r w:rsidR="00E923BB">
              <w:rPr>
                <w:noProof/>
                <w:webHidden/>
              </w:rPr>
              <w:tab/>
            </w:r>
            <w:r w:rsidR="00E923BB">
              <w:rPr>
                <w:noProof/>
                <w:webHidden/>
              </w:rPr>
              <w:fldChar w:fldCharType="begin"/>
            </w:r>
            <w:r w:rsidR="00E923BB">
              <w:rPr>
                <w:noProof/>
                <w:webHidden/>
              </w:rPr>
              <w:instrText xml:space="preserve"> PAGEREF _Toc176962751 \h </w:instrText>
            </w:r>
            <w:r w:rsidR="00E923BB">
              <w:rPr>
                <w:noProof/>
                <w:webHidden/>
              </w:rPr>
            </w:r>
            <w:r w:rsidR="00E923BB">
              <w:rPr>
                <w:noProof/>
                <w:webHidden/>
              </w:rPr>
              <w:fldChar w:fldCharType="separate"/>
            </w:r>
            <w:r w:rsidR="00E923BB">
              <w:rPr>
                <w:noProof/>
                <w:webHidden/>
              </w:rPr>
              <w:t>18</w:t>
            </w:r>
            <w:r w:rsidR="00E923BB">
              <w:rPr>
                <w:noProof/>
                <w:webHidden/>
              </w:rPr>
              <w:fldChar w:fldCharType="end"/>
            </w:r>
          </w:hyperlink>
        </w:p>
        <w:p w14:paraId="04F8C498" w14:textId="593889A8"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52"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10.</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Indemnification</w:t>
            </w:r>
            <w:r w:rsidR="00E923BB">
              <w:rPr>
                <w:noProof/>
                <w:webHidden/>
              </w:rPr>
              <w:tab/>
            </w:r>
            <w:r w:rsidR="00E923BB">
              <w:rPr>
                <w:noProof/>
                <w:webHidden/>
              </w:rPr>
              <w:fldChar w:fldCharType="begin"/>
            </w:r>
            <w:r w:rsidR="00E923BB">
              <w:rPr>
                <w:noProof/>
                <w:webHidden/>
              </w:rPr>
              <w:instrText xml:space="preserve"> PAGEREF _Toc176962752 \h </w:instrText>
            </w:r>
            <w:r w:rsidR="00E923BB">
              <w:rPr>
                <w:noProof/>
                <w:webHidden/>
              </w:rPr>
            </w:r>
            <w:r w:rsidR="00E923BB">
              <w:rPr>
                <w:noProof/>
                <w:webHidden/>
              </w:rPr>
              <w:fldChar w:fldCharType="separate"/>
            </w:r>
            <w:r w:rsidR="00E923BB">
              <w:rPr>
                <w:noProof/>
                <w:webHidden/>
              </w:rPr>
              <w:t>18</w:t>
            </w:r>
            <w:r w:rsidR="00E923BB">
              <w:rPr>
                <w:noProof/>
                <w:webHidden/>
              </w:rPr>
              <w:fldChar w:fldCharType="end"/>
            </w:r>
          </w:hyperlink>
        </w:p>
        <w:p w14:paraId="569AA40E" w14:textId="367A1CB7"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53" w:history="1">
            <w:r w:rsidR="00E923BB" w:rsidRPr="0047375E">
              <w:rPr>
                <w:rStyle w:val="Hyperlink"/>
                <w:caps/>
                <w:noProof/>
                <w:specVanish/>
              </w:rPr>
              <w:t>10.1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Scope of Indemnity.</w:t>
            </w:r>
            <w:r w:rsidR="00E923BB">
              <w:rPr>
                <w:noProof/>
                <w:webHidden/>
              </w:rPr>
              <w:tab/>
            </w:r>
            <w:r w:rsidR="00E923BB">
              <w:rPr>
                <w:noProof/>
                <w:webHidden/>
              </w:rPr>
              <w:fldChar w:fldCharType="begin"/>
            </w:r>
            <w:r w:rsidR="00E923BB">
              <w:rPr>
                <w:noProof/>
                <w:webHidden/>
              </w:rPr>
              <w:instrText xml:space="preserve"> PAGEREF _Toc176962753 \h </w:instrText>
            </w:r>
            <w:r w:rsidR="00E923BB">
              <w:rPr>
                <w:noProof/>
                <w:webHidden/>
              </w:rPr>
            </w:r>
            <w:r w:rsidR="00E923BB">
              <w:rPr>
                <w:noProof/>
                <w:webHidden/>
              </w:rPr>
              <w:fldChar w:fldCharType="separate"/>
            </w:r>
            <w:r w:rsidR="00E923BB">
              <w:rPr>
                <w:noProof/>
                <w:webHidden/>
              </w:rPr>
              <w:t>18</w:t>
            </w:r>
            <w:r w:rsidR="00E923BB">
              <w:rPr>
                <w:noProof/>
                <w:webHidden/>
              </w:rPr>
              <w:fldChar w:fldCharType="end"/>
            </w:r>
          </w:hyperlink>
        </w:p>
        <w:p w14:paraId="059486B4" w14:textId="1D3001F7"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54" w:history="1">
            <w:r w:rsidR="00E923BB" w:rsidRPr="0047375E">
              <w:rPr>
                <w:rStyle w:val="Hyperlink"/>
                <w:caps/>
                <w:noProof/>
                <w:specVanish/>
              </w:rPr>
              <w:t>10.2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Notice of Proceedings.</w:t>
            </w:r>
            <w:r w:rsidR="00E923BB">
              <w:rPr>
                <w:noProof/>
                <w:webHidden/>
              </w:rPr>
              <w:tab/>
            </w:r>
            <w:r w:rsidR="00E923BB">
              <w:rPr>
                <w:noProof/>
                <w:webHidden/>
              </w:rPr>
              <w:fldChar w:fldCharType="begin"/>
            </w:r>
            <w:r w:rsidR="00E923BB">
              <w:rPr>
                <w:noProof/>
                <w:webHidden/>
              </w:rPr>
              <w:instrText xml:space="preserve"> PAGEREF _Toc176962754 \h </w:instrText>
            </w:r>
            <w:r w:rsidR="00E923BB">
              <w:rPr>
                <w:noProof/>
                <w:webHidden/>
              </w:rPr>
            </w:r>
            <w:r w:rsidR="00E923BB">
              <w:rPr>
                <w:noProof/>
                <w:webHidden/>
              </w:rPr>
              <w:fldChar w:fldCharType="separate"/>
            </w:r>
            <w:r w:rsidR="00E923BB">
              <w:rPr>
                <w:noProof/>
                <w:webHidden/>
              </w:rPr>
              <w:t>18</w:t>
            </w:r>
            <w:r w:rsidR="00E923BB">
              <w:rPr>
                <w:noProof/>
                <w:webHidden/>
              </w:rPr>
              <w:fldChar w:fldCharType="end"/>
            </w:r>
          </w:hyperlink>
        </w:p>
        <w:p w14:paraId="2E006429" w14:textId="51A639F7"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55"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11.</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Risk and Claims</w:t>
            </w:r>
            <w:r w:rsidR="00E923BB">
              <w:rPr>
                <w:noProof/>
                <w:webHidden/>
              </w:rPr>
              <w:tab/>
            </w:r>
            <w:r w:rsidR="00E923BB">
              <w:rPr>
                <w:noProof/>
                <w:webHidden/>
              </w:rPr>
              <w:fldChar w:fldCharType="begin"/>
            </w:r>
            <w:r w:rsidR="00E923BB">
              <w:rPr>
                <w:noProof/>
                <w:webHidden/>
              </w:rPr>
              <w:instrText xml:space="preserve"> PAGEREF _Toc176962755 \h </w:instrText>
            </w:r>
            <w:r w:rsidR="00E923BB">
              <w:rPr>
                <w:noProof/>
                <w:webHidden/>
              </w:rPr>
            </w:r>
            <w:r w:rsidR="00E923BB">
              <w:rPr>
                <w:noProof/>
                <w:webHidden/>
              </w:rPr>
              <w:fldChar w:fldCharType="separate"/>
            </w:r>
            <w:r w:rsidR="00E923BB">
              <w:rPr>
                <w:noProof/>
                <w:webHidden/>
              </w:rPr>
              <w:t>19</w:t>
            </w:r>
            <w:r w:rsidR="00E923BB">
              <w:rPr>
                <w:noProof/>
                <w:webHidden/>
              </w:rPr>
              <w:fldChar w:fldCharType="end"/>
            </w:r>
          </w:hyperlink>
        </w:p>
        <w:p w14:paraId="600F3848" w14:textId="319490DA"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56" w:history="1">
            <w:r w:rsidR="00E923BB" w:rsidRPr="0047375E">
              <w:rPr>
                <w:rStyle w:val="Hyperlink"/>
                <w:caps/>
                <w:noProof/>
                <w:specVanish/>
              </w:rPr>
              <w:t>11.1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Insurance Required of Generator.</w:t>
            </w:r>
            <w:r w:rsidR="00E923BB">
              <w:rPr>
                <w:noProof/>
                <w:webHidden/>
              </w:rPr>
              <w:tab/>
            </w:r>
            <w:r w:rsidR="00E923BB">
              <w:rPr>
                <w:noProof/>
                <w:webHidden/>
              </w:rPr>
              <w:fldChar w:fldCharType="begin"/>
            </w:r>
            <w:r w:rsidR="00E923BB">
              <w:rPr>
                <w:noProof/>
                <w:webHidden/>
              </w:rPr>
              <w:instrText xml:space="preserve"> PAGEREF _Toc176962756 \h </w:instrText>
            </w:r>
            <w:r w:rsidR="00E923BB">
              <w:rPr>
                <w:noProof/>
                <w:webHidden/>
              </w:rPr>
            </w:r>
            <w:r w:rsidR="00E923BB">
              <w:rPr>
                <w:noProof/>
                <w:webHidden/>
              </w:rPr>
              <w:fldChar w:fldCharType="separate"/>
            </w:r>
            <w:r w:rsidR="00E923BB">
              <w:rPr>
                <w:noProof/>
                <w:webHidden/>
              </w:rPr>
              <w:t>19</w:t>
            </w:r>
            <w:r w:rsidR="00E923BB">
              <w:rPr>
                <w:noProof/>
                <w:webHidden/>
              </w:rPr>
              <w:fldChar w:fldCharType="end"/>
            </w:r>
          </w:hyperlink>
        </w:p>
        <w:p w14:paraId="42EF159F" w14:textId="2452727C"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57" w:history="1">
            <w:r w:rsidR="00E923BB" w:rsidRPr="0047375E">
              <w:rPr>
                <w:rStyle w:val="Hyperlink"/>
                <w:caps/>
                <w:noProof/>
                <w:specVanish/>
              </w:rPr>
              <w:t>11.2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Notice of Change or Cancellation.</w:t>
            </w:r>
            <w:r w:rsidR="00E923BB">
              <w:rPr>
                <w:noProof/>
                <w:webHidden/>
              </w:rPr>
              <w:tab/>
            </w:r>
            <w:r w:rsidR="00E923BB">
              <w:rPr>
                <w:noProof/>
                <w:webHidden/>
              </w:rPr>
              <w:fldChar w:fldCharType="begin"/>
            </w:r>
            <w:r w:rsidR="00E923BB">
              <w:rPr>
                <w:noProof/>
                <w:webHidden/>
              </w:rPr>
              <w:instrText xml:space="preserve"> PAGEREF _Toc176962757 \h </w:instrText>
            </w:r>
            <w:r w:rsidR="00E923BB">
              <w:rPr>
                <w:noProof/>
                <w:webHidden/>
              </w:rPr>
            </w:r>
            <w:r w:rsidR="00E923BB">
              <w:rPr>
                <w:noProof/>
                <w:webHidden/>
              </w:rPr>
              <w:fldChar w:fldCharType="separate"/>
            </w:r>
            <w:r w:rsidR="00E923BB">
              <w:rPr>
                <w:noProof/>
                <w:webHidden/>
              </w:rPr>
              <w:t>19</w:t>
            </w:r>
            <w:r w:rsidR="00E923BB">
              <w:rPr>
                <w:noProof/>
                <w:webHidden/>
              </w:rPr>
              <w:fldChar w:fldCharType="end"/>
            </w:r>
          </w:hyperlink>
        </w:p>
        <w:p w14:paraId="691D4B14" w14:textId="68B207C7"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58" w:history="1">
            <w:r w:rsidR="00E923BB" w:rsidRPr="0047375E">
              <w:rPr>
                <w:rStyle w:val="Hyperlink"/>
                <w:caps/>
                <w:noProof/>
                <w:specVanish/>
              </w:rPr>
              <w:t>11.3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General Terms.</w:t>
            </w:r>
            <w:r w:rsidR="00E923BB">
              <w:rPr>
                <w:noProof/>
                <w:webHidden/>
              </w:rPr>
              <w:tab/>
            </w:r>
            <w:r w:rsidR="00E923BB">
              <w:rPr>
                <w:noProof/>
                <w:webHidden/>
              </w:rPr>
              <w:fldChar w:fldCharType="begin"/>
            </w:r>
            <w:r w:rsidR="00E923BB">
              <w:rPr>
                <w:noProof/>
                <w:webHidden/>
              </w:rPr>
              <w:instrText xml:space="preserve"> PAGEREF _Toc176962758 \h </w:instrText>
            </w:r>
            <w:r w:rsidR="00E923BB">
              <w:rPr>
                <w:noProof/>
                <w:webHidden/>
              </w:rPr>
            </w:r>
            <w:r w:rsidR="00E923BB">
              <w:rPr>
                <w:noProof/>
                <w:webHidden/>
              </w:rPr>
              <w:fldChar w:fldCharType="separate"/>
            </w:r>
            <w:r w:rsidR="00E923BB">
              <w:rPr>
                <w:noProof/>
                <w:webHidden/>
              </w:rPr>
              <w:t>19</w:t>
            </w:r>
            <w:r w:rsidR="00E923BB">
              <w:rPr>
                <w:noProof/>
                <w:webHidden/>
              </w:rPr>
              <w:fldChar w:fldCharType="end"/>
            </w:r>
          </w:hyperlink>
        </w:p>
        <w:p w14:paraId="23D621B3" w14:textId="37D2F3F9"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59" w:history="1">
            <w:r w:rsidR="00E923BB" w:rsidRPr="0047375E">
              <w:rPr>
                <w:rStyle w:val="Hyperlink"/>
                <w:caps/>
                <w:noProof/>
                <w:specVanish/>
              </w:rPr>
              <w:t>11.4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Proof of Insurance.</w:t>
            </w:r>
            <w:r w:rsidR="00E923BB">
              <w:rPr>
                <w:noProof/>
                <w:webHidden/>
              </w:rPr>
              <w:tab/>
            </w:r>
            <w:r w:rsidR="00E923BB">
              <w:rPr>
                <w:noProof/>
                <w:webHidden/>
              </w:rPr>
              <w:fldChar w:fldCharType="begin"/>
            </w:r>
            <w:r w:rsidR="00E923BB">
              <w:rPr>
                <w:noProof/>
                <w:webHidden/>
              </w:rPr>
              <w:instrText xml:space="preserve"> PAGEREF _Toc176962759 \h </w:instrText>
            </w:r>
            <w:r w:rsidR="00E923BB">
              <w:rPr>
                <w:noProof/>
                <w:webHidden/>
              </w:rPr>
            </w:r>
            <w:r w:rsidR="00E923BB">
              <w:rPr>
                <w:noProof/>
                <w:webHidden/>
              </w:rPr>
              <w:fldChar w:fldCharType="separate"/>
            </w:r>
            <w:r w:rsidR="00E923BB">
              <w:rPr>
                <w:noProof/>
                <w:webHidden/>
              </w:rPr>
              <w:t>20</w:t>
            </w:r>
            <w:r w:rsidR="00E923BB">
              <w:rPr>
                <w:noProof/>
                <w:webHidden/>
              </w:rPr>
              <w:fldChar w:fldCharType="end"/>
            </w:r>
          </w:hyperlink>
        </w:p>
        <w:p w14:paraId="68D784ED" w14:textId="52773974"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60" w:history="1">
            <w:r w:rsidR="00E923BB" w:rsidRPr="0047375E">
              <w:rPr>
                <w:rStyle w:val="Hyperlink"/>
                <w:caps/>
                <w:noProof/>
                <w:specVanish/>
              </w:rPr>
              <w:t>11.5</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Payment of Premiums.</w:t>
            </w:r>
            <w:r w:rsidR="00E923BB">
              <w:rPr>
                <w:noProof/>
                <w:webHidden/>
              </w:rPr>
              <w:tab/>
            </w:r>
            <w:r w:rsidR="00E923BB">
              <w:rPr>
                <w:noProof/>
                <w:webHidden/>
              </w:rPr>
              <w:fldChar w:fldCharType="begin"/>
            </w:r>
            <w:r w:rsidR="00E923BB">
              <w:rPr>
                <w:noProof/>
                <w:webHidden/>
              </w:rPr>
              <w:instrText xml:space="preserve"> PAGEREF _Toc176962760 \h </w:instrText>
            </w:r>
            <w:r w:rsidR="00E923BB">
              <w:rPr>
                <w:noProof/>
                <w:webHidden/>
              </w:rPr>
            </w:r>
            <w:r w:rsidR="00E923BB">
              <w:rPr>
                <w:noProof/>
                <w:webHidden/>
              </w:rPr>
              <w:fldChar w:fldCharType="separate"/>
            </w:r>
            <w:r w:rsidR="00E923BB">
              <w:rPr>
                <w:noProof/>
                <w:webHidden/>
              </w:rPr>
              <w:t>20</w:t>
            </w:r>
            <w:r w:rsidR="00E923BB">
              <w:rPr>
                <w:noProof/>
                <w:webHidden/>
              </w:rPr>
              <w:fldChar w:fldCharType="end"/>
            </w:r>
          </w:hyperlink>
        </w:p>
        <w:p w14:paraId="2F135B14" w14:textId="731DFF70"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61" w:history="1">
            <w:r w:rsidR="00E923BB" w:rsidRPr="0047375E">
              <w:rPr>
                <w:rStyle w:val="Hyperlink"/>
                <w:caps/>
                <w:noProof/>
                <w:specVanish/>
              </w:rPr>
              <w:t>11.6</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No Waiver of Liability.</w:t>
            </w:r>
            <w:r w:rsidR="00E923BB">
              <w:rPr>
                <w:noProof/>
                <w:webHidden/>
              </w:rPr>
              <w:tab/>
            </w:r>
            <w:r w:rsidR="00E923BB">
              <w:rPr>
                <w:noProof/>
                <w:webHidden/>
              </w:rPr>
              <w:fldChar w:fldCharType="begin"/>
            </w:r>
            <w:r w:rsidR="00E923BB">
              <w:rPr>
                <w:noProof/>
                <w:webHidden/>
              </w:rPr>
              <w:instrText xml:space="preserve"> PAGEREF _Toc176962761 \h </w:instrText>
            </w:r>
            <w:r w:rsidR="00E923BB">
              <w:rPr>
                <w:noProof/>
                <w:webHidden/>
              </w:rPr>
            </w:r>
            <w:r w:rsidR="00E923BB">
              <w:rPr>
                <w:noProof/>
                <w:webHidden/>
              </w:rPr>
              <w:fldChar w:fldCharType="separate"/>
            </w:r>
            <w:r w:rsidR="00E923BB">
              <w:rPr>
                <w:noProof/>
                <w:webHidden/>
              </w:rPr>
              <w:t>20</w:t>
            </w:r>
            <w:r w:rsidR="00E923BB">
              <w:rPr>
                <w:noProof/>
                <w:webHidden/>
              </w:rPr>
              <w:fldChar w:fldCharType="end"/>
            </w:r>
          </w:hyperlink>
        </w:p>
        <w:p w14:paraId="1499E616" w14:textId="02D97223"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62"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12.</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Force Majeure</w:t>
            </w:r>
            <w:r w:rsidR="00E923BB">
              <w:rPr>
                <w:noProof/>
                <w:webHidden/>
              </w:rPr>
              <w:tab/>
            </w:r>
            <w:r w:rsidR="00E923BB">
              <w:rPr>
                <w:noProof/>
                <w:webHidden/>
              </w:rPr>
              <w:fldChar w:fldCharType="begin"/>
            </w:r>
            <w:r w:rsidR="00E923BB">
              <w:rPr>
                <w:noProof/>
                <w:webHidden/>
              </w:rPr>
              <w:instrText xml:space="preserve"> PAGEREF _Toc176962762 \h </w:instrText>
            </w:r>
            <w:r w:rsidR="00E923BB">
              <w:rPr>
                <w:noProof/>
                <w:webHidden/>
              </w:rPr>
            </w:r>
            <w:r w:rsidR="00E923BB">
              <w:rPr>
                <w:noProof/>
                <w:webHidden/>
              </w:rPr>
              <w:fldChar w:fldCharType="separate"/>
            </w:r>
            <w:r w:rsidR="00E923BB">
              <w:rPr>
                <w:noProof/>
                <w:webHidden/>
              </w:rPr>
              <w:t>20</w:t>
            </w:r>
            <w:r w:rsidR="00E923BB">
              <w:rPr>
                <w:noProof/>
                <w:webHidden/>
              </w:rPr>
              <w:fldChar w:fldCharType="end"/>
            </w:r>
          </w:hyperlink>
        </w:p>
        <w:p w14:paraId="6F1C88F8" w14:textId="7BA20742"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63" w:history="1">
            <w:r w:rsidR="00E923BB" w:rsidRPr="0047375E">
              <w:rPr>
                <w:rStyle w:val="Hyperlink"/>
                <w:caps/>
                <w:noProof/>
                <w:specVanish/>
              </w:rPr>
              <w:t>12.1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Notice of FME.</w:t>
            </w:r>
            <w:r w:rsidR="00E923BB">
              <w:rPr>
                <w:noProof/>
                <w:webHidden/>
              </w:rPr>
              <w:tab/>
            </w:r>
            <w:r w:rsidR="00E923BB">
              <w:rPr>
                <w:noProof/>
                <w:webHidden/>
              </w:rPr>
              <w:fldChar w:fldCharType="begin"/>
            </w:r>
            <w:r w:rsidR="00E923BB">
              <w:rPr>
                <w:noProof/>
                <w:webHidden/>
              </w:rPr>
              <w:instrText xml:space="preserve"> PAGEREF _Toc176962763 \h </w:instrText>
            </w:r>
            <w:r w:rsidR="00E923BB">
              <w:rPr>
                <w:noProof/>
                <w:webHidden/>
              </w:rPr>
            </w:r>
            <w:r w:rsidR="00E923BB">
              <w:rPr>
                <w:noProof/>
                <w:webHidden/>
              </w:rPr>
              <w:fldChar w:fldCharType="separate"/>
            </w:r>
            <w:r w:rsidR="00E923BB">
              <w:rPr>
                <w:noProof/>
                <w:webHidden/>
              </w:rPr>
              <w:t>20</w:t>
            </w:r>
            <w:r w:rsidR="00E923BB">
              <w:rPr>
                <w:noProof/>
                <w:webHidden/>
              </w:rPr>
              <w:fldChar w:fldCharType="end"/>
            </w:r>
          </w:hyperlink>
        </w:p>
        <w:p w14:paraId="34BF8E07" w14:textId="160418FB"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64" w:history="1">
            <w:r w:rsidR="00E923BB" w:rsidRPr="0047375E">
              <w:rPr>
                <w:rStyle w:val="Hyperlink"/>
                <w:caps/>
                <w:noProof/>
                <w:specVanish/>
              </w:rPr>
              <w:t>12.2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Duty to Mitigate.</w:t>
            </w:r>
            <w:r w:rsidR="00E923BB">
              <w:rPr>
                <w:noProof/>
                <w:webHidden/>
              </w:rPr>
              <w:tab/>
            </w:r>
            <w:r w:rsidR="00E923BB">
              <w:rPr>
                <w:noProof/>
                <w:webHidden/>
              </w:rPr>
              <w:fldChar w:fldCharType="begin"/>
            </w:r>
            <w:r w:rsidR="00E923BB">
              <w:rPr>
                <w:noProof/>
                <w:webHidden/>
              </w:rPr>
              <w:instrText xml:space="preserve"> PAGEREF _Toc176962764 \h </w:instrText>
            </w:r>
            <w:r w:rsidR="00E923BB">
              <w:rPr>
                <w:noProof/>
                <w:webHidden/>
              </w:rPr>
            </w:r>
            <w:r w:rsidR="00E923BB">
              <w:rPr>
                <w:noProof/>
                <w:webHidden/>
              </w:rPr>
              <w:fldChar w:fldCharType="separate"/>
            </w:r>
            <w:r w:rsidR="00E923BB">
              <w:rPr>
                <w:noProof/>
                <w:webHidden/>
              </w:rPr>
              <w:t>20</w:t>
            </w:r>
            <w:r w:rsidR="00E923BB">
              <w:rPr>
                <w:noProof/>
                <w:webHidden/>
              </w:rPr>
              <w:fldChar w:fldCharType="end"/>
            </w:r>
          </w:hyperlink>
        </w:p>
        <w:p w14:paraId="33B866CE" w14:textId="4575B12A"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65" w:history="1">
            <w:r w:rsidR="00E923BB" w:rsidRPr="0047375E">
              <w:rPr>
                <w:rStyle w:val="Hyperlink"/>
                <w:caps/>
                <w:noProof/>
                <w:spacing w:val="-6"/>
                <w:specVanish/>
              </w:rPr>
              <w:t>12.3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Excused Performance; Substantiation; Extension of RMCD.</w:t>
            </w:r>
            <w:r w:rsidR="00E923BB">
              <w:rPr>
                <w:noProof/>
                <w:webHidden/>
              </w:rPr>
              <w:tab/>
            </w:r>
            <w:r w:rsidR="00E923BB">
              <w:rPr>
                <w:noProof/>
                <w:webHidden/>
              </w:rPr>
              <w:fldChar w:fldCharType="begin"/>
            </w:r>
            <w:r w:rsidR="00E923BB">
              <w:rPr>
                <w:noProof/>
                <w:webHidden/>
              </w:rPr>
              <w:instrText xml:space="preserve"> PAGEREF _Toc176962765 \h </w:instrText>
            </w:r>
            <w:r w:rsidR="00E923BB">
              <w:rPr>
                <w:noProof/>
                <w:webHidden/>
              </w:rPr>
            </w:r>
            <w:r w:rsidR="00E923BB">
              <w:rPr>
                <w:noProof/>
                <w:webHidden/>
              </w:rPr>
              <w:fldChar w:fldCharType="separate"/>
            </w:r>
            <w:r w:rsidR="00E923BB">
              <w:rPr>
                <w:noProof/>
                <w:webHidden/>
              </w:rPr>
              <w:t>20</w:t>
            </w:r>
            <w:r w:rsidR="00E923BB">
              <w:rPr>
                <w:noProof/>
                <w:webHidden/>
              </w:rPr>
              <w:fldChar w:fldCharType="end"/>
            </w:r>
          </w:hyperlink>
        </w:p>
        <w:p w14:paraId="444CB285" w14:textId="7E4B8F69"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66" w:history="1">
            <w:r w:rsidR="00E923BB" w:rsidRPr="0047375E">
              <w:rPr>
                <w:rStyle w:val="Hyperlink"/>
                <w:caps/>
                <w:noProof/>
                <w:specVanish/>
              </w:rPr>
              <w:t>12.4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Extended FME.</w:t>
            </w:r>
            <w:r w:rsidR="00E923BB">
              <w:rPr>
                <w:noProof/>
                <w:webHidden/>
              </w:rPr>
              <w:tab/>
            </w:r>
            <w:r w:rsidR="00E923BB">
              <w:rPr>
                <w:noProof/>
                <w:webHidden/>
              </w:rPr>
              <w:fldChar w:fldCharType="begin"/>
            </w:r>
            <w:r w:rsidR="00E923BB">
              <w:rPr>
                <w:noProof/>
                <w:webHidden/>
              </w:rPr>
              <w:instrText xml:space="preserve"> PAGEREF _Toc176962766 \h </w:instrText>
            </w:r>
            <w:r w:rsidR="00E923BB">
              <w:rPr>
                <w:noProof/>
                <w:webHidden/>
              </w:rPr>
            </w:r>
            <w:r w:rsidR="00E923BB">
              <w:rPr>
                <w:noProof/>
                <w:webHidden/>
              </w:rPr>
              <w:fldChar w:fldCharType="separate"/>
            </w:r>
            <w:r w:rsidR="00E923BB">
              <w:rPr>
                <w:noProof/>
                <w:webHidden/>
              </w:rPr>
              <w:t>21</w:t>
            </w:r>
            <w:r w:rsidR="00E923BB">
              <w:rPr>
                <w:noProof/>
                <w:webHidden/>
              </w:rPr>
              <w:fldChar w:fldCharType="end"/>
            </w:r>
          </w:hyperlink>
        </w:p>
        <w:p w14:paraId="4D696F4F" w14:textId="63F6E131"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67"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13.</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PPA Amendment; Assignment; Generator Name Change; Change of Control</w:t>
            </w:r>
            <w:r w:rsidR="00E923BB">
              <w:rPr>
                <w:noProof/>
                <w:webHidden/>
              </w:rPr>
              <w:tab/>
            </w:r>
            <w:r w:rsidR="00E923BB">
              <w:rPr>
                <w:noProof/>
                <w:webHidden/>
              </w:rPr>
              <w:fldChar w:fldCharType="begin"/>
            </w:r>
            <w:r w:rsidR="00E923BB">
              <w:rPr>
                <w:noProof/>
                <w:webHidden/>
              </w:rPr>
              <w:instrText xml:space="preserve"> PAGEREF _Toc176962767 \h </w:instrText>
            </w:r>
            <w:r w:rsidR="00E923BB">
              <w:rPr>
                <w:noProof/>
                <w:webHidden/>
              </w:rPr>
            </w:r>
            <w:r w:rsidR="00E923BB">
              <w:rPr>
                <w:noProof/>
                <w:webHidden/>
              </w:rPr>
              <w:fldChar w:fldCharType="separate"/>
            </w:r>
            <w:r w:rsidR="00E923BB">
              <w:rPr>
                <w:noProof/>
                <w:webHidden/>
              </w:rPr>
              <w:t>21</w:t>
            </w:r>
            <w:r w:rsidR="00E923BB">
              <w:rPr>
                <w:noProof/>
                <w:webHidden/>
              </w:rPr>
              <w:fldChar w:fldCharType="end"/>
            </w:r>
          </w:hyperlink>
        </w:p>
        <w:p w14:paraId="60DFFF1E" w14:textId="2842B76F"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68" w:history="1">
            <w:r w:rsidR="00E923BB" w:rsidRPr="0047375E">
              <w:rPr>
                <w:rStyle w:val="Hyperlink"/>
                <w:caps/>
                <w:noProof/>
                <w:specVanish/>
              </w:rPr>
              <w:t>13.1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Amendments.</w:t>
            </w:r>
            <w:r w:rsidR="00E923BB">
              <w:rPr>
                <w:noProof/>
                <w:webHidden/>
              </w:rPr>
              <w:tab/>
            </w:r>
            <w:r w:rsidR="00E923BB">
              <w:rPr>
                <w:noProof/>
                <w:webHidden/>
              </w:rPr>
              <w:fldChar w:fldCharType="begin"/>
            </w:r>
            <w:r w:rsidR="00E923BB">
              <w:rPr>
                <w:noProof/>
                <w:webHidden/>
              </w:rPr>
              <w:instrText xml:space="preserve"> PAGEREF _Toc176962768 \h </w:instrText>
            </w:r>
            <w:r w:rsidR="00E923BB">
              <w:rPr>
                <w:noProof/>
                <w:webHidden/>
              </w:rPr>
            </w:r>
            <w:r w:rsidR="00E923BB">
              <w:rPr>
                <w:noProof/>
                <w:webHidden/>
              </w:rPr>
              <w:fldChar w:fldCharType="separate"/>
            </w:r>
            <w:r w:rsidR="00E923BB">
              <w:rPr>
                <w:noProof/>
                <w:webHidden/>
              </w:rPr>
              <w:t>21</w:t>
            </w:r>
            <w:r w:rsidR="00E923BB">
              <w:rPr>
                <w:noProof/>
                <w:webHidden/>
              </w:rPr>
              <w:fldChar w:fldCharType="end"/>
            </w:r>
          </w:hyperlink>
        </w:p>
        <w:p w14:paraId="0C4AFE70" w14:textId="5AF5C0B1"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69" w:history="1">
            <w:r w:rsidR="00E923BB" w:rsidRPr="0047375E">
              <w:rPr>
                <w:rStyle w:val="Hyperlink"/>
                <w:caps/>
                <w:noProof/>
                <w:specVanish/>
              </w:rPr>
              <w:t>13.2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PPA Assignment.</w:t>
            </w:r>
            <w:r w:rsidR="00E923BB">
              <w:rPr>
                <w:noProof/>
                <w:webHidden/>
              </w:rPr>
              <w:tab/>
            </w:r>
            <w:r w:rsidR="00E923BB">
              <w:rPr>
                <w:noProof/>
                <w:webHidden/>
              </w:rPr>
              <w:fldChar w:fldCharType="begin"/>
            </w:r>
            <w:r w:rsidR="00E923BB">
              <w:rPr>
                <w:noProof/>
                <w:webHidden/>
              </w:rPr>
              <w:instrText xml:space="preserve"> PAGEREF _Toc176962769 \h </w:instrText>
            </w:r>
            <w:r w:rsidR="00E923BB">
              <w:rPr>
                <w:noProof/>
                <w:webHidden/>
              </w:rPr>
            </w:r>
            <w:r w:rsidR="00E923BB">
              <w:rPr>
                <w:noProof/>
                <w:webHidden/>
              </w:rPr>
              <w:fldChar w:fldCharType="separate"/>
            </w:r>
            <w:r w:rsidR="00E923BB">
              <w:rPr>
                <w:noProof/>
                <w:webHidden/>
              </w:rPr>
              <w:t>21</w:t>
            </w:r>
            <w:r w:rsidR="00E923BB">
              <w:rPr>
                <w:noProof/>
                <w:webHidden/>
              </w:rPr>
              <w:fldChar w:fldCharType="end"/>
            </w:r>
          </w:hyperlink>
        </w:p>
        <w:p w14:paraId="340FCEAD" w14:textId="7B67D167"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70" w:history="1">
            <w:r w:rsidR="00E923BB" w:rsidRPr="0047375E">
              <w:rPr>
                <w:rStyle w:val="Hyperlink"/>
                <w:caps/>
                <w:noProof/>
                <w:specVanish/>
              </w:rPr>
              <w:t>13.3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Generator Name Change.</w:t>
            </w:r>
            <w:r w:rsidR="00E923BB">
              <w:rPr>
                <w:noProof/>
                <w:webHidden/>
              </w:rPr>
              <w:tab/>
            </w:r>
            <w:r w:rsidR="00E923BB">
              <w:rPr>
                <w:noProof/>
                <w:webHidden/>
              </w:rPr>
              <w:fldChar w:fldCharType="begin"/>
            </w:r>
            <w:r w:rsidR="00E923BB">
              <w:rPr>
                <w:noProof/>
                <w:webHidden/>
              </w:rPr>
              <w:instrText xml:space="preserve"> PAGEREF _Toc176962770 \h </w:instrText>
            </w:r>
            <w:r w:rsidR="00E923BB">
              <w:rPr>
                <w:noProof/>
                <w:webHidden/>
              </w:rPr>
            </w:r>
            <w:r w:rsidR="00E923BB">
              <w:rPr>
                <w:noProof/>
                <w:webHidden/>
              </w:rPr>
              <w:fldChar w:fldCharType="separate"/>
            </w:r>
            <w:r w:rsidR="00E923BB">
              <w:rPr>
                <w:noProof/>
                <w:webHidden/>
              </w:rPr>
              <w:t>22</w:t>
            </w:r>
            <w:r w:rsidR="00E923BB">
              <w:rPr>
                <w:noProof/>
                <w:webHidden/>
              </w:rPr>
              <w:fldChar w:fldCharType="end"/>
            </w:r>
          </w:hyperlink>
        </w:p>
        <w:p w14:paraId="5D78A155" w14:textId="43F3FAAC"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71" w:history="1">
            <w:r w:rsidR="00E923BB" w:rsidRPr="0047375E">
              <w:rPr>
                <w:rStyle w:val="Hyperlink"/>
                <w:caps/>
                <w:noProof/>
                <w:specVanish/>
              </w:rPr>
              <w:t>13.4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Financing Assignment.</w:t>
            </w:r>
            <w:r w:rsidR="00E923BB">
              <w:rPr>
                <w:noProof/>
                <w:webHidden/>
              </w:rPr>
              <w:tab/>
            </w:r>
            <w:r w:rsidR="00E923BB">
              <w:rPr>
                <w:noProof/>
                <w:webHidden/>
              </w:rPr>
              <w:fldChar w:fldCharType="begin"/>
            </w:r>
            <w:r w:rsidR="00E923BB">
              <w:rPr>
                <w:noProof/>
                <w:webHidden/>
              </w:rPr>
              <w:instrText xml:space="preserve"> PAGEREF _Toc176962771 \h </w:instrText>
            </w:r>
            <w:r w:rsidR="00E923BB">
              <w:rPr>
                <w:noProof/>
                <w:webHidden/>
              </w:rPr>
            </w:r>
            <w:r w:rsidR="00E923BB">
              <w:rPr>
                <w:noProof/>
                <w:webHidden/>
              </w:rPr>
              <w:fldChar w:fldCharType="separate"/>
            </w:r>
            <w:r w:rsidR="00E923BB">
              <w:rPr>
                <w:noProof/>
                <w:webHidden/>
              </w:rPr>
              <w:t>22</w:t>
            </w:r>
            <w:r w:rsidR="00E923BB">
              <w:rPr>
                <w:noProof/>
                <w:webHidden/>
              </w:rPr>
              <w:fldChar w:fldCharType="end"/>
            </w:r>
          </w:hyperlink>
        </w:p>
        <w:p w14:paraId="77D21597" w14:textId="779D8479"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72" w:history="1">
            <w:r w:rsidR="00E923BB" w:rsidRPr="0047375E">
              <w:rPr>
                <w:rStyle w:val="Hyperlink"/>
                <w:caps/>
                <w:noProof/>
                <w:specVanish/>
              </w:rPr>
              <w:t>13.5</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Change of Control.</w:t>
            </w:r>
            <w:r w:rsidR="00E923BB">
              <w:rPr>
                <w:noProof/>
                <w:webHidden/>
              </w:rPr>
              <w:tab/>
            </w:r>
            <w:r w:rsidR="00E923BB">
              <w:rPr>
                <w:noProof/>
                <w:webHidden/>
              </w:rPr>
              <w:fldChar w:fldCharType="begin"/>
            </w:r>
            <w:r w:rsidR="00E923BB">
              <w:rPr>
                <w:noProof/>
                <w:webHidden/>
              </w:rPr>
              <w:instrText xml:space="preserve"> PAGEREF _Toc176962772 \h </w:instrText>
            </w:r>
            <w:r w:rsidR="00E923BB">
              <w:rPr>
                <w:noProof/>
                <w:webHidden/>
              </w:rPr>
            </w:r>
            <w:r w:rsidR="00E923BB">
              <w:rPr>
                <w:noProof/>
                <w:webHidden/>
              </w:rPr>
              <w:fldChar w:fldCharType="separate"/>
            </w:r>
            <w:r w:rsidR="00E923BB">
              <w:rPr>
                <w:noProof/>
                <w:webHidden/>
              </w:rPr>
              <w:t>22</w:t>
            </w:r>
            <w:r w:rsidR="00E923BB">
              <w:rPr>
                <w:noProof/>
                <w:webHidden/>
              </w:rPr>
              <w:fldChar w:fldCharType="end"/>
            </w:r>
          </w:hyperlink>
        </w:p>
        <w:p w14:paraId="51932848" w14:textId="7961628F"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73" w:history="1">
            <w:r w:rsidR="00E923BB" w:rsidRPr="0047375E">
              <w:rPr>
                <w:rStyle w:val="Hyperlink"/>
                <w:caps/>
                <w:noProof/>
                <w:specVanish/>
              </w:rPr>
              <w:t>13.6</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Multiple Requests for Assignment or Change of Control.</w:t>
            </w:r>
            <w:r w:rsidR="00E923BB">
              <w:rPr>
                <w:noProof/>
                <w:webHidden/>
              </w:rPr>
              <w:tab/>
            </w:r>
            <w:r w:rsidR="00E923BB">
              <w:rPr>
                <w:noProof/>
                <w:webHidden/>
              </w:rPr>
              <w:fldChar w:fldCharType="begin"/>
            </w:r>
            <w:r w:rsidR="00E923BB">
              <w:rPr>
                <w:noProof/>
                <w:webHidden/>
              </w:rPr>
              <w:instrText xml:space="preserve"> PAGEREF _Toc176962773 \h </w:instrText>
            </w:r>
            <w:r w:rsidR="00E923BB">
              <w:rPr>
                <w:noProof/>
                <w:webHidden/>
              </w:rPr>
            </w:r>
            <w:r w:rsidR="00E923BB">
              <w:rPr>
                <w:noProof/>
                <w:webHidden/>
              </w:rPr>
              <w:fldChar w:fldCharType="separate"/>
            </w:r>
            <w:r w:rsidR="00E923BB">
              <w:rPr>
                <w:noProof/>
                <w:webHidden/>
              </w:rPr>
              <w:t>22</w:t>
            </w:r>
            <w:r w:rsidR="00E923BB">
              <w:rPr>
                <w:noProof/>
                <w:webHidden/>
              </w:rPr>
              <w:fldChar w:fldCharType="end"/>
            </w:r>
          </w:hyperlink>
        </w:p>
        <w:p w14:paraId="157D37B0" w14:textId="607CE5D6"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74" w:history="1">
            <w:r w:rsidR="00E923BB" w:rsidRPr="0047375E">
              <w:rPr>
                <w:rStyle w:val="Hyperlink"/>
                <w:caps/>
                <w:noProof/>
                <w:specVanish/>
              </w:rPr>
              <w:t>13.7</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bCs/>
                <w:noProof/>
              </w:rPr>
              <w:t>Assignment by GPC</w:t>
            </w:r>
            <w:r w:rsidR="00E923BB" w:rsidRPr="0047375E">
              <w:rPr>
                <w:rStyle w:val="Hyperlink"/>
                <w:noProof/>
              </w:rPr>
              <w:t>.</w:t>
            </w:r>
            <w:r w:rsidR="00E923BB">
              <w:rPr>
                <w:noProof/>
                <w:webHidden/>
              </w:rPr>
              <w:tab/>
            </w:r>
            <w:r w:rsidR="00E923BB">
              <w:rPr>
                <w:noProof/>
                <w:webHidden/>
              </w:rPr>
              <w:fldChar w:fldCharType="begin"/>
            </w:r>
            <w:r w:rsidR="00E923BB">
              <w:rPr>
                <w:noProof/>
                <w:webHidden/>
              </w:rPr>
              <w:instrText xml:space="preserve"> PAGEREF _Toc176962774 \h </w:instrText>
            </w:r>
            <w:r w:rsidR="00E923BB">
              <w:rPr>
                <w:noProof/>
                <w:webHidden/>
              </w:rPr>
            </w:r>
            <w:r w:rsidR="00E923BB">
              <w:rPr>
                <w:noProof/>
                <w:webHidden/>
              </w:rPr>
              <w:fldChar w:fldCharType="separate"/>
            </w:r>
            <w:r w:rsidR="00E923BB">
              <w:rPr>
                <w:noProof/>
                <w:webHidden/>
              </w:rPr>
              <w:t>23</w:t>
            </w:r>
            <w:r w:rsidR="00E923BB">
              <w:rPr>
                <w:noProof/>
                <w:webHidden/>
              </w:rPr>
              <w:fldChar w:fldCharType="end"/>
            </w:r>
          </w:hyperlink>
        </w:p>
        <w:p w14:paraId="7FCE1321" w14:textId="73B6BFE9"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75" w:history="1">
            <w:r w:rsidR="00E923BB" w:rsidRPr="0047375E">
              <w:rPr>
                <w:rStyle w:val="Hyperlink"/>
                <w:noProof/>
                <w14:scene3d>
                  <w14:camera w14:prst="orthographicFront"/>
                  <w14:lightRig w14:rig="threePt" w14:dir="t">
                    <w14:rot w14:lat="0" w14:lon="0" w14:rev="0"/>
                  </w14:lightRig>
                </w14:scene3d>
                <w14:props3d w14:extrusionH="0" w14:contourW="0" w14:prstMaterial="warmMatte"/>
              </w:rPr>
              <w:t>Part 14.</w:t>
            </w:r>
            <w:r w:rsidR="00E923BB">
              <w:rPr>
                <w:rFonts w:asciiTheme="minorHAnsi" w:eastAsiaTheme="minorEastAsia" w:hAnsiTheme="minorHAnsi" w:cstheme="minorBidi"/>
                <w:b w:val="0"/>
                <w:caps w:val="0"/>
                <w:noProof/>
                <w:kern w:val="2"/>
                <w:sz w:val="24"/>
                <w:szCs w:val="24"/>
                <w14:ligatures w14:val="standardContextual"/>
              </w:rPr>
              <w:tab/>
            </w:r>
            <w:r w:rsidR="00E923BB" w:rsidRPr="0047375E">
              <w:rPr>
                <w:rStyle w:val="Hyperlink"/>
                <w:noProof/>
              </w:rPr>
              <w:t>Miscellaneous</w:t>
            </w:r>
            <w:r w:rsidR="00E923BB">
              <w:rPr>
                <w:noProof/>
                <w:webHidden/>
              </w:rPr>
              <w:tab/>
            </w:r>
            <w:r w:rsidR="00E923BB">
              <w:rPr>
                <w:noProof/>
                <w:webHidden/>
              </w:rPr>
              <w:fldChar w:fldCharType="begin"/>
            </w:r>
            <w:r w:rsidR="00E923BB">
              <w:rPr>
                <w:noProof/>
                <w:webHidden/>
              </w:rPr>
              <w:instrText xml:space="preserve"> PAGEREF _Toc176962775 \h </w:instrText>
            </w:r>
            <w:r w:rsidR="00E923BB">
              <w:rPr>
                <w:noProof/>
                <w:webHidden/>
              </w:rPr>
            </w:r>
            <w:r w:rsidR="00E923BB">
              <w:rPr>
                <w:noProof/>
                <w:webHidden/>
              </w:rPr>
              <w:fldChar w:fldCharType="separate"/>
            </w:r>
            <w:r w:rsidR="00E923BB">
              <w:rPr>
                <w:noProof/>
                <w:webHidden/>
              </w:rPr>
              <w:t>23</w:t>
            </w:r>
            <w:r w:rsidR="00E923BB">
              <w:rPr>
                <w:noProof/>
                <w:webHidden/>
              </w:rPr>
              <w:fldChar w:fldCharType="end"/>
            </w:r>
          </w:hyperlink>
        </w:p>
        <w:p w14:paraId="1FC0E209" w14:textId="0EEAEB1D"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76" w:history="1">
            <w:r w:rsidR="00E923BB" w:rsidRPr="0047375E">
              <w:rPr>
                <w:rStyle w:val="Hyperlink"/>
                <w:caps/>
                <w:noProof/>
                <w:specVanish/>
              </w:rPr>
              <w:t>14.1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Commission Approval and Modification.</w:t>
            </w:r>
            <w:r w:rsidR="00E923BB">
              <w:rPr>
                <w:noProof/>
                <w:webHidden/>
              </w:rPr>
              <w:tab/>
            </w:r>
            <w:r w:rsidR="00E923BB">
              <w:rPr>
                <w:noProof/>
                <w:webHidden/>
              </w:rPr>
              <w:fldChar w:fldCharType="begin"/>
            </w:r>
            <w:r w:rsidR="00E923BB">
              <w:rPr>
                <w:noProof/>
                <w:webHidden/>
              </w:rPr>
              <w:instrText xml:space="preserve"> PAGEREF _Toc176962776 \h </w:instrText>
            </w:r>
            <w:r w:rsidR="00E923BB">
              <w:rPr>
                <w:noProof/>
                <w:webHidden/>
              </w:rPr>
            </w:r>
            <w:r w:rsidR="00E923BB">
              <w:rPr>
                <w:noProof/>
                <w:webHidden/>
              </w:rPr>
              <w:fldChar w:fldCharType="separate"/>
            </w:r>
            <w:r w:rsidR="00E923BB">
              <w:rPr>
                <w:noProof/>
                <w:webHidden/>
              </w:rPr>
              <w:t>23</w:t>
            </w:r>
            <w:r w:rsidR="00E923BB">
              <w:rPr>
                <w:noProof/>
                <w:webHidden/>
              </w:rPr>
              <w:fldChar w:fldCharType="end"/>
            </w:r>
          </w:hyperlink>
        </w:p>
        <w:p w14:paraId="45AC2F49" w14:textId="61F2DE31"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77" w:history="1">
            <w:r w:rsidR="00E923BB" w:rsidRPr="0047375E">
              <w:rPr>
                <w:rStyle w:val="Hyperlink"/>
                <w:caps/>
                <w:noProof/>
                <w:specVanish/>
              </w:rPr>
              <w:t>14.2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Confidentiality.</w:t>
            </w:r>
            <w:r w:rsidR="00E923BB">
              <w:rPr>
                <w:noProof/>
                <w:webHidden/>
              </w:rPr>
              <w:tab/>
            </w:r>
            <w:r w:rsidR="00E923BB">
              <w:rPr>
                <w:noProof/>
                <w:webHidden/>
              </w:rPr>
              <w:fldChar w:fldCharType="begin"/>
            </w:r>
            <w:r w:rsidR="00E923BB">
              <w:rPr>
                <w:noProof/>
                <w:webHidden/>
              </w:rPr>
              <w:instrText xml:space="preserve"> PAGEREF _Toc176962777 \h </w:instrText>
            </w:r>
            <w:r w:rsidR="00E923BB">
              <w:rPr>
                <w:noProof/>
                <w:webHidden/>
              </w:rPr>
            </w:r>
            <w:r w:rsidR="00E923BB">
              <w:rPr>
                <w:noProof/>
                <w:webHidden/>
              </w:rPr>
              <w:fldChar w:fldCharType="separate"/>
            </w:r>
            <w:r w:rsidR="00E923BB">
              <w:rPr>
                <w:noProof/>
                <w:webHidden/>
              </w:rPr>
              <w:t>23</w:t>
            </w:r>
            <w:r w:rsidR="00E923BB">
              <w:rPr>
                <w:noProof/>
                <w:webHidden/>
              </w:rPr>
              <w:fldChar w:fldCharType="end"/>
            </w:r>
          </w:hyperlink>
        </w:p>
        <w:p w14:paraId="799EF050" w14:textId="06663659"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78" w:history="1">
            <w:r w:rsidR="00E923BB" w:rsidRPr="0047375E">
              <w:rPr>
                <w:rStyle w:val="Hyperlink"/>
                <w:caps/>
                <w:noProof/>
                <w:specVanish/>
              </w:rPr>
              <w:t>14.3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Photographs.</w:t>
            </w:r>
            <w:r w:rsidR="00E923BB">
              <w:rPr>
                <w:noProof/>
                <w:webHidden/>
              </w:rPr>
              <w:tab/>
            </w:r>
            <w:r w:rsidR="00E923BB">
              <w:rPr>
                <w:noProof/>
                <w:webHidden/>
              </w:rPr>
              <w:fldChar w:fldCharType="begin"/>
            </w:r>
            <w:r w:rsidR="00E923BB">
              <w:rPr>
                <w:noProof/>
                <w:webHidden/>
              </w:rPr>
              <w:instrText xml:space="preserve"> PAGEREF _Toc176962778 \h </w:instrText>
            </w:r>
            <w:r w:rsidR="00E923BB">
              <w:rPr>
                <w:noProof/>
                <w:webHidden/>
              </w:rPr>
            </w:r>
            <w:r w:rsidR="00E923BB">
              <w:rPr>
                <w:noProof/>
                <w:webHidden/>
              </w:rPr>
              <w:fldChar w:fldCharType="separate"/>
            </w:r>
            <w:r w:rsidR="00E923BB">
              <w:rPr>
                <w:noProof/>
                <w:webHidden/>
              </w:rPr>
              <w:t>24</w:t>
            </w:r>
            <w:r w:rsidR="00E923BB">
              <w:rPr>
                <w:noProof/>
                <w:webHidden/>
              </w:rPr>
              <w:fldChar w:fldCharType="end"/>
            </w:r>
          </w:hyperlink>
        </w:p>
        <w:p w14:paraId="6176235F" w14:textId="77D240CB"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79" w:history="1">
            <w:r w:rsidR="00E923BB" w:rsidRPr="0047375E">
              <w:rPr>
                <w:rStyle w:val="Hyperlink"/>
                <w:caps/>
                <w:noProof/>
                <w:specVanish/>
              </w:rPr>
              <w:t>14.4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Contract Interpretation.</w:t>
            </w:r>
            <w:r w:rsidR="00E923BB">
              <w:rPr>
                <w:noProof/>
                <w:webHidden/>
              </w:rPr>
              <w:tab/>
            </w:r>
            <w:r w:rsidR="00E923BB">
              <w:rPr>
                <w:noProof/>
                <w:webHidden/>
              </w:rPr>
              <w:fldChar w:fldCharType="begin"/>
            </w:r>
            <w:r w:rsidR="00E923BB">
              <w:rPr>
                <w:noProof/>
                <w:webHidden/>
              </w:rPr>
              <w:instrText xml:space="preserve"> PAGEREF _Toc176962779 \h </w:instrText>
            </w:r>
            <w:r w:rsidR="00E923BB">
              <w:rPr>
                <w:noProof/>
                <w:webHidden/>
              </w:rPr>
            </w:r>
            <w:r w:rsidR="00E923BB">
              <w:rPr>
                <w:noProof/>
                <w:webHidden/>
              </w:rPr>
              <w:fldChar w:fldCharType="separate"/>
            </w:r>
            <w:r w:rsidR="00E923BB">
              <w:rPr>
                <w:noProof/>
                <w:webHidden/>
              </w:rPr>
              <w:t>24</w:t>
            </w:r>
            <w:r w:rsidR="00E923BB">
              <w:rPr>
                <w:noProof/>
                <w:webHidden/>
              </w:rPr>
              <w:fldChar w:fldCharType="end"/>
            </w:r>
          </w:hyperlink>
        </w:p>
        <w:p w14:paraId="0C37EC86" w14:textId="75FA8D6F"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0" w:history="1">
            <w:r w:rsidR="00E923BB" w:rsidRPr="0047375E">
              <w:rPr>
                <w:rStyle w:val="Hyperlink"/>
                <w:caps/>
                <w:noProof/>
                <w:specVanish/>
              </w:rPr>
              <w:t>14.5</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Governing Law and Interpretation.</w:t>
            </w:r>
            <w:r w:rsidR="00E923BB">
              <w:rPr>
                <w:noProof/>
                <w:webHidden/>
              </w:rPr>
              <w:tab/>
            </w:r>
            <w:r w:rsidR="00E923BB">
              <w:rPr>
                <w:noProof/>
                <w:webHidden/>
              </w:rPr>
              <w:fldChar w:fldCharType="begin"/>
            </w:r>
            <w:r w:rsidR="00E923BB">
              <w:rPr>
                <w:noProof/>
                <w:webHidden/>
              </w:rPr>
              <w:instrText xml:space="preserve"> PAGEREF _Toc176962780 \h </w:instrText>
            </w:r>
            <w:r w:rsidR="00E923BB">
              <w:rPr>
                <w:noProof/>
                <w:webHidden/>
              </w:rPr>
            </w:r>
            <w:r w:rsidR="00E923BB">
              <w:rPr>
                <w:noProof/>
                <w:webHidden/>
              </w:rPr>
              <w:fldChar w:fldCharType="separate"/>
            </w:r>
            <w:r w:rsidR="00E923BB">
              <w:rPr>
                <w:noProof/>
                <w:webHidden/>
              </w:rPr>
              <w:t>24</w:t>
            </w:r>
            <w:r w:rsidR="00E923BB">
              <w:rPr>
                <w:noProof/>
                <w:webHidden/>
              </w:rPr>
              <w:fldChar w:fldCharType="end"/>
            </w:r>
          </w:hyperlink>
        </w:p>
        <w:p w14:paraId="58799191" w14:textId="4F77BF3C"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1" w:history="1">
            <w:r w:rsidR="00E923BB" w:rsidRPr="0047375E">
              <w:rPr>
                <w:rStyle w:val="Hyperlink"/>
                <w:caps/>
                <w:noProof/>
                <w:specVanish/>
              </w:rPr>
              <w:t>14.6</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Entire Agreement.</w:t>
            </w:r>
            <w:r w:rsidR="00E923BB">
              <w:rPr>
                <w:noProof/>
                <w:webHidden/>
              </w:rPr>
              <w:tab/>
            </w:r>
            <w:r w:rsidR="00E923BB">
              <w:rPr>
                <w:noProof/>
                <w:webHidden/>
              </w:rPr>
              <w:fldChar w:fldCharType="begin"/>
            </w:r>
            <w:r w:rsidR="00E923BB">
              <w:rPr>
                <w:noProof/>
                <w:webHidden/>
              </w:rPr>
              <w:instrText xml:space="preserve"> PAGEREF _Toc176962781 \h </w:instrText>
            </w:r>
            <w:r w:rsidR="00E923BB">
              <w:rPr>
                <w:noProof/>
                <w:webHidden/>
              </w:rPr>
            </w:r>
            <w:r w:rsidR="00E923BB">
              <w:rPr>
                <w:noProof/>
                <w:webHidden/>
              </w:rPr>
              <w:fldChar w:fldCharType="separate"/>
            </w:r>
            <w:r w:rsidR="00E923BB">
              <w:rPr>
                <w:noProof/>
                <w:webHidden/>
              </w:rPr>
              <w:t>25</w:t>
            </w:r>
            <w:r w:rsidR="00E923BB">
              <w:rPr>
                <w:noProof/>
                <w:webHidden/>
              </w:rPr>
              <w:fldChar w:fldCharType="end"/>
            </w:r>
          </w:hyperlink>
        </w:p>
        <w:p w14:paraId="4AD24D0E" w14:textId="33381556"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2" w:history="1">
            <w:r w:rsidR="00E923BB" w:rsidRPr="0047375E">
              <w:rPr>
                <w:rStyle w:val="Hyperlink"/>
                <w:caps/>
                <w:noProof/>
                <w:specVanish/>
              </w:rPr>
              <w:t>14.7</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No Waiver.</w:t>
            </w:r>
            <w:r w:rsidR="00E923BB">
              <w:rPr>
                <w:noProof/>
                <w:webHidden/>
              </w:rPr>
              <w:tab/>
            </w:r>
            <w:r w:rsidR="00E923BB">
              <w:rPr>
                <w:noProof/>
                <w:webHidden/>
              </w:rPr>
              <w:fldChar w:fldCharType="begin"/>
            </w:r>
            <w:r w:rsidR="00E923BB">
              <w:rPr>
                <w:noProof/>
                <w:webHidden/>
              </w:rPr>
              <w:instrText xml:space="preserve"> PAGEREF _Toc176962782 \h </w:instrText>
            </w:r>
            <w:r w:rsidR="00E923BB">
              <w:rPr>
                <w:noProof/>
                <w:webHidden/>
              </w:rPr>
            </w:r>
            <w:r w:rsidR="00E923BB">
              <w:rPr>
                <w:noProof/>
                <w:webHidden/>
              </w:rPr>
              <w:fldChar w:fldCharType="separate"/>
            </w:r>
            <w:r w:rsidR="00E923BB">
              <w:rPr>
                <w:noProof/>
                <w:webHidden/>
              </w:rPr>
              <w:t>25</w:t>
            </w:r>
            <w:r w:rsidR="00E923BB">
              <w:rPr>
                <w:noProof/>
                <w:webHidden/>
              </w:rPr>
              <w:fldChar w:fldCharType="end"/>
            </w:r>
          </w:hyperlink>
        </w:p>
        <w:p w14:paraId="00E2E2B7" w14:textId="3079B4F5"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3" w:history="1">
            <w:r w:rsidR="00E923BB" w:rsidRPr="0047375E">
              <w:rPr>
                <w:rStyle w:val="Hyperlink"/>
                <w:caps/>
                <w:noProof/>
                <w:specVanish/>
              </w:rPr>
              <w:t>14.8</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Compliance with Law and Prudent Industry Practices.</w:t>
            </w:r>
            <w:r w:rsidR="00E923BB">
              <w:rPr>
                <w:noProof/>
                <w:webHidden/>
              </w:rPr>
              <w:tab/>
            </w:r>
            <w:r w:rsidR="00E923BB">
              <w:rPr>
                <w:noProof/>
                <w:webHidden/>
              </w:rPr>
              <w:fldChar w:fldCharType="begin"/>
            </w:r>
            <w:r w:rsidR="00E923BB">
              <w:rPr>
                <w:noProof/>
                <w:webHidden/>
              </w:rPr>
              <w:instrText xml:space="preserve"> PAGEREF _Toc176962783 \h </w:instrText>
            </w:r>
            <w:r w:rsidR="00E923BB">
              <w:rPr>
                <w:noProof/>
                <w:webHidden/>
              </w:rPr>
            </w:r>
            <w:r w:rsidR="00E923BB">
              <w:rPr>
                <w:noProof/>
                <w:webHidden/>
              </w:rPr>
              <w:fldChar w:fldCharType="separate"/>
            </w:r>
            <w:r w:rsidR="00E923BB">
              <w:rPr>
                <w:noProof/>
                <w:webHidden/>
              </w:rPr>
              <w:t>25</w:t>
            </w:r>
            <w:r w:rsidR="00E923BB">
              <w:rPr>
                <w:noProof/>
                <w:webHidden/>
              </w:rPr>
              <w:fldChar w:fldCharType="end"/>
            </w:r>
          </w:hyperlink>
        </w:p>
        <w:p w14:paraId="1B2024AE" w14:textId="315A43B2"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4" w:history="1">
            <w:r w:rsidR="00E923BB" w:rsidRPr="0047375E">
              <w:rPr>
                <w:rStyle w:val="Hyperlink"/>
                <w:caps/>
                <w:noProof/>
                <w:specVanish/>
              </w:rPr>
              <w:t>14.9</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PURPA.</w:t>
            </w:r>
            <w:r w:rsidR="00E923BB">
              <w:rPr>
                <w:noProof/>
                <w:webHidden/>
              </w:rPr>
              <w:tab/>
            </w:r>
            <w:r w:rsidR="00E923BB">
              <w:rPr>
                <w:noProof/>
                <w:webHidden/>
              </w:rPr>
              <w:fldChar w:fldCharType="begin"/>
            </w:r>
            <w:r w:rsidR="00E923BB">
              <w:rPr>
                <w:noProof/>
                <w:webHidden/>
              </w:rPr>
              <w:instrText xml:space="preserve"> PAGEREF _Toc176962784 \h </w:instrText>
            </w:r>
            <w:r w:rsidR="00E923BB">
              <w:rPr>
                <w:noProof/>
                <w:webHidden/>
              </w:rPr>
            </w:r>
            <w:r w:rsidR="00E923BB">
              <w:rPr>
                <w:noProof/>
                <w:webHidden/>
              </w:rPr>
              <w:fldChar w:fldCharType="separate"/>
            </w:r>
            <w:r w:rsidR="00E923BB">
              <w:rPr>
                <w:noProof/>
                <w:webHidden/>
              </w:rPr>
              <w:t>25</w:t>
            </w:r>
            <w:r w:rsidR="00E923BB">
              <w:rPr>
                <w:noProof/>
                <w:webHidden/>
              </w:rPr>
              <w:fldChar w:fldCharType="end"/>
            </w:r>
          </w:hyperlink>
        </w:p>
        <w:p w14:paraId="3B2BE268" w14:textId="72192D6B"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5" w:history="1">
            <w:r w:rsidR="00E923BB" w:rsidRPr="0047375E">
              <w:rPr>
                <w:rStyle w:val="Hyperlink"/>
                <w:caps/>
                <w:noProof/>
                <w:specVanish/>
              </w:rPr>
              <w:t>14.10</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Counterparts.</w:t>
            </w:r>
            <w:r w:rsidR="00E923BB">
              <w:rPr>
                <w:noProof/>
                <w:webHidden/>
              </w:rPr>
              <w:tab/>
            </w:r>
            <w:r w:rsidR="00E923BB">
              <w:rPr>
                <w:noProof/>
                <w:webHidden/>
              </w:rPr>
              <w:fldChar w:fldCharType="begin"/>
            </w:r>
            <w:r w:rsidR="00E923BB">
              <w:rPr>
                <w:noProof/>
                <w:webHidden/>
              </w:rPr>
              <w:instrText xml:space="preserve"> PAGEREF _Toc176962785 \h </w:instrText>
            </w:r>
            <w:r w:rsidR="00E923BB">
              <w:rPr>
                <w:noProof/>
                <w:webHidden/>
              </w:rPr>
            </w:r>
            <w:r w:rsidR="00E923BB">
              <w:rPr>
                <w:noProof/>
                <w:webHidden/>
              </w:rPr>
              <w:fldChar w:fldCharType="separate"/>
            </w:r>
            <w:r w:rsidR="00E923BB">
              <w:rPr>
                <w:noProof/>
                <w:webHidden/>
              </w:rPr>
              <w:t>25</w:t>
            </w:r>
            <w:r w:rsidR="00E923BB">
              <w:rPr>
                <w:noProof/>
                <w:webHidden/>
              </w:rPr>
              <w:fldChar w:fldCharType="end"/>
            </w:r>
          </w:hyperlink>
        </w:p>
        <w:p w14:paraId="1D9981CB" w14:textId="5C14DCC1"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6" w:history="1">
            <w:r w:rsidR="00E923BB" w:rsidRPr="0047375E">
              <w:rPr>
                <w:rStyle w:val="Hyperlink"/>
                <w:caps/>
                <w:noProof/>
                <w:specVanish/>
              </w:rPr>
              <w:t>14.11</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Notices.</w:t>
            </w:r>
            <w:r w:rsidR="00E923BB">
              <w:rPr>
                <w:noProof/>
                <w:webHidden/>
              </w:rPr>
              <w:tab/>
            </w:r>
            <w:r w:rsidR="00E923BB">
              <w:rPr>
                <w:noProof/>
                <w:webHidden/>
              </w:rPr>
              <w:fldChar w:fldCharType="begin"/>
            </w:r>
            <w:r w:rsidR="00E923BB">
              <w:rPr>
                <w:noProof/>
                <w:webHidden/>
              </w:rPr>
              <w:instrText xml:space="preserve"> PAGEREF _Toc176962786 \h </w:instrText>
            </w:r>
            <w:r w:rsidR="00E923BB">
              <w:rPr>
                <w:noProof/>
                <w:webHidden/>
              </w:rPr>
            </w:r>
            <w:r w:rsidR="00E923BB">
              <w:rPr>
                <w:noProof/>
                <w:webHidden/>
              </w:rPr>
              <w:fldChar w:fldCharType="separate"/>
            </w:r>
            <w:r w:rsidR="00E923BB">
              <w:rPr>
                <w:noProof/>
                <w:webHidden/>
              </w:rPr>
              <w:t>25</w:t>
            </w:r>
            <w:r w:rsidR="00E923BB">
              <w:rPr>
                <w:noProof/>
                <w:webHidden/>
              </w:rPr>
              <w:fldChar w:fldCharType="end"/>
            </w:r>
          </w:hyperlink>
        </w:p>
        <w:p w14:paraId="251507FD" w14:textId="269D6966"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7" w:history="1">
            <w:r w:rsidR="00E923BB" w:rsidRPr="0047375E">
              <w:rPr>
                <w:rStyle w:val="Hyperlink"/>
                <w:caps/>
                <w:noProof/>
                <w:specVanish/>
              </w:rPr>
              <w:t>14.12</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Further Assurances.</w:t>
            </w:r>
            <w:r w:rsidR="00E923BB">
              <w:rPr>
                <w:noProof/>
                <w:webHidden/>
              </w:rPr>
              <w:tab/>
            </w:r>
            <w:r w:rsidR="00E923BB">
              <w:rPr>
                <w:noProof/>
                <w:webHidden/>
              </w:rPr>
              <w:fldChar w:fldCharType="begin"/>
            </w:r>
            <w:r w:rsidR="00E923BB">
              <w:rPr>
                <w:noProof/>
                <w:webHidden/>
              </w:rPr>
              <w:instrText xml:space="preserve"> PAGEREF _Toc176962787 \h </w:instrText>
            </w:r>
            <w:r w:rsidR="00E923BB">
              <w:rPr>
                <w:noProof/>
                <w:webHidden/>
              </w:rPr>
            </w:r>
            <w:r w:rsidR="00E923BB">
              <w:rPr>
                <w:noProof/>
                <w:webHidden/>
              </w:rPr>
              <w:fldChar w:fldCharType="separate"/>
            </w:r>
            <w:r w:rsidR="00E923BB">
              <w:rPr>
                <w:noProof/>
                <w:webHidden/>
              </w:rPr>
              <w:t>25</w:t>
            </w:r>
            <w:r w:rsidR="00E923BB">
              <w:rPr>
                <w:noProof/>
                <w:webHidden/>
              </w:rPr>
              <w:fldChar w:fldCharType="end"/>
            </w:r>
          </w:hyperlink>
        </w:p>
        <w:p w14:paraId="32E03413" w14:textId="24EA6364"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8" w:history="1">
            <w:r w:rsidR="00E923BB" w:rsidRPr="0047375E">
              <w:rPr>
                <w:rStyle w:val="Hyperlink"/>
                <w:caps/>
                <w:noProof/>
                <w:specVanish/>
              </w:rPr>
              <w:t>14.13</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Survival of Rights.</w:t>
            </w:r>
            <w:r w:rsidR="00E923BB">
              <w:rPr>
                <w:noProof/>
                <w:webHidden/>
              </w:rPr>
              <w:tab/>
            </w:r>
            <w:r w:rsidR="00E923BB">
              <w:rPr>
                <w:noProof/>
                <w:webHidden/>
              </w:rPr>
              <w:fldChar w:fldCharType="begin"/>
            </w:r>
            <w:r w:rsidR="00E923BB">
              <w:rPr>
                <w:noProof/>
                <w:webHidden/>
              </w:rPr>
              <w:instrText xml:space="preserve"> PAGEREF _Toc176962788 \h </w:instrText>
            </w:r>
            <w:r w:rsidR="00E923BB">
              <w:rPr>
                <w:noProof/>
                <w:webHidden/>
              </w:rPr>
            </w:r>
            <w:r w:rsidR="00E923BB">
              <w:rPr>
                <w:noProof/>
                <w:webHidden/>
              </w:rPr>
              <w:fldChar w:fldCharType="separate"/>
            </w:r>
            <w:r w:rsidR="00E923BB">
              <w:rPr>
                <w:noProof/>
                <w:webHidden/>
              </w:rPr>
              <w:t>25</w:t>
            </w:r>
            <w:r w:rsidR="00E923BB">
              <w:rPr>
                <w:noProof/>
                <w:webHidden/>
              </w:rPr>
              <w:fldChar w:fldCharType="end"/>
            </w:r>
          </w:hyperlink>
        </w:p>
        <w:p w14:paraId="5E3A9B76" w14:textId="4E61C47E" w:rsidR="00E923BB" w:rsidRDefault="009A264F">
          <w:pPr>
            <w:pStyle w:val="TOC2"/>
            <w:rPr>
              <w:rFonts w:asciiTheme="minorHAnsi" w:eastAsiaTheme="minorEastAsia" w:hAnsiTheme="minorHAnsi" w:cstheme="minorBidi"/>
              <w:noProof/>
              <w:kern w:val="2"/>
              <w:sz w:val="24"/>
              <w:szCs w:val="24"/>
              <w14:ligatures w14:val="standardContextual"/>
            </w:rPr>
          </w:pPr>
          <w:hyperlink w:anchor="_Toc176962789" w:history="1">
            <w:r w:rsidR="00E923BB" w:rsidRPr="0047375E">
              <w:rPr>
                <w:rStyle w:val="Hyperlink"/>
                <w:caps/>
                <w:noProof/>
                <w:specVanish/>
              </w:rPr>
              <w:t>14.14</w:t>
            </w:r>
            <w:r w:rsidR="00E923BB">
              <w:rPr>
                <w:rFonts w:asciiTheme="minorHAnsi" w:eastAsiaTheme="minorEastAsia" w:hAnsiTheme="minorHAnsi" w:cstheme="minorBidi"/>
                <w:noProof/>
                <w:kern w:val="2"/>
                <w:sz w:val="24"/>
                <w:szCs w:val="24"/>
                <w14:ligatures w14:val="standardContextual"/>
              </w:rPr>
              <w:tab/>
            </w:r>
            <w:r w:rsidR="00E923BB" w:rsidRPr="0047375E">
              <w:rPr>
                <w:rStyle w:val="Hyperlink"/>
                <w:noProof/>
              </w:rPr>
              <w:t>Transfer of Information Acknowledgement.</w:t>
            </w:r>
            <w:r w:rsidR="00E923BB">
              <w:rPr>
                <w:noProof/>
                <w:webHidden/>
              </w:rPr>
              <w:tab/>
            </w:r>
            <w:r w:rsidR="00E923BB">
              <w:rPr>
                <w:noProof/>
                <w:webHidden/>
              </w:rPr>
              <w:fldChar w:fldCharType="begin"/>
            </w:r>
            <w:r w:rsidR="00E923BB">
              <w:rPr>
                <w:noProof/>
                <w:webHidden/>
              </w:rPr>
              <w:instrText xml:space="preserve"> PAGEREF _Toc176962789 \h </w:instrText>
            </w:r>
            <w:r w:rsidR="00E923BB">
              <w:rPr>
                <w:noProof/>
                <w:webHidden/>
              </w:rPr>
            </w:r>
            <w:r w:rsidR="00E923BB">
              <w:rPr>
                <w:noProof/>
                <w:webHidden/>
              </w:rPr>
              <w:fldChar w:fldCharType="separate"/>
            </w:r>
            <w:r w:rsidR="00E923BB">
              <w:rPr>
                <w:noProof/>
                <w:webHidden/>
              </w:rPr>
              <w:t>25</w:t>
            </w:r>
            <w:r w:rsidR="00E923BB">
              <w:rPr>
                <w:noProof/>
                <w:webHidden/>
              </w:rPr>
              <w:fldChar w:fldCharType="end"/>
            </w:r>
          </w:hyperlink>
        </w:p>
        <w:p w14:paraId="096AE08D" w14:textId="5615B65E"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90" w:history="1">
            <w:r w:rsidR="00E923BB" w:rsidRPr="0047375E">
              <w:rPr>
                <w:rStyle w:val="Hyperlink"/>
                <w:rFonts w:cs="Arial"/>
                <w:noProof/>
              </w:rPr>
              <w:t>Exhibit A – Project Information</w:t>
            </w:r>
            <w:r w:rsidR="00E923BB">
              <w:rPr>
                <w:noProof/>
                <w:webHidden/>
              </w:rPr>
              <w:tab/>
            </w:r>
            <w:r w:rsidR="00E923BB">
              <w:rPr>
                <w:noProof/>
                <w:webHidden/>
              </w:rPr>
              <w:fldChar w:fldCharType="begin"/>
            </w:r>
            <w:r w:rsidR="00E923BB">
              <w:rPr>
                <w:noProof/>
                <w:webHidden/>
              </w:rPr>
              <w:instrText xml:space="preserve"> PAGEREF _Toc176962790 \h </w:instrText>
            </w:r>
            <w:r w:rsidR="00E923BB">
              <w:rPr>
                <w:noProof/>
                <w:webHidden/>
              </w:rPr>
            </w:r>
            <w:r w:rsidR="00E923BB">
              <w:rPr>
                <w:noProof/>
                <w:webHidden/>
              </w:rPr>
              <w:fldChar w:fldCharType="separate"/>
            </w:r>
            <w:r w:rsidR="00E923BB">
              <w:rPr>
                <w:noProof/>
                <w:webHidden/>
              </w:rPr>
              <w:t>27</w:t>
            </w:r>
            <w:r w:rsidR="00E923BB">
              <w:rPr>
                <w:noProof/>
                <w:webHidden/>
              </w:rPr>
              <w:fldChar w:fldCharType="end"/>
            </w:r>
          </w:hyperlink>
        </w:p>
        <w:p w14:paraId="64353D2A" w14:textId="365B0391"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91" w:history="1">
            <w:r w:rsidR="00E923BB" w:rsidRPr="0047375E">
              <w:rPr>
                <w:rStyle w:val="Hyperlink"/>
                <w:noProof/>
              </w:rPr>
              <w:t>Exhibit B – Performace Security</w:t>
            </w:r>
            <w:r w:rsidR="00E923BB">
              <w:rPr>
                <w:noProof/>
                <w:webHidden/>
              </w:rPr>
              <w:tab/>
            </w:r>
            <w:r w:rsidR="00E923BB">
              <w:rPr>
                <w:noProof/>
                <w:webHidden/>
              </w:rPr>
              <w:fldChar w:fldCharType="begin"/>
            </w:r>
            <w:r w:rsidR="00E923BB">
              <w:rPr>
                <w:noProof/>
                <w:webHidden/>
              </w:rPr>
              <w:instrText xml:space="preserve"> PAGEREF _Toc176962791 \h </w:instrText>
            </w:r>
            <w:r w:rsidR="00E923BB">
              <w:rPr>
                <w:noProof/>
                <w:webHidden/>
              </w:rPr>
            </w:r>
            <w:r w:rsidR="00E923BB">
              <w:rPr>
                <w:noProof/>
                <w:webHidden/>
              </w:rPr>
              <w:fldChar w:fldCharType="separate"/>
            </w:r>
            <w:r w:rsidR="00E923BB">
              <w:rPr>
                <w:noProof/>
                <w:webHidden/>
              </w:rPr>
              <w:t>30</w:t>
            </w:r>
            <w:r w:rsidR="00E923BB">
              <w:rPr>
                <w:noProof/>
                <w:webHidden/>
              </w:rPr>
              <w:fldChar w:fldCharType="end"/>
            </w:r>
          </w:hyperlink>
        </w:p>
        <w:p w14:paraId="69785A15" w14:textId="3BB708B1"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92" w:history="1">
            <w:r w:rsidR="00E923BB" w:rsidRPr="0047375E">
              <w:rPr>
                <w:rStyle w:val="Hyperlink"/>
                <w:noProof/>
              </w:rPr>
              <w:t>Exhibit C – Mechanical Completion Certificate</w:t>
            </w:r>
            <w:r w:rsidR="00E923BB">
              <w:rPr>
                <w:noProof/>
                <w:webHidden/>
              </w:rPr>
              <w:tab/>
            </w:r>
            <w:r w:rsidR="00E923BB">
              <w:rPr>
                <w:noProof/>
                <w:webHidden/>
              </w:rPr>
              <w:fldChar w:fldCharType="begin"/>
            </w:r>
            <w:r w:rsidR="00E923BB">
              <w:rPr>
                <w:noProof/>
                <w:webHidden/>
              </w:rPr>
              <w:instrText xml:space="preserve"> PAGEREF _Toc176962792 \h </w:instrText>
            </w:r>
            <w:r w:rsidR="00E923BB">
              <w:rPr>
                <w:noProof/>
                <w:webHidden/>
              </w:rPr>
            </w:r>
            <w:r w:rsidR="00E923BB">
              <w:rPr>
                <w:noProof/>
                <w:webHidden/>
              </w:rPr>
              <w:fldChar w:fldCharType="separate"/>
            </w:r>
            <w:r w:rsidR="00E923BB">
              <w:rPr>
                <w:noProof/>
                <w:webHidden/>
              </w:rPr>
              <w:t>33</w:t>
            </w:r>
            <w:r w:rsidR="00E923BB">
              <w:rPr>
                <w:noProof/>
                <w:webHidden/>
              </w:rPr>
              <w:fldChar w:fldCharType="end"/>
            </w:r>
          </w:hyperlink>
        </w:p>
        <w:p w14:paraId="4924D210" w14:textId="7FAAD217"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93" w:history="1">
            <w:r w:rsidR="00E923BB" w:rsidRPr="0047375E">
              <w:rPr>
                <w:rStyle w:val="Hyperlink"/>
                <w:noProof/>
              </w:rPr>
              <w:t>Exhibit D – Transfer of Information Acknowledgement</w:t>
            </w:r>
            <w:r w:rsidR="00E923BB">
              <w:rPr>
                <w:noProof/>
                <w:webHidden/>
              </w:rPr>
              <w:tab/>
            </w:r>
            <w:r w:rsidR="00E923BB">
              <w:rPr>
                <w:noProof/>
                <w:webHidden/>
              </w:rPr>
              <w:fldChar w:fldCharType="begin"/>
            </w:r>
            <w:r w:rsidR="00E923BB">
              <w:rPr>
                <w:noProof/>
                <w:webHidden/>
              </w:rPr>
              <w:instrText xml:space="preserve"> PAGEREF _Toc176962793 \h </w:instrText>
            </w:r>
            <w:r w:rsidR="00E923BB">
              <w:rPr>
                <w:noProof/>
                <w:webHidden/>
              </w:rPr>
            </w:r>
            <w:r w:rsidR="00E923BB">
              <w:rPr>
                <w:noProof/>
                <w:webHidden/>
              </w:rPr>
              <w:fldChar w:fldCharType="separate"/>
            </w:r>
            <w:r w:rsidR="00E923BB">
              <w:rPr>
                <w:noProof/>
                <w:webHidden/>
              </w:rPr>
              <w:t>34</w:t>
            </w:r>
            <w:r w:rsidR="00E923BB">
              <w:rPr>
                <w:noProof/>
                <w:webHidden/>
              </w:rPr>
              <w:fldChar w:fldCharType="end"/>
            </w:r>
          </w:hyperlink>
        </w:p>
        <w:p w14:paraId="249B8203" w14:textId="6726DF1F"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94" w:history="1">
            <w:r w:rsidR="00E923BB" w:rsidRPr="0047375E">
              <w:rPr>
                <w:rStyle w:val="Hyperlink"/>
                <w:noProof/>
              </w:rPr>
              <w:t>Exhibit E – Form of Letter of Credit</w:t>
            </w:r>
            <w:r w:rsidR="00E923BB">
              <w:rPr>
                <w:noProof/>
                <w:webHidden/>
              </w:rPr>
              <w:tab/>
            </w:r>
            <w:r w:rsidR="00E923BB">
              <w:rPr>
                <w:noProof/>
                <w:webHidden/>
              </w:rPr>
              <w:fldChar w:fldCharType="begin"/>
            </w:r>
            <w:r w:rsidR="00E923BB">
              <w:rPr>
                <w:noProof/>
                <w:webHidden/>
              </w:rPr>
              <w:instrText xml:space="preserve"> PAGEREF _Toc176962794 \h </w:instrText>
            </w:r>
            <w:r w:rsidR="00E923BB">
              <w:rPr>
                <w:noProof/>
                <w:webHidden/>
              </w:rPr>
            </w:r>
            <w:r w:rsidR="00E923BB">
              <w:rPr>
                <w:noProof/>
                <w:webHidden/>
              </w:rPr>
              <w:fldChar w:fldCharType="separate"/>
            </w:r>
            <w:r w:rsidR="00E923BB">
              <w:rPr>
                <w:noProof/>
                <w:webHidden/>
              </w:rPr>
              <w:t>35</w:t>
            </w:r>
            <w:r w:rsidR="00E923BB">
              <w:rPr>
                <w:noProof/>
                <w:webHidden/>
              </w:rPr>
              <w:fldChar w:fldCharType="end"/>
            </w:r>
          </w:hyperlink>
        </w:p>
        <w:p w14:paraId="7CD76A87" w14:textId="5D239873"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95" w:history="1">
            <w:r w:rsidR="00E923BB" w:rsidRPr="0047375E">
              <w:rPr>
                <w:rStyle w:val="Hyperlink"/>
                <w:noProof/>
              </w:rPr>
              <w:t>Exhibit F – Form of Guaranty</w:t>
            </w:r>
            <w:r w:rsidR="00E923BB">
              <w:rPr>
                <w:noProof/>
                <w:webHidden/>
              </w:rPr>
              <w:tab/>
            </w:r>
            <w:r w:rsidR="00E923BB">
              <w:rPr>
                <w:noProof/>
                <w:webHidden/>
              </w:rPr>
              <w:fldChar w:fldCharType="begin"/>
            </w:r>
            <w:r w:rsidR="00E923BB">
              <w:rPr>
                <w:noProof/>
                <w:webHidden/>
              </w:rPr>
              <w:instrText xml:space="preserve"> PAGEREF _Toc176962795 \h </w:instrText>
            </w:r>
            <w:r w:rsidR="00E923BB">
              <w:rPr>
                <w:noProof/>
                <w:webHidden/>
              </w:rPr>
            </w:r>
            <w:r w:rsidR="00E923BB">
              <w:rPr>
                <w:noProof/>
                <w:webHidden/>
              </w:rPr>
              <w:fldChar w:fldCharType="separate"/>
            </w:r>
            <w:r w:rsidR="00E923BB">
              <w:rPr>
                <w:noProof/>
                <w:webHidden/>
              </w:rPr>
              <w:t>40</w:t>
            </w:r>
            <w:r w:rsidR="00E923BB">
              <w:rPr>
                <w:noProof/>
                <w:webHidden/>
              </w:rPr>
              <w:fldChar w:fldCharType="end"/>
            </w:r>
          </w:hyperlink>
        </w:p>
        <w:p w14:paraId="6F1EBB25" w14:textId="5411BEAA" w:rsidR="00E923BB" w:rsidRDefault="009A264F">
          <w:pPr>
            <w:pStyle w:val="TOC1"/>
            <w:rPr>
              <w:rFonts w:asciiTheme="minorHAnsi" w:eastAsiaTheme="minorEastAsia" w:hAnsiTheme="minorHAnsi" w:cstheme="minorBidi"/>
              <w:b w:val="0"/>
              <w:caps w:val="0"/>
              <w:noProof/>
              <w:kern w:val="2"/>
              <w:sz w:val="24"/>
              <w:szCs w:val="24"/>
              <w14:ligatures w14:val="standardContextual"/>
            </w:rPr>
          </w:pPr>
          <w:hyperlink w:anchor="_Toc176962796" w:history="1">
            <w:r w:rsidR="00E923BB" w:rsidRPr="0047375E">
              <w:rPr>
                <w:rStyle w:val="Hyperlink"/>
                <w:noProof/>
              </w:rPr>
              <w:t>Exhibit G – Environmental Compliance Certification</w:t>
            </w:r>
            <w:r w:rsidR="00E923BB">
              <w:rPr>
                <w:noProof/>
                <w:webHidden/>
              </w:rPr>
              <w:tab/>
            </w:r>
            <w:r w:rsidR="00E923BB">
              <w:rPr>
                <w:noProof/>
                <w:webHidden/>
              </w:rPr>
              <w:fldChar w:fldCharType="begin"/>
            </w:r>
            <w:r w:rsidR="00E923BB">
              <w:rPr>
                <w:noProof/>
                <w:webHidden/>
              </w:rPr>
              <w:instrText xml:space="preserve"> PAGEREF _Toc176962796 \h </w:instrText>
            </w:r>
            <w:r w:rsidR="00E923BB">
              <w:rPr>
                <w:noProof/>
                <w:webHidden/>
              </w:rPr>
            </w:r>
            <w:r w:rsidR="00E923BB">
              <w:rPr>
                <w:noProof/>
                <w:webHidden/>
              </w:rPr>
              <w:fldChar w:fldCharType="separate"/>
            </w:r>
            <w:r w:rsidR="00E923BB">
              <w:rPr>
                <w:noProof/>
                <w:webHidden/>
              </w:rPr>
              <w:t>49</w:t>
            </w:r>
            <w:r w:rsidR="00E923BB">
              <w:rPr>
                <w:noProof/>
                <w:webHidden/>
              </w:rPr>
              <w:fldChar w:fldCharType="end"/>
            </w:r>
          </w:hyperlink>
        </w:p>
        <w:p w14:paraId="35D2F3D2" w14:textId="08FE6F42" w:rsidR="000705A1" w:rsidRPr="00A64039" w:rsidRDefault="000705A1" w:rsidP="00EA6BA8">
          <w:pPr>
            <w:pStyle w:val="TOC1"/>
          </w:pPr>
          <w:r>
            <w:fldChar w:fldCharType="end"/>
          </w:r>
        </w:p>
      </w:sdtContent>
    </w:sdt>
    <w:p w14:paraId="5296F5F0" w14:textId="77777777" w:rsidR="003A26AC" w:rsidRDefault="003A26AC" w:rsidP="003A26AC">
      <w:pPr>
        <w:pStyle w:val="zGTitleExhibit"/>
        <w:jc w:val="left"/>
      </w:pPr>
      <w:bookmarkStart w:id="4" w:name="_Toc134098069"/>
      <w:bookmarkStart w:id="5" w:name="_Toc134098153"/>
      <w:bookmarkStart w:id="6" w:name="_Toc134098489"/>
      <w:bookmarkStart w:id="7" w:name="_Toc135838157"/>
    </w:p>
    <w:p w14:paraId="7B25B380" w14:textId="07706294" w:rsidR="003A2A87" w:rsidRPr="00AC335F" w:rsidRDefault="003A2A87" w:rsidP="003A2A87">
      <w:pPr>
        <w:pStyle w:val="zGTitleExhibit"/>
        <w:rPr>
          <w:color w:val="000000" w:themeColor="text1"/>
        </w:rPr>
      </w:pPr>
      <w:bookmarkStart w:id="8" w:name="_Toc176962711"/>
      <w:bookmarkEnd w:id="4"/>
      <w:bookmarkEnd w:id="5"/>
      <w:bookmarkEnd w:id="6"/>
      <w:bookmarkEnd w:id="7"/>
      <w:r w:rsidRPr="00AC335F">
        <w:lastRenderedPageBreak/>
        <w:t>S</w:t>
      </w:r>
      <w:r w:rsidR="006E3EB2">
        <w:t>chedule of Defined Terms</w:t>
      </w:r>
      <w:bookmarkEnd w:id="8"/>
    </w:p>
    <w:p w14:paraId="7064303B" w14:textId="488C323A" w:rsidR="003A2A87" w:rsidRPr="00EC3106" w:rsidRDefault="003A2A87" w:rsidP="003A2A87">
      <w:pPr>
        <w:pStyle w:val="zGNormalDefinition"/>
        <w:spacing w:before="0" w:after="120"/>
        <w:rPr>
          <w:rFonts w:cs="Arial"/>
          <w:sz w:val="20"/>
        </w:rPr>
      </w:pPr>
      <w:r w:rsidRPr="00AC335F">
        <w:rPr>
          <w:rFonts w:cs="Arial"/>
          <w:b/>
          <w:bCs/>
          <w:spacing w:val="-4"/>
          <w:sz w:val="20"/>
        </w:rPr>
        <w:t xml:space="preserve">This PPA uses the defined terms identified in this </w:t>
      </w:r>
      <w:r w:rsidRPr="00AC335F">
        <w:rPr>
          <w:rFonts w:cs="Arial"/>
          <w:b/>
          <w:bCs/>
          <w:i/>
          <w:iCs/>
          <w:spacing w:val="-4"/>
          <w:sz w:val="20"/>
        </w:rPr>
        <w:t>Schedule of Defined Terms</w:t>
      </w:r>
      <w:r w:rsidRPr="00AC335F">
        <w:rPr>
          <w:rFonts w:cs="Arial"/>
          <w:b/>
          <w:bCs/>
          <w:spacing w:val="-4"/>
          <w:sz w:val="20"/>
        </w:rPr>
        <w:t xml:space="preserve">, or in the body of this PPA, and the rules of construction </w:t>
      </w:r>
      <w:r w:rsidRPr="00EC3106">
        <w:rPr>
          <w:rFonts w:cs="Arial"/>
          <w:b/>
          <w:bCs/>
          <w:spacing w:val="-4"/>
          <w:sz w:val="20"/>
        </w:rPr>
        <w:t xml:space="preserve">described in </w:t>
      </w:r>
      <w:r w:rsidRPr="00EC3106">
        <w:rPr>
          <w:rFonts w:cs="Arial"/>
          <w:b/>
          <w:spacing w:val="-4"/>
          <w:sz w:val="20"/>
        </w:rPr>
        <w:t xml:space="preserve">Section </w:t>
      </w:r>
      <w:r w:rsidR="001F38AA" w:rsidRPr="00EC3106">
        <w:rPr>
          <w:rFonts w:cs="Arial"/>
          <w:b/>
          <w:spacing w:val="-4"/>
          <w:sz w:val="20"/>
        </w:rPr>
        <w:t>14</w:t>
      </w:r>
      <w:r w:rsidRPr="00EC3106">
        <w:rPr>
          <w:rFonts w:cs="Arial"/>
          <w:b/>
          <w:spacing w:val="-4"/>
          <w:sz w:val="20"/>
        </w:rPr>
        <w:t>.4 (</w:t>
      </w:r>
      <w:r w:rsidR="00364B2A" w:rsidRPr="00EC3106">
        <w:rPr>
          <w:rFonts w:cs="Arial"/>
          <w:b/>
          <w:bCs/>
          <w:i/>
          <w:iCs/>
          <w:spacing w:val="-4"/>
          <w:sz w:val="20"/>
        </w:rPr>
        <w:t xml:space="preserve">Contract </w:t>
      </w:r>
      <w:r w:rsidRPr="00EC3106">
        <w:rPr>
          <w:rFonts w:cs="Arial"/>
          <w:b/>
          <w:i/>
          <w:spacing w:val="-4"/>
          <w:sz w:val="20"/>
        </w:rPr>
        <w:t>Interpretation</w:t>
      </w:r>
      <w:r w:rsidRPr="00EC3106">
        <w:rPr>
          <w:rFonts w:cs="Arial"/>
          <w:b/>
          <w:spacing w:val="-4"/>
          <w:sz w:val="20"/>
        </w:rPr>
        <w:t>)</w:t>
      </w:r>
      <w:r w:rsidRPr="00EC3106">
        <w:rPr>
          <w:rFonts w:cs="Arial"/>
          <w:b/>
          <w:bCs/>
          <w:i/>
          <w:iCs/>
          <w:sz w:val="20"/>
        </w:rPr>
        <w:t>.</w:t>
      </w:r>
      <w:r w:rsidRPr="00EC3106">
        <w:rPr>
          <w:rFonts w:cs="Arial"/>
          <w:sz w:val="20"/>
        </w:rPr>
        <w:t xml:space="preserve"> </w:t>
      </w:r>
    </w:p>
    <w:p w14:paraId="4E9B35A7" w14:textId="1249FCD9" w:rsidR="003A2A87" w:rsidRPr="00EC3106" w:rsidRDefault="00DC54C0" w:rsidP="003A2A87">
      <w:pPr>
        <w:pStyle w:val="zGNormalDefinition"/>
        <w:spacing w:before="0" w:after="120"/>
        <w:rPr>
          <w:rFonts w:cs="Arial"/>
          <w:sz w:val="20"/>
        </w:rPr>
      </w:pPr>
      <w:r w:rsidRPr="00EC3106">
        <w:rPr>
          <w:rFonts w:cs="Arial"/>
          <w:b/>
          <w:sz w:val="20"/>
          <w:u w:val="single"/>
        </w:rPr>
        <w:t>202</w:t>
      </w:r>
      <w:r>
        <w:rPr>
          <w:rFonts w:cs="Arial"/>
          <w:b/>
          <w:sz w:val="20"/>
          <w:u w:val="single"/>
        </w:rPr>
        <w:t>4</w:t>
      </w:r>
      <w:r w:rsidRPr="00EC3106">
        <w:rPr>
          <w:rFonts w:cs="Arial"/>
          <w:b/>
          <w:sz w:val="20"/>
          <w:u w:val="single"/>
        </w:rPr>
        <w:t xml:space="preserve"> </w:t>
      </w:r>
      <w:r w:rsidR="003A2A87" w:rsidRPr="00EC3106">
        <w:rPr>
          <w:rFonts w:cs="Arial"/>
          <w:b/>
          <w:sz w:val="20"/>
          <w:u w:val="single"/>
        </w:rPr>
        <w:t>DG RFP</w:t>
      </w:r>
      <w:r w:rsidR="003A2A87" w:rsidRPr="00EC3106">
        <w:rPr>
          <w:rFonts w:cs="Arial"/>
          <w:b/>
          <w:sz w:val="20"/>
        </w:rPr>
        <w:t>:</w:t>
      </w:r>
      <w:r w:rsidR="003A2A87" w:rsidRPr="00EC3106">
        <w:rPr>
          <w:rFonts w:cs="Arial"/>
          <w:sz w:val="20"/>
        </w:rPr>
        <w:t xml:space="preserve"> GPC’s </w:t>
      </w:r>
      <w:r w:rsidRPr="00EC3106">
        <w:rPr>
          <w:rFonts w:cs="Arial"/>
          <w:sz w:val="20"/>
        </w:rPr>
        <w:t>202</w:t>
      </w:r>
      <w:r>
        <w:rPr>
          <w:rFonts w:cs="Arial"/>
          <w:sz w:val="20"/>
        </w:rPr>
        <w:t>4</w:t>
      </w:r>
      <w:r w:rsidRPr="00EC3106">
        <w:rPr>
          <w:rFonts w:cs="Arial"/>
          <w:sz w:val="20"/>
        </w:rPr>
        <w:t xml:space="preserve"> </w:t>
      </w:r>
      <w:r w:rsidR="003A2A87" w:rsidRPr="00EC3106">
        <w:rPr>
          <w:rFonts w:cs="Arial"/>
          <w:sz w:val="20"/>
        </w:rPr>
        <w:t>Request for Proposals for Solar Photovoltaic Distributed Generation.</w:t>
      </w:r>
    </w:p>
    <w:p w14:paraId="33662900" w14:textId="77777777" w:rsidR="003A2A87" w:rsidRPr="00EC3106" w:rsidRDefault="003A2A87" w:rsidP="003A2A87">
      <w:pPr>
        <w:pStyle w:val="zGNormalDefinition"/>
        <w:spacing w:before="0" w:after="120"/>
        <w:rPr>
          <w:rFonts w:cs="Arial"/>
          <w:sz w:val="20"/>
        </w:rPr>
      </w:pPr>
      <w:r w:rsidRPr="00EC3106">
        <w:rPr>
          <w:rFonts w:cs="Arial"/>
          <w:b/>
          <w:sz w:val="20"/>
          <w:u w:val="single"/>
        </w:rPr>
        <w:t>AC</w:t>
      </w:r>
      <w:r w:rsidRPr="00EC3106">
        <w:rPr>
          <w:rFonts w:cs="Arial"/>
          <w:b/>
          <w:sz w:val="20"/>
        </w:rPr>
        <w:t>:</w:t>
      </w:r>
      <w:r w:rsidRPr="00EC3106">
        <w:rPr>
          <w:rFonts w:cs="Arial"/>
          <w:sz w:val="20"/>
        </w:rPr>
        <w:t xml:space="preserve"> Alternating current.</w:t>
      </w:r>
    </w:p>
    <w:p w14:paraId="35413303" w14:textId="5EEA3A05" w:rsidR="003A2A87" w:rsidRPr="00EC3106" w:rsidRDefault="003A2A87" w:rsidP="003A2A87">
      <w:pPr>
        <w:pStyle w:val="zGNormalDefinition"/>
        <w:spacing w:before="0" w:after="120"/>
        <w:rPr>
          <w:rFonts w:cs="Arial"/>
          <w:sz w:val="20"/>
        </w:rPr>
      </w:pPr>
      <w:r w:rsidRPr="00EC3106">
        <w:rPr>
          <w:rFonts w:cs="Arial"/>
          <w:b/>
          <w:sz w:val="20"/>
          <w:u w:val="single"/>
        </w:rPr>
        <w:t>Affiliate</w:t>
      </w:r>
      <w:r w:rsidRPr="00EC3106">
        <w:rPr>
          <w:rFonts w:cs="Arial"/>
          <w:b/>
          <w:sz w:val="20"/>
        </w:rPr>
        <w:t>:</w:t>
      </w:r>
      <w:r w:rsidRPr="00EC3106">
        <w:rPr>
          <w:rFonts w:cs="Arial"/>
          <w:sz w:val="20"/>
        </w:rPr>
        <w:t xml:space="preserve"> For any specific Person, any other Person directly or indirectly controlling or controlled by or under common control with the specified Person. For purposes of this definition, “control” when used regarding any entity means the power to direct the management and policies of the entity, directly or indirectly, whether through the ownership of voting securities, by contract, or otherwise. For purposes of this PPA, it is assumed that the direct or indirect owner of 50% or more of the outstanding stock or other equity interest of a Person has “control” of the Person; and the terms “controlling” and “controlled” have meanings correlative to control.</w:t>
      </w:r>
    </w:p>
    <w:p w14:paraId="214EC77E" w14:textId="77777777" w:rsidR="003A2A87" w:rsidRPr="00EC3106" w:rsidRDefault="003A2A87" w:rsidP="003A2A87">
      <w:pPr>
        <w:pStyle w:val="zGNormalDefinition"/>
        <w:spacing w:before="0" w:after="120"/>
        <w:rPr>
          <w:rFonts w:cs="Arial"/>
          <w:sz w:val="20"/>
        </w:rPr>
      </w:pPr>
      <w:r w:rsidRPr="00EC3106">
        <w:rPr>
          <w:rFonts w:cs="Arial"/>
          <w:b/>
          <w:sz w:val="20"/>
          <w:u w:val="single"/>
        </w:rPr>
        <w:t>Annual Delivered Energy (ADE)</w:t>
      </w:r>
      <w:r w:rsidRPr="00EC3106">
        <w:rPr>
          <w:rFonts w:cs="Arial"/>
          <w:b/>
          <w:sz w:val="20"/>
        </w:rPr>
        <w:t>:</w:t>
      </w:r>
      <w:r w:rsidRPr="00EC3106">
        <w:rPr>
          <w:rFonts w:cs="Arial"/>
          <w:sz w:val="20"/>
        </w:rPr>
        <w:t xml:space="preserve"> The amount of Energy, in MWh, delivered by Generator to GPC at the POI during the applicable Annual Period </w:t>
      </w:r>
      <w:r w:rsidRPr="00EC3106">
        <w:rPr>
          <w:rFonts w:cs="Arial"/>
        </w:rPr>
        <w:t>under</w:t>
      </w:r>
      <w:r w:rsidRPr="00EC3106">
        <w:rPr>
          <w:rFonts w:cs="Arial"/>
          <w:sz w:val="20"/>
        </w:rPr>
        <w:t xml:space="preserve"> this PPA.</w:t>
      </w:r>
    </w:p>
    <w:p w14:paraId="6647F899" w14:textId="605AE012" w:rsidR="003A2A87" w:rsidRPr="00EC3106" w:rsidRDefault="003A2A87" w:rsidP="003A2A87">
      <w:pPr>
        <w:pStyle w:val="zGNormalDefinition"/>
        <w:spacing w:before="0" w:after="120"/>
        <w:rPr>
          <w:rFonts w:cs="Arial"/>
          <w:sz w:val="20"/>
        </w:rPr>
      </w:pPr>
      <w:r w:rsidRPr="00EC3106">
        <w:rPr>
          <w:rFonts w:cs="Arial"/>
          <w:b/>
          <w:sz w:val="20"/>
          <w:u w:val="single"/>
        </w:rPr>
        <w:t>Annual Delivery Percentage (ADP)</w:t>
      </w:r>
      <w:r w:rsidRPr="00EC3106">
        <w:rPr>
          <w:rFonts w:cs="Arial"/>
          <w:b/>
          <w:sz w:val="20"/>
        </w:rPr>
        <w:t>:</w:t>
      </w:r>
      <w:r w:rsidRPr="00EC3106">
        <w:rPr>
          <w:rFonts w:cs="Arial"/>
          <w:sz w:val="20"/>
        </w:rPr>
        <w:t xml:space="preserve"> For the applicable Annual Period, the sum of Annual Delivered Energy and, if applicable, Deemed Delivered Energy, divided by the applicable Annual Energy Contract Amount and expressed as a percentage, as shown in the following equation:</w:t>
      </w:r>
    </w:p>
    <w:p w14:paraId="7218FEE3" w14:textId="77777777" w:rsidR="003A2A87" w:rsidRPr="00EC3106" w:rsidRDefault="003A2A87" w:rsidP="003A2A87">
      <w:pPr>
        <w:pStyle w:val="zGNormalDefinition"/>
        <w:spacing w:before="0" w:after="120"/>
        <w:rPr>
          <w:rFonts w:cs="Arial"/>
          <w:sz w:val="20"/>
        </w:rPr>
      </w:pPr>
      <w:r w:rsidRPr="00EC3106">
        <w:rPr>
          <w:rFonts w:cs="Arial"/>
          <w:sz w:val="20"/>
        </w:rPr>
        <w:t xml:space="preserve">ADP = [(ADE + DDE) / (AECA)] * 100% </w:t>
      </w:r>
    </w:p>
    <w:p w14:paraId="43F74D97" w14:textId="77777777" w:rsidR="003A2A87" w:rsidRPr="00EC3106" w:rsidRDefault="003A2A87" w:rsidP="003A2A87">
      <w:pPr>
        <w:pStyle w:val="zGNormalDefinition"/>
        <w:spacing w:before="0" w:after="120"/>
        <w:rPr>
          <w:rFonts w:cs="Arial"/>
          <w:sz w:val="20"/>
        </w:rPr>
      </w:pPr>
      <w:r w:rsidRPr="00EC3106">
        <w:rPr>
          <w:rFonts w:cs="Arial"/>
          <w:b/>
          <w:sz w:val="20"/>
          <w:u w:val="single"/>
        </w:rPr>
        <w:t>Annual Energy Contract Amount (AECA)</w:t>
      </w:r>
      <w:r w:rsidRPr="00EC3106">
        <w:rPr>
          <w:rFonts w:cs="Arial"/>
          <w:b/>
          <w:sz w:val="20"/>
        </w:rPr>
        <w:t xml:space="preserve">: </w:t>
      </w:r>
      <w:r w:rsidRPr="00EC3106">
        <w:rPr>
          <w:rFonts w:cs="Arial"/>
          <w:sz w:val="20"/>
        </w:rPr>
        <w:t>The nominal amounts of Energy expected to be delivered each Annual Period, as set forth in Table B in Section 3 (</w:t>
      </w:r>
      <w:r w:rsidRPr="00EC3106">
        <w:rPr>
          <w:rFonts w:cs="Arial"/>
          <w:i/>
          <w:sz w:val="20"/>
        </w:rPr>
        <w:t>Term; Contract Energy Price; Annual Energy Contract Amount</w:t>
      </w:r>
      <w:r w:rsidRPr="00EC3106">
        <w:rPr>
          <w:rFonts w:cs="Arial"/>
          <w:sz w:val="20"/>
        </w:rPr>
        <w:t>) of Exhibit A (</w:t>
      </w:r>
      <w:r w:rsidRPr="00EC3106">
        <w:rPr>
          <w:rFonts w:cs="Arial"/>
          <w:i/>
          <w:sz w:val="20"/>
        </w:rPr>
        <w:t>Project Information</w:t>
      </w:r>
      <w:r w:rsidRPr="00EC3106">
        <w:rPr>
          <w:rFonts w:cs="Arial"/>
          <w:sz w:val="20"/>
        </w:rPr>
        <w:t>).</w:t>
      </w:r>
    </w:p>
    <w:p w14:paraId="01686EE7" w14:textId="57005B37" w:rsidR="003A2A87" w:rsidRPr="00EC3106" w:rsidRDefault="003A2A87" w:rsidP="003A2A87">
      <w:pPr>
        <w:pStyle w:val="zGNormalDefinition"/>
        <w:spacing w:before="0" w:after="120"/>
        <w:rPr>
          <w:rFonts w:cs="Arial"/>
          <w:sz w:val="20"/>
        </w:rPr>
      </w:pPr>
      <w:r w:rsidRPr="00EC3106">
        <w:rPr>
          <w:rFonts w:cs="Arial"/>
          <w:b/>
          <w:sz w:val="20"/>
          <w:u w:val="single"/>
        </w:rPr>
        <w:t>Annual Period</w:t>
      </w:r>
      <w:r w:rsidRPr="00EC3106">
        <w:rPr>
          <w:rFonts w:cs="Arial"/>
          <w:b/>
          <w:sz w:val="20"/>
        </w:rPr>
        <w:t>:</w:t>
      </w:r>
      <w:r w:rsidRPr="00EC3106">
        <w:rPr>
          <w:rFonts w:cs="Arial"/>
          <w:sz w:val="20"/>
        </w:rPr>
        <w:t xml:space="preserve"> Any one of a succession of consecutive 12-month periods, the first of which will begin on the first Day of the month </w:t>
      </w:r>
      <w:r w:rsidR="00BB30FD" w:rsidRPr="00EC3106">
        <w:rPr>
          <w:rFonts w:cs="Arial"/>
          <w:sz w:val="20"/>
        </w:rPr>
        <w:t xml:space="preserve">after </w:t>
      </w:r>
      <w:r w:rsidRPr="00EC3106">
        <w:rPr>
          <w:rFonts w:cs="Arial"/>
          <w:sz w:val="20"/>
        </w:rPr>
        <w:t>Generator’s obtaining COA, but, if COA occurs on the first Day of a month, the first Day of the first Annual Period is the date of COA.</w:t>
      </w:r>
    </w:p>
    <w:p w14:paraId="1E734D9D" w14:textId="77777777" w:rsidR="003A2A87" w:rsidRPr="00EC3106" w:rsidRDefault="003A2A87" w:rsidP="003A2A87">
      <w:pPr>
        <w:pStyle w:val="zGNormalDefinition"/>
        <w:spacing w:before="0" w:after="120"/>
        <w:rPr>
          <w:rFonts w:cs="Arial"/>
          <w:sz w:val="20"/>
        </w:rPr>
      </w:pPr>
      <w:r w:rsidRPr="00EC3106">
        <w:rPr>
          <w:rFonts w:cs="Arial"/>
          <w:b/>
          <w:sz w:val="20"/>
          <w:u w:val="single"/>
        </w:rPr>
        <w:t>Auxiliary Equipment</w:t>
      </w:r>
      <w:r w:rsidRPr="00EC3106">
        <w:rPr>
          <w:rFonts w:cs="Arial"/>
          <w:b/>
          <w:sz w:val="20"/>
        </w:rPr>
        <w:t>:</w:t>
      </w:r>
      <w:r w:rsidRPr="00EC3106">
        <w:rPr>
          <w:rFonts w:cs="Arial"/>
          <w:sz w:val="20"/>
        </w:rPr>
        <w:t xml:space="preserve"> A</w:t>
      </w:r>
      <w:r w:rsidRPr="00EC3106">
        <w:rPr>
          <w:rStyle w:val="DeltaViewInsertion"/>
          <w:rFonts w:cs="Arial"/>
          <w:color w:val="auto"/>
          <w:sz w:val="20"/>
          <w:u w:val="none"/>
        </w:rPr>
        <w:t>uxiliary or ancillary equipment at or otherwise supporting the Facility, including lights and security equipment and systems (</w:t>
      </w:r>
      <w:r w:rsidRPr="00EC3106">
        <w:rPr>
          <w:rStyle w:val="DeltaViewInsertion"/>
          <w:rFonts w:cs="Arial"/>
          <w:i/>
          <w:color w:val="auto"/>
          <w:sz w:val="20"/>
          <w:u w:val="none"/>
        </w:rPr>
        <w:t>e.g</w:t>
      </w:r>
      <w:r w:rsidRPr="00EC3106">
        <w:rPr>
          <w:rStyle w:val="DeltaViewInsertion"/>
          <w:rFonts w:cs="Arial"/>
          <w:color w:val="auto"/>
          <w:sz w:val="20"/>
          <w:u w:val="none"/>
        </w:rPr>
        <w:t>., gates and cameras)</w:t>
      </w:r>
      <w:r w:rsidRPr="00EC3106">
        <w:rPr>
          <w:rFonts w:cs="Arial"/>
          <w:sz w:val="20"/>
        </w:rPr>
        <w:t>.</w:t>
      </w:r>
    </w:p>
    <w:p w14:paraId="487554A1" w14:textId="282B60BA" w:rsidR="003A2A87" w:rsidRPr="00EC3106" w:rsidRDefault="003A2A87" w:rsidP="003A2A87">
      <w:pPr>
        <w:pStyle w:val="zGNormalDefinition"/>
        <w:spacing w:before="0" w:after="120"/>
        <w:rPr>
          <w:rFonts w:cs="Arial"/>
          <w:sz w:val="20"/>
        </w:rPr>
      </w:pPr>
      <w:r w:rsidRPr="00EC3106">
        <w:rPr>
          <w:rFonts w:cs="Arial"/>
          <w:b/>
          <w:sz w:val="20"/>
          <w:u w:val="single"/>
        </w:rPr>
        <w:t>Business Day</w:t>
      </w:r>
      <w:r w:rsidRPr="00EC3106">
        <w:rPr>
          <w:rFonts w:cs="Arial"/>
          <w:b/>
          <w:sz w:val="20"/>
        </w:rPr>
        <w:t>:</w:t>
      </w:r>
      <w:r w:rsidRPr="00EC3106">
        <w:rPr>
          <w:rFonts w:cs="Arial"/>
          <w:sz w:val="20"/>
        </w:rPr>
        <w:t xml:space="preserve"> Any Day excluding Saturday, Sunday, and any Day on which banking institutions in Atlanta, Georgia are closed because of a federal holiday.</w:t>
      </w:r>
    </w:p>
    <w:p w14:paraId="583C8C9A" w14:textId="258EEA46" w:rsidR="003A2A87" w:rsidRPr="00EC3106" w:rsidRDefault="003A2A87" w:rsidP="003A2A87">
      <w:pPr>
        <w:pStyle w:val="zGNormalDefinition"/>
        <w:spacing w:before="0" w:after="120"/>
        <w:rPr>
          <w:rFonts w:cs="Arial"/>
          <w:sz w:val="20"/>
        </w:rPr>
      </w:pPr>
      <w:r w:rsidRPr="00EC3106">
        <w:rPr>
          <w:rFonts w:cs="Arial"/>
          <w:b/>
          <w:bCs/>
          <w:sz w:val="20"/>
          <w:u w:val="single"/>
        </w:rPr>
        <w:t>Change of Control</w:t>
      </w:r>
      <w:r w:rsidRPr="00EC3106">
        <w:rPr>
          <w:rFonts w:cs="Arial"/>
          <w:b/>
          <w:bCs/>
          <w:sz w:val="20"/>
        </w:rPr>
        <w:t xml:space="preserve">: </w:t>
      </w:r>
      <w:r w:rsidRPr="00EC3106">
        <w:rPr>
          <w:rFonts w:cs="Arial"/>
          <w:sz w:val="20"/>
        </w:rPr>
        <w:t xml:space="preserve">Any transaction or series of related transactions, that if consummated, would result in Generator </w:t>
      </w:r>
      <w:r w:rsidRPr="00EC3106">
        <w:rPr>
          <w:rFonts w:eastAsia="PMingLiU" w:cs="Arial"/>
          <w:sz w:val="20"/>
        </w:rPr>
        <w:t>being an Affiliate of another ultimate parent entity immediately after the transaction, where the ultimate parent entity is the entity who directly or indirectly controls 50% or more of Generator’s outstanding capital stock or other equity interests having ordinary voting power and that does not itself have an ultimate parent entity. The Parties assume that the direct or indirect owner of 50% or more of the outstanding stock or other equity interest of an entity has “control</w:t>
      </w:r>
      <w:r w:rsidRPr="00EC3106">
        <w:rPr>
          <w:rFonts w:cs="Arial"/>
          <w:sz w:val="20"/>
        </w:rPr>
        <w:t xml:space="preserve">.” </w:t>
      </w:r>
    </w:p>
    <w:p w14:paraId="76BE39DF" w14:textId="161EB084" w:rsidR="00A068C2" w:rsidRPr="00EC3106" w:rsidRDefault="00A068C2" w:rsidP="003A2A87">
      <w:pPr>
        <w:pStyle w:val="zGNormalDefinition"/>
        <w:spacing w:before="0" w:after="120"/>
        <w:rPr>
          <w:rFonts w:cs="Arial"/>
          <w:sz w:val="20"/>
        </w:rPr>
      </w:pPr>
      <w:r w:rsidRPr="00EC3106">
        <w:rPr>
          <w:rFonts w:cs="Arial"/>
          <w:b/>
          <w:sz w:val="20"/>
          <w:u w:val="single"/>
        </w:rPr>
        <w:t>Certification Date</w:t>
      </w:r>
      <w:r w:rsidRPr="00EC3106">
        <w:rPr>
          <w:rFonts w:cs="Arial"/>
          <w:b/>
          <w:sz w:val="20"/>
        </w:rPr>
        <w:t>:</w:t>
      </w:r>
      <w:r w:rsidRPr="00EC3106">
        <w:rPr>
          <w:rFonts w:cs="Arial"/>
          <w:sz w:val="20"/>
        </w:rPr>
        <w:t xml:space="preserve"> The date the Commission certifies this PPA</w:t>
      </w:r>
      <w:r w:rsidR="005B2ABE" w:rsidRPr="00EC3106">
        <w:t xml:space="preserve"> </w:t>
      </w:r>
      <w:r w:rsidR="005B2ABE" w:rsidRPr="00EC3106">
        <w:rPr>
          <w:rFonts w:cs="Arial"/>
          <w:sz w:val="20"/>
        </w:rPr>
        <w:t>under O.C.G.A. § 46-3A-4</w:t>
      </w:r>
      <w:r w:rsidRPr="00EC3106">
        <w:rPr>
          <w:rFonts w:cs="Arial"/>
          <w:sz w:val="20"/>
        </w:rPr>
        <w:t>.</w:t>
      </w:r>
    </w:p>
    <w:p w14:paraId="25EAC584" w14:textId="77777777" w:rsidR="003A2A87" w:rsidRPr="00EC3106" w:rsidRDefault="003A2A87" w:rsidP="003A2A87">
      <w:pPr>
        <w:pStyle w:val="zGNormalDefinition"/>
        <w:spacing w:before="0" w:after="120"/>
        <w:rPr>
          <w:rFonts w:cs="Arial"/>
          <w:bCs/>
          <w:spacing w:val="-4"/>
          <w:sz w:val="20"/>
        </w:rPr>
      </w:pPr>
      <w:r w:rsidRPr="00EC3106">
        <w:rPr>
          <w:rFonts w:cs="Arial"/>
          <w:b/>
          <w:sz w:val="20"/>
          <w:u w:val="single"/>
        </w:rPr>
        <w:t>Change of Ownership</w:t>
      </w:r>
      <w:r w:rsidRPr="00EC3106">
        <w:rPr>
          <w:rFonts w:cs="Arial"/>
          <w:b/>
          <w:sz w:val="20"/>
        </w:rPr>
        <w:t>:</w:t>
      </w:r>
      <w:r w:rsidRPr="00EC3106">
        <w:rPr>
          <w:rFonts w:cs="Arial"/>
          <w:sz w:val="20"/>
        </w:rPr>
        <w:t xml:space="preserve"> </w:t>
      </w:r>
      <w:r w:rsidRPr="00EC3106">
        <w:rPr>
          <w:rFonts w:cs="Arial"/>
          <w:bCs/>
          <w:spacing w:val="-4"/>
          <w:sz w:val="20"/>
        </w:rPr>
        <w:t>The physical point where the Facility’s tie-line connects with the Interconnection Facilities, as further defined and depicted in the IA.</w:t>
      </w:r>
    </w:p>
    <w:p w14:paraId="3AA81D10" w14:textId="77777777" w:rsidR="003A2A87" w:rsidRPr="00EC3106" w:rsidRDefault="003A2A87" w:rsidP="003A2A87">
      <w:pPr>
        <w:pStyle w:val="zGNormalDefinition"/>
        <w:spacing w:before="0" w:after="120"/>
        <w:rPr>
          <w:rFonts w:cs="Arial"/>
          <w:sz w:val="20"/>
        </w:rPr>
      </w:pPr>
      <w:r w:rsidRPr="00EC3106">
        <w:rPr>
          <w:rFonts w:cs="Arial"/>
          <w:b/>
          <w:sz w:val="20"/>
          <w:u w:val="single"/>
        </w:rPr>
        <w:t>Commercial Operation</w:t>
      </w:r>
      <w:r w:rsidRPr="00EC3106">
        <w:rPr>
          <w:rFonts w:cs="Arial"/>
          <w:b/>
          <w:sz w:val="20"/>
        </w:rPr>
        <w:t xml:space="preserve">: </w:t>
      </w:r>
      <w:r w:rsidRPr="00EC3106">
        <w:rPr>
          <w:rFonts w:cs="Arial"/>
          <w:sz w:val="20"/>
        </w:rPr>
        <w:t>The Facility’s generation of Energy for sale in accordance with the requirements of this PPA.</w:t>
      </w:r>
    </w:p>
    <w:p w14:paraId="5E6FCCEC" w14:textId="31B3A137" w:rsidR="003A2A87" w:rsidRPr="00EC3106" w:rsidRDefault="003A2A87" w:rsidP="003A2A87">
      <w:pPr>
        <w:pStyle w:val="zGNormalDefinition"/>
        <w:spacing w:before="0" w:after="120"/>
        <w:rPr>
          <w:rFonts w:cs="Arial"/>
          <w:sz w:val="20"/>
        </w:rPr>
      </w:pPr>
      <w:r w:rsidRPr="00EC3106">
        <w:rPr>
          <w:rFonts w:cs="Arial"/>
          <w:b/>
          <w:sz w:val="20"/>
          <w:u w:val="single"/>
        </w:rPr>
        <w:t>Commercial Operation Authorization (COA)</w:t>
      </w:r>
      <w:r w:rsidRPr="00EC3106">
        <w:rPr>
          <w:rFonts w:cs="Arial"/>
          <w:b/>
          <w:sz w:val="20"/>
        </w:rPr>
        <w:t>:</w:t>
      </w:r>
      <w:r w:rsidRPr="00EC3106">
        <w:rPr>
          <w:rFonts w:cs="Arial"/>
          <w:sz w:val="20"/>
        </w:rPr>
        <w:t xml:space="preserve"> GPC’s written notice to Generator, </w:t>
      </w:r>
      <w:r w:rsidRPr="00EC3106">
        <w:rPr>
          <w:rFonts w:cs="Arial"/>
        </w:rPr>
        <w:t>under</w:t>
      </w:r>
      <w:r w:rsidRPr="00EC3106">
        <w:rPr>
          <w:rFonts w:cs="Arial"/>
          <w:sz w:val="20"/>
        </w:rPr>
        <w:t xml:space="preserve"> the provisions of Section </w:t>
      </w:r>
      <w:r w:rsidR="006C281A" w:rsidRPr="00EC3106">
        <w:rPr>
          <w:rFonts w:cs="Arial"/>
          <w:sz w:val="20"/>
        </w:rPr>
        <w:t>5</w:t>
      </w:r>
      <w:r w:rsidRPr="00EC3106">
        <w:rPr>
          <w:rFonts w:cs="Arial"/>
          <w:sz w:val="20"/>
        </w:rPr>
        <w:t>.4 (</w:t>
      </w:r>
      <w:r w:rsidRPr="00EC3106">
        <w:rPr>
          <w:rFonts w:cs="Arial"/>
          <w:i/>
          <w:sz w:val="20"/>
        </w:rPr>
        <w:t>Witness Testing and Commercial Operation Authorization</w:t>
      </w:r>
      <w:r w:rsidRPr="00EC3106">
        <w:rPr>
          <w:rFonts w:cs="Arial"/>
          <w:sz w:val="20"/>
        </w:rPr>
        <w:t xml:space="preserve">), that the Facility can commence Commercial Operation. </w:t>
      </w:r>
    </w:p>
    <w:p w14:paraId="1F92ADF5" w14:textId="362022F9" w:rsidR="00C63258" w:rsidRDefault="003A2A87" w:rsidP="003A2A87">
      <w:pPr>
        <w:pStyle w:val="zGNormalDefinition"/>
        <w:spacing w:before="0" w:after="120"/>
        <w:rPr>
          <w:rFonts w:cs="Arial"/>
          <w:sz w:val="20"/>
        </w:rPr>
      </w:pPr>
      <w:r w:rsidRPr="00EC3106">
        <w:rPr>
          <w:rFonts w:cs="Arial"/>
          <w:b/>
          <w:sz w:val="20"/>
          <w:u w:val="single"/>
        </w:rPr>
        <w:t>Commission</w:t>
      </w:r>
      <w:r w:rsidRPr="00EC3106">
        <w:rPr>
          <w:rFonts w:cs="Arial"/>
          <w:b/>
          <w:sz w:val="20"/>
        </w:rPr>
        <w:t>:</w:t>
      </w:r>
      <w:r w:rsidRPr="00EC3106">
        <w:rPr>
          <w:rFonts w:cs="Arial"/>
          <w:sz w:val="20"/>
        </w:rPr>
        <w:t xml:space="preserve"> The Georgia Public Service Commission. </w:t>
      </w:r>
    </w:p>
    <w:p w14:paraId="0DCFC14D" w14:textId="7D7C09E9" w:rsidR="00076FA4" w:rsidRDefault="00076FA4" w:rsidP="00076FA4">
      <w:pPr>
        <w:pStyle w:val="zGNormalDefinition"/>
        <w:spacing w:before="0" w:after="120"/>
        <w:rPr>
          <w:rFonts w:cs="Arial"/>
          <w:sz w:val="20"/>
        </w:rPr>
      </w:pPr>
      <w:r w:rsidRPr="00EB56BA">
        <w:rPr>
          <w:rFonts w:cs="Arial"/>
          <w:b/>
          <w:sz w:val="20"/>
          <w:u w:val="single"/>
        </w:rPr>
        <w:t>Confidential Information</w:t>
      </w:r>
      <w:r>
        <w:rPr>
          <w:rFonts w:cs="Arial"/>
          <w:b/>
          <w:sz w:val="20"/>
        </w:rPr>
        <w:t>:</w:t>
      </w:r>
      <w:r w:rsidRPr="00F96A19">
        <w:rPr>
          <w:rFonts w:cs="Arial"/>
          <w:sz w:val="20"/>
        </w:rPr>
        <w:t xml:space="preserve"> </w:t>
      </w:r>
      <w:r>
        <w:rPr>
          <w:rFonts w:cs="Arial"/>
          <w:sz w:val="20"/>
        </w:rPr>
        <w:t>B</w:t>
      </w:r>
      <w:r w:rsidRPr="00F96A19">
        <w:rPr>
          <w:rFonts w:cs="Arial"/>
          <w:sz w:val="20"/>
        </w:rPr>
        <w:t>usiness or technical information rightfully in the possession of either Party</w:t>
      </w:r>
      <w:r>
        <w:rPr>
          <w:rFonts w:cs="Arial"/>
          <w:sz w:val="20"/>
        </w:rPr>
        <w:t xml:space="preserve"> that</w:t>
      </w:r>
      <w:r w:rsidRPr="00F96A19">
        <w:rPr>
          <w:rFonts w:cs="Arial"/>
          <w:sz w:val="20"/>
        </w:rPr>
        <w:t xml:space="preserve"> derives actual or potential commercial value from not being generally known or readily ascertainable through independent development or reverse engineering by Person</w:t>
      </w:r>
      <w:r w:rsidR="00774C26">
        <w:rPr>
          <w:rFonts w:cs="Arial"/>
          <w:sz w:val="20"/>
        </w:rPr>
        <w:t>(</w:t>
      </w:r>
      <w:r w:rsidRPr="00F96A19">
        <w:rPr>
          <w:rFonts w:cs="Arial"/>
          <w:sz w:val="20"/>
        </w:rPr>
        <w:t>s</w:t>
      </w:r>
      <w:r w:rsidR="00774C26">
        <w:rPr>
          <w:rFonts w:cs="Arial"/>
          <w:sz w:val="20"/>
        </w:rPr>
        <w:t>)</w:t>
      </w:r>
      <w:r w:rsidRPr="00F96A19">
        <w:rPr>
          <w:rFonts w:cs="Arial"/>
          <w:sz w:val="20"/>
        </w:rPr>
        <w:t xml:space="preserve"> who can obtain economic value from its disclosure or use, and includes information furnished or disclosed </w:t>
      </w:r>
      <w:r>
        <w:rPr>
          <w:rFonts w:cs="Arial"/>
          <w:sz w:val="20"/>
        </w:rPr>
        <w:t>by the disclosing Party (“</w:t>
      </w:r>
      <w:r>
        <w:rPr>
          <w:rFonts w:cs="Arial"/>
          <w:b/>
          <w:bCs/>
          <w:sz w:val="20"/>
        </w:rPr>
        <w:t>Disclosing Party</w:t>
      </w:r>
      <w:r w:rsidRPr="00483B3F">
        <w:rPr>
          <w:rFonts w:cs="Arial"/>
          <w:sz w:val="20"/>
        </w:rPr>
        <w:t>”)</w:t>
      </w:r>
      <w:r>
        <w:rPr>
          <w:rFonts w:cs="Arial"/>
          <w:b/>
          <w:bCs/>
          <w:sz w:val="20"/>
        </w:rPr>
        <w:t xml:space="preserve"> </w:t>
      </w:r>
      <w:r>
        <w:rPr>
          <w:rFonts w:cs="Arial"/>
          <w:sz w:val="20"/>
        </w:rPr>
        <w:t xml:space="preserve">or another Person on behalf of the Disclosing Party </w:t>
      </w:r>
      <w:r w:rsidRPr="00F96A19">
        <w:rPr>
          <w:rFonts w:cs="Arial"/>
          <w:sz w:val="20"/>
        </w:rPr>
        <w:t xml:space="preserve">to the other Party </w:t>
      </w:r>
      <w:r>
        <w:rPr>
          <w:rFonts w:cs="Arial"/>
          <w:sz w:val="20"/>
        </w:rPr>
        <w:t>(</w:t>
      </w:r>
      <w:r w:rsidRPr="00F96A19">
        <w:rPr>
          <w:rFonts w:cs="Arial"/>
          <w:sz w:val="20"/>
        </w:rPr>
        <w:t>“</w:t>
      </w:r>
      <w:r w:rsidRPr="00F96A19">
        <w:rPr>
          <w:rFonts w:cs="Arial"/>
          <w:b/>
          <w:sz w:val="20"/>
        </w:rPr>
        <w:t>Receiving</w:t>
      </w:r>
      <w:r w:rsidRPr="00F96A19">
        <w:rPr>
          <w:rFonts w:cs="Arial"/>
          <w:sz w:val="20"/>
        </w:rPr>
        <w:t xml:space="preserve"> </w:t>
      </w:r>
      <w:r w:rsidRPr="00F96A19">
        <w:rPr>
          <w:rFonts w:cs="Arial"/>
          <w:b/>
          <w:sz w:val="20"/>
        </w:rPr>
        <w:t>Party</w:t>
      </w:r>
      <w:r w:rsidRPr="00F96A19">
        <w:rPr>
          <w:rFonts w:cs="Arial"/>
          <w:sz w:val="20"/>
        </w:rPr>
        <w:t>”)</w:t>
      </w:r>
      <w:r>
        <w:rPr>
          <w:rFonts w:cs="Arial"/>
          <w:sz w:val="20"/>
        </w:rPr>
        <w:t xml:space="preserve"> </w:t>
      </w:r>
      <w:r w:rsidRPr="00F96A19">
        <w:rPr>
          <w:rFonts w:cs="Arial"/>
          <w:sz w:val="20"/>
        </w:rPr>
        <w:t xml:space="preserve">in connection with discussions leading up to execution of this </w:t>
      </w:r>
      <w:r>
        <w:rPr>
          <w:rFonts w:cs="Arial"/>
          <w:sz w:val="20"/>
        </w:rPr>
        <w:t>PPA</w:t>
      </w:r>
      <w:r w:rsidRPr="00F96A19">
        <w:rPr>
          <w:rFonts w:cs="Arial"/>
          <w:sz w:val="20"/>
        </w:rPr>
        <w:t>, including this</w:t>
      </w:r>
      <w:r>
        <w:rPr>
          <w:rFonts w:cs="Arial"/>
          <w:sz w:val="20"/>
        </w:rPr>
        <w:t xml:space="preserve"> PPA</w:t>
      </w:r>
      <w:r w:rsidRPr="00F96A19">
        <w:rPr>
          <w:rFonts w:cs="Arial"/>
          <w:sz w:val="20"/>
        </w:rPr>
        <w:t xml:space="preserve">. Confidential Information does not include information that: (i) is or becomes publicly available other than as a result of a </w:t>
      </w:r>
      <w:r>
        <w:rPr>
          <w:rFonts w:cs="Arial"/>
          <w:sz w:val="20"/>
        </w:rPr>
        <w:t xml:space="preserve">PPA </w:t>
      </w:r>
      <w:r w:rsidRPr="00F96A19">
        <w:rPr>
          <w:rFonts w:cs="Arial"/>
          <w:sz w:val="20"/>
        </w:rPr>
        <w:t xml:space="preserve">violation; (ii) was, at the time of the disclosure, already in the Receiving Party’s possession; (iii) is disclosed to the Receiving Party by a third party who, to the Receiving Party’s knowledge, </w:t>
      </w:r>
      <w:r w:rsidRPr="00F96A19">
        <w:rPr>
          <w:rFonts w:cs="Arial"/>
          <w:sz w:val="20"/>
        </w:rPr>
        <w:lastRenderedPageBreak/>
        <w:t xml:space="preserve">is not prohibited from disclosing the information </w:t>
      </w:r>
      <w:r>
        <w:rPr>
          <w:rFonts w:cs="Arial"/>
          <w:sz w:val="20"/>
        </w:rPr>
        <w:t>under</w:t>
      </w:r>
      <w:r w:rsidRPr="00F96A19">
        <w:rPr>
          <w:rFonts w:cs="Arial"/>
          <w:sz w:val="20"/>
        </w:rPr>
        <w:t xml:space="preserve"> any agreement with the Disclosing Party; (iv) the Receiving Party develops or derives without the aid, application</w:t>
      </w:r>
      <w:r>
        <w:rPr>
          <w:rFonts w:cs="Arial"/>
          <w:sz w:val="20"/>
        </w:rPr>
        <w:t>,</w:t>
      </w:r>
      <w:r w:rsidRPr="00F96A19">
        <w:rPr>
          <w:rFonts w:cs="Arial"/>
          <w:sz w:val="20"/>
        </w:rPr>
        <w:t xml:space="preserve"> or use of the privileged or proprietary information; or (v) the Receiving Party is required to disclose </w:t>
      </w:r>
      <w:r>
        <w:rPr>
          <w:rFonts w:cs="Arial"/>
          <w:sz w:val="20"/>
        </w:rPr>
        <w:t>in accordance with</w:t>
      </w:r>
      <w:r w:rsidRPr="00F96A19">
        <w:rPr>
          <w:rFonts w:cs="Arial"/>
          <w:sz w:val="20"/>
        </w:rPr>
        <w:t xml:space="preserve"> </w:t>
      </w:r>
      <w:r>
        <w:rPr>
          <w:rFonts w:cs="Arial"/>
          <w:sz w:val="20"/>
        </w:rPr>
        <w:t>applicable law</w:t>
      </w:r>
      <w:r w:rsidRPr="00F96A19">
        <w:rPr>
          <w:rFonts w:cs="Arial"/>
          <w:sz w:val="20"/>
        </w:rPr>
        <w:t>.</w:t>
      </w:r>
    </w:p>
    <w:p w14:paraId="0802F6C4" w14:textId="43B83368" w:rsidR="003A2A87" w:rsidRPr="00EC3106" w:rsidRDefault="003A2A87" w:rsidP="003A2A87">
      <w:pPr>
        <w:pStyle w:val="zGNormalDefinition"/>
        <w:spacing w:before="0" w:after="120"/>
        <w:rPr>
          <w:rFonts w:cs="Arial"/>
          <w:sz w:val="20"/>
        </w:rPr>
      </w:pPr>
      <w:r w:rsidRPr="00EC3106">
        <w:rPr>
          <w:rFonts w:cs="Arial"/>
          <w:b/>
          <w:sz w:val="20"/>
          <w:u w:val="single"/>
        </w:rPr>
        <w:t>Contract Energy Price (CEP)</w:t>
      </w:r>
      <w:r w:rsidRPr="00EC3106">
        <w:rPr>
          <w:rFonts w:cs="Arial"/>
          <w:b/>
          <w:sz w:val="20"/>
        </w:rPr>
        <w:t>:</w:t>
      </w:r>
      <w:r w:rsidRPr="00EC3106">
        <w:rPr>
          <w:rFonts w:cs="Arial"/>
          <w:sz w:val="20"/>
        </w:rPr>
        <w:t xml:space="preserve"> The price for Solar Output for the applicable Annual Period, as set forth in Table A </w:t>
      </w:r>
      <w:r w:rsidR="00D4093C" w:rsidRPr="00EC3106">
        <w:rPr>
          <w:rFonts w:cs="Arial"/>
          <w:sz w:val="20"/>
        </w:rPr>
        <w:t>in</w:t>
      </w:r>
      <w:r w:rsidRPr="00EC3106">
        <w:rPr>
          <w:rFonts w:cs="Arial"/>
          <w:sz w:val="20"/>
        </w:rPr>
        <w:t xml:space="preserve"> Section 3 </w:t>
      </w:r>
      <w:r w:rsidR="00D4093C" w:rsidRPr="00EC3106">
        <w:rPr>
          <w:rFonts w:cs="Arial"/>
          <w:sz w:val="20"/>
        </w:rPr>
        <w:t>(</w:t>
      </w:r>
      <w:r w:rsidR="00D4093C" w:rsidRPr="00EC3106">
        <w:rPr>
          <w:rFonts w:cs="Arial"/>
          <w:i/>
          <w:sz w:val="20"/>
        </w:rPr>
        <w:t>Term; Contract Energy Price; Annual Energy Contract Amount</w:t>
      </w:r>
      <w:r w:rsidR="00D4093C" w:rsidRPr="00EC3106">
        <w:rPr>
          <w:rFonts w:cs="Arial"/>
          <w:sz w:val="20"/>
        </w:rPr>
        <w:t>)</w:t>
      </w:r>
      <w:r w:rsidR="00D4093C" w:rsidRPr="00EC3106">
        <w:rPr>
          <w:rFonts w:cs="Arial"/>
          <w:i/>
          <w:sz w:val="20"/>
        </w:rPr>
        <w:t xml:space="preserve"> </w:t>
      </w:r>
      <w:r w:rsidRPr="00EC3106">
        <w:rPr>
          <w:rFonts w:cs="Arial"/>
          <w:i/>
          <w:sz w:val="20"/>
        </w:rPr>
        <w:t>of</w:t>
      </w:r>
      <w:r w:rsidRPr="00EC3106">
        <w:rPr>
          <w:rFonts w:cs="Arial"/>
          <w:sz w:val="20"/>
        </w:rPr>
        <w:t xml:space="preserve"> Exhibit A (</w:t>
      </w:r>
      <w:r w:rsidRPr="00EC3106">
        <w:rPr>
          <w:rFonts w:cs="Arial"/>
          <w:i/>
          <w:sz w:val="20"/>
        </w:rPr>
        <w:t>Project Information</w:t>
      </w:r>
      <w:r w:rsidRPr="00EC3106">
        <w:rPr>
          <w:rFonts w:cs="Arial"/>
          <w:sz w:val="20"/>
        </w:rPr>
        <w:t>).</w:t>
      </w:r>
    </w:p>
    <w:p w14:paraId="74C17A6B" w14:textId="77777777" w:rsidR="003A2A87" w:rsidRPr="00EC3106" w:rsidRDefault="003A2A87" w:rsidP="003A2A87">
      <w:pPr>
        <w:pStyle w:val="zGNormalDefinition"/>
        <w:spacing w:before="0" w:after="120"/>
        <w:rPr>
          <w:rFonts w:cs="Arial"/>
          <w:sz w:val="20"/>
        </w:rPr>
      </w:pPr>
      <w:r w:rsidRPr="00EC3106">
        <w:rPr>
          <w:rFonts w:cs="Arial"/>
          <w:b/>
          <w:bCs/>
          <w:sz w:val="20"/>
          <w:u w:val="single"/>
        </w:rPr>
        <w:t>Creditworthy or Creditworthiness</w:t>
      </w:r>
      <w:r w:rsidRPr="00EC3106">
        <w:rPr>
          <w:rFonts w:cs="Arial"/>
          <w:b/>
          <w:bCs/>
          <w:sz w:val="20"/>
        </w:rPr>
        <w:t>:</w:t>
      </w:r>
      <w:r w:rsidRPr="00EC3106">
        <w:rPr>
          <w:rFonts w:cs="Arial"/>
          <w:sz w:val="20"/>
        </w:rPr>
        <w:t xml:space="preserve"> A Person: (i) with an investment grade rating from at least two of Rating Agencies such that its senior unsecured debt (or issuer rating if such Person has no senior unsecured debt rating) is rated at least: (a) BBB- by S&amp;P, if rated by S&amp;P; (b) Baa3 by Moody’s, if rated by Moody’s; and (c) BBB- by Fitch, if rated by Fitch, respectively; and (ii) has satisfactory and verifiable creditworthiness determined in GPC’s sole discretion.</w:t>
      </w:r>
    </w:p>
    <w:p w14:paraId="3D825B11" w14:textId="2A9D5994" w:rsidR="003A2A87" w:rsidRPr="00EC3106" w:rsidRDefault="003A2A87" w:rsidP="003A2A87">
      <w:pPr>
        <w:pStyle w:val="zGNormalDefinition"/>
        <w:spacing w:before="0" w:after="120"/>
        <w:rPr>
          <w:rFonts w:cs="Arial"/>
          <w:sz w:val="20"/>
        </w:rPr>
      </w:pPr>
      <w:r w:rsidRPr="00EC3106">
        <w:rPr>
          <w:rFonts w:cs="Arial"/>
          <w:b/>
          <w:sz w:val="20"/>
          <w:u w:val="single"/>
        </w:rPr>
        <w:t>Day</w:t>
      </w:r>
      <w:r w:rsidRPr="00EC3106">
        <w:rPr>
          <w:rFonts w:cs="Arial"/>
          <w:b/>
          <w:sz w:val="20"/>
        </w:rPr>
        <w:t>:</w:t>
      </w:r>
      <w:r w:rsidRPr="00EC3106">
        <w:rPr>
          <w:rFonts w:cs="Arial"/>
          <w:sz w:val="20"/>
        </w:rPr>
        <w:t xml:space="preserve"> Any day, including Saturday, Sunday, or a federal holiday.</w:t>
      </w:r>
    </w:p>
    <w:p w14:paraId="4CEC5DA3" w14:textId="77777777" w:rsidR="003A2A87" w:rsidRPr="00EC3106" w:rsidRDefault="003A2A87" w:rsidP="003A2A87">
      <w:pPr>
        <w:pStyle w:val="zGNormalDefinition"/>
        <w:spacing w:before="0" w:after="120"/>
        <w:rPr>
          <w:rFonts w:cs="Arial"/>
          <w:sz w:val="20"/>
        </w:rPr>
      </w:pPr>
      <w:r w:rsidRPr="00EC3106">
        <w:rPr>
          <w:rFonts w:cs="Arial"/>
          <w:b/>
          <w:bCs/>
          <w:sz w:val="20"/>
          <w:u w:val="single"/>
        </w:rPr>
        <w:t>Deemed Delivered Energy (DDE)</w:t>
      </w:r>
      <w:r w:rsidRPr="00EC3106">
        <w:rPr>
          <w:rFonts w:cs="Arial"/>
          <w:b/>
          <w:bCs/>
          <w:sz w:val="20"/>
        </w:rPr>
        <w:t>:</w:t>
      </w:r>
      <w:r w:rsidRPr="00EC3106">
        <w:rPr>
          <w:rFonts w:cs="Arial"/>
          <w:sz w:val="20"/>
        </w:rPr>
        <w:t xml:space="preserve"> The sum, for the applicable Annual Period, of Force Majeure Energy and Excused Curtailed Energy, if any. The methodology for the estimate of Deemed Delivered Energy will be determined by mutual agreement of the Parties.</w:t>
      </w:r>
    </w:p>
    <w:p w14:paraId="22D1147A" w14:textId="48B6DC7F" w:rsidR="003A2A87" w:rsidRPr="00EC3106" w:rsidRDefault="003A2A87" w:rsidP="003A2A87">
      <w:pPr>
        <w:pStyle w:val="zGNormalDefinition"/>
        <w:spacing w:before="0" w:after="120"/>
        <w:rPr>
          <w:rFonts w:cs="Arial"/>
          <w:sz w:val="20"/>
        </w:rPr>
      </w:pPr>
      <w:r w:rsidRPr="00EC3106">
        <w:rPr>
          <w:rFonts w:cs="Arial"/>
          <w:b/>
          <w:bCs/>
          <w:sz w:val="20"/>
          <w:u w:val="single"/>
        </w:rPr>
        <w:t>Delay Damages</w:t>
      </w:r>
      <w:r w:rsidRPr="00EC3106">
        <w:rPr>
          <w:rFonts w:cs="Arial"/>
          <w:b/>
          <w:bCs/>
          <w:sz w:val="20"/>
        </w:rPr>
        <w:t>:</w:t>
      </w:r>
      <w:r w:rsidRPr="00EC3106">
        <w:rPr>
          <w:rFonts w:cs="Arial"/>
          <w:sz w:val="20"/>
        </w:rPr>
        <w:t xml:space="preserve"> Liquidated damages in an amount equal to the lesser of: (i) $1 per kW ($1.00/kW) of the Facility (prorated for partial kW) per Day; or (ii) $1,000 per Day (including partial Days).</w:t>
      </w:r>
    </w:p>
    <w:p w14:paraId="362A2A16" w14:textId="12ADCB98" w:rsidR="00545363" w:rsidRPr="00EC3106" w:rsidRDefault="00545363" w:rsidP="003A2A87">
      <w:pPr>
        <w:pStyle w:val="zGNormalDefinition"/>
        <w:spacing w:before="0" w:after="120"/>
        <w:rPr>
          <w:rFonts w:cs="Arial"/>
          <w:b/>
          <w:sz w:val="20"/>
          <w:u w:val="single"/>
        </w:rPr>
      </w:pPr>
      <w:r w:rsidRPr="00EC3106">
        <w:rPr>
          <w:rFonts w:cs="Arial"/>
          <w:b/>
          <w:sz w:val="20"/>
          <w:u w:val="single"/>
        </w:rPr>
        <w:t>Delay Damages Performance Security</w:t>
      </w:r>
      <w:r w:rsidRPr="00EC3106">
        <w:rPr>
          <w:rFonts w:cs="Arial"/>
          <w:b/>
          <w:sz w:val="20"/>
        </w:rPr>
        <w:t xml:space="preserve">: </w:t>
      </w:r>
      <w:r w:rsidR="00B5771F" w:rsidRPr="00EC3106">
        <w:rPr>
          <w:rFonts w:cs="Arial"/>
          <w:sz w:val="20"/>
        </w:rPr>
        <w:t xml:space="preserve">Security in the form of Eligible Collateral delivered to GPC to secure Generator’s obligation to pay Delay Damages. </w:t>
      </w:r>
    </w:p>
    <w:p w14:paraId="4A0B5321" w14:textId="62E68B01" w:rsidR="003A2A87" w:rsidRPr="00EC3106" w:rsidRDefault="003A2A87" w:rsidP="003A2A87">
      <w:pPr>
        <w:pStyle w:val="zGNormalDefinition"/>
        <w:spacing w:before="0" w:after="120"/>
        <w:rPr>
          <w:rFonts w:cs="Arial"/>
          <w:sz w:val="20"/>
        </w:rPr>
      </w:pPr>
      <w:r w:rsidRPr="00EC3106">
        <w:rPr>
          <w:rFonts w:cs="Arial"/>
          <w:b/>
          <w:sz w:val="20"/>
          <w:u w:val="single"/>
        </w:rPr>
        <w:t>Distribution System</w:t>
      </w:r>
      <w:r w:rsidRPr="00EC3106">
        <w:rPr>
          <w:rFonts w:cs="Arial"/>
          <w:b/>
          <w:sz w:val="20"/>
        </w:rPr>
        <w:t>:</w:t>
      </w:r>
      <w:r w:rsidRPr="00EC3106">
        <w:rPr>
          <w:rFonts w:cs="Arial"/>
          <w:sz w:val="20"/>
        </w:rPr>
        <w:t xml:space="preserve"> Electric System facilities owned by GPC that operate at a nom</w:t>
      </w:r>
      <w:r w:rsidR="00CD2C3F">
        <w:rPr>
          <w:rFonts w:cs="Arial"/>
          <w:sz w:val="20"/>
        </w:rPr>
        <w:t>inal operating voltage below 40</w:t>
      </w:r>
      <w:r w:rsidR="00DE5EB7">
        <w:rPr>
          <w:rFonts w:cs="Arial"/>
          <w:sz w:val="20"/>
        </w:rPr>
        <w:t> </w:t>
      </w:r>
      <w:r w:rsidRPr="00EC3106">
        <w:rPr>
          <w:rFonts w:cs="Arial"/>
          <w:sz w:val="20"/>
        </w:rPr>
        <w:t xml:space="preserve">kV. </w:t>
      </w:r>
    </w:p>
    <w:p w14:paraId="2F80E56B" w14:textId="3E86648E" w:rsidR="003A2A87" w:rsidRPr="00EC3106" w:rsidRDefault="003A2A87" w:rsidP="00322DCB">
      <w:pPr>
        <w:pStyle w:val="zGNormalDefinition"/>
        <w:spacing w:before="0" w:after="120"/>
        <w:rPr>
          <w:rFonts w:cs="Arial"/>
          <w:sz w:val="20"/>
        </w:rPr>
      </w:pPr>
      <w:r w:rsidRPr="00EC3106">
        <w:rPr>
          <w:rFonts w:cs="Arial"/>
          <w:b/>
          <w:bCs/>
          <w:sz w:val="20"/>
          <w:u w:val="single"/>
        </w:rPr>
        <w:t>Distribution Test Policy</w:t>
      </w:r>
      <w:r w:rsidRPr="00EC3106">
        <w:rPr>
          <w:rFonts w:cs="Arial"/>
          <w:b/>
          <w:sz w:val="20"/>
        </w:rPr>
        <w:t>:</w:t>
      </w:r>
      <w:r w:rsidRPr="00EC3106">
        <w:rPr>
          <w:rFonts w:cs="Arial"/>
          <w:sz w:val="20"/>
        </w:rPr>
        <w:t xml:space="preserve"> </w:t>
      </w:r>
      <w:r w:rsidR="004C3160" w:rsidRPr="004C3160">
        <w:rPr>
          <w:rFonts w:cs="Arial"/>
          <w:color w:val="000000" w:themeColor="text1"/>
          <w:kern w:val="20"/>
          <w:sz w:val="20"/>
        </w:rPr>
        <w:t xml:space="preserve">GPC’s </w:t>
      </w:r>
      <w:r w:rsidR="004C3160" w:rsidRPr="004C3160">
        <w:rPr>
          <w:rFonts w:cs="Arial"/>
          <w:b/>
          <w:i/>
          <w:color w:val="000000" w:themeColor="text1"/>
          <w:kern w:val="20"/>
          <w:sz w:val="20"/>
        </w:rPr>
        <w:t>Distribution Test Policy</w:t>
      </w:r>
      <w:r w:rsidR="004C3160" w:rsidRPr="004C3160">
        <w:rPr>
          <w:rFonts w:cs="Arial"/>
          <w:i/>
          <w:color w:val="000000" w:themeColor="text1"/>
          <w:kern w:val="20"/>
          <w:sz w:val="20"/>
        </w:rPr>
        <w:t xml:space="preserve">, </w:t>
      </w:r>
      <w:r w:rsidR="004C3160" w:rsidRPr="004C3160">
        <w:rPr>
          <w:rFonts w:cs="Arial"/>
          <w:color w:val="000000" w:themeColor="text1"/>
          <w:kern w:val="20"/>
          <w:sz w:val="20"/>
        </w:rPr>
        <w:t>which is available at</w:t>
      </w:r>
      <w:r w:rsidR="004C3160" w:rsidRPr="004C3160">
        <w:rPr>
          <w:rFonts w:cs="Arial"/>
          <w:i/>
          <w:color w:val="000000" w:themeColor="text1"/>
          <w:kern w:val="20"/>
          <w:sz w:val="20"/>
        </w:rPr>
        <w:t xml:space="preserve"> </w:t>
      </w:r>
      <w:hyperlink r:id="rId16" w:history="1">
        <w:r w:rsidR="004C3160" w:rsidRPr="004C3160">
          <w:rPr>
            <w:rStyle w:val="Hyperlink"/>
            <w:kern w:val="20"/>
          </w:rPr>
          <w:t>www.georgiapow</w:t>
        </w:r>
        <w:r w:rsidR="004C3160" w:rsidRPr="004C3160">
          <w:rPr>
            <w:rStyle w:val="Hyperlink"/>
            <w:kern w:val="20"/>
          </w:rPr>
          <w:softHyphen/>
          <w:t>er.com/content/dam/georgia-power/pdfs/residential-pdfs/solar/Distribution-Test-Policy-REV-2020-03-02.pdf</w:t>
        </w:r>
      </w:hyperlink>
      <w:r w:rsidR="004C3160" w:rsidRPr="004C3160">
        <w:rPr>
          <w:rFonts w:cs="Arial"/>
          <w:color w:val="000000" w:themeColor="text1"/>
          <w:kern w:val="20"/>
          <w:sz w:val="20"/>
        </w:rPr>
        <w:t>, or any successor policy.</w:t>
      </w:r>
    </w:p>
    <w:p w14:paraId="7EEDF7D5" w14:textId="77777777" w:rsidR="003A2A87" w:rsidRPr="00EC3106" w:rsidRDefault="003A2A87" w:rsidP="003A2A87">
      <w:pPr>
        <w:pStyle w:val="zGNormalDefinition"/>
        <w:spacing w:before="0" w:after="120"/>
        <w:rPr>
          <w:rFonts w:cs="Arial"/>
          <w:sz w:val="22"/>
        </w:rPr>
      </w:pPr>
      <w:r w:rsidRPr="00EC3106">
        <w:rPr>
          <w:b/>
          <w:sz w:val="20"/>
          <w:u w:val="single"/>
        </w:rPr>
        <w:t>Electric System</w:t>
      </w:r>
      <w:r w:rsidRPr="00EC3106">
        <w:rPr>
          <w:b/>
          <w:sz w:val="20"/>
        </w:rPr>
        <w:t xml:space="preserve">: </w:t>
      </w:r>
      <w:r w:rsidRPr="00EC3106">
        <w:rPr>
          <w:sz w:val="20"/>
        </w:rPr>
        <w:t>The network of electric generation, transmission, or distribution facilities owned or operated by GPC or other electric utilities in Georgia or a surrounding state, specifically including: (i) the Georgia Integrated Transmission System; and (ii) Interconnection Facilities.</w:t>
      </w:r>
    </w:p>
    <w:p w14:paraId="0A49AEE7" w14:textId="77777777" w:rsidR="003A2A87" w:rsidRPr="00EC3106" w:rsidRDefault="003A2A87" w:rsidP="003A2A87">
      <w:pPr>
        <w:pStyle w:val="Definitions"/>
      </w:pPr>
      <w:r w:rsidRPr="00EC3106">
        <w:rPr>
          <w:b/>
          <w:u w:val="single"/>
        </w:rPr>
        <w:t>Electrical Products</w:t>
      </w:r>
      <w:r w:rsidRPr="00EC3106">
        <w:rPr>
          <w:b/>
        </w:rPr>
        <w:t xml:space="preserve">: </w:t>
      </w:r>
      <w:r w:rsidRPr="00EC3106">
        <w:t>All electrical products produced by or related to the Facility, including spinning reserves, operating reserves, balancing energy, regulation service, ramping capability, reactive power, voltage control, frequency control, and other ancillary or essential reliability service products, or any benefit GPC otherwise would have realized from or related to the Facility if GPC, rather than Generator, had constructed, owned, or operated the Facility, it being the Parties’ intent that all such benefits and entitlements, in addition to electrical output, that flow to the owner or operator of the Facility, whether existing as of the Execution Date or at any time during the Term, will belong to GPC, at no additional cost to GPC. For the avoidance of doubt, Electrical Products do not include any federal, state, or local tax attribute arising from ownership of the Facility, including any investment tax credit (ITC), production tax credit (PTC), or depreciation deduction, or any grant in lieu of investment tax credit or any similar financial payment or grant with respect to the Facility.</w:t>
      </w:r>
    </w:p>
    <w:p w14:paraId="47C78598" w14:textId="77777777" w:rsidR="003A2A87" w:rsidRPr="00EC3106" w:rsidRDefault="003A2A87" w:rsidP="003A2A87">
      <w:pPr>
        <w:pStyle w:val="zGNormalDefinition"/>
        <w:spacing w:before="0" w:after="120"/>
        <w:rPr>
          <w:rFonts w:cs="Arial"/>
          <w:sz w:val="20"/>
        </w:rPr>
      </w:pPr>
      <w:r w:rsidRPr="00EC3106">
        <w:rPr>
          <w:rFonts w:cs="Arial"/>
          <w:b/>
          <w:bCs/>
          <w:sz w:val="20"/>
          <w:u w:val="single"/>
        </w:rPr>
        <w:t>Eligible Collateral</w:t>
      </w:r>
      <w:r w:rsidRPr="00EC3106">
        <w:rPr>
          <w:rFonts w:cs="Arial"/>
          <w:b/>
          <w:bCs/>
          <w:sz w:val="20"/>
        </w:rPr>
        <w:t>:</w:t>
      </w:r>
      <w:r w:rsidRPr="00EC3106">
        <w:rPr>
          <w:rFonts w:cs="Arial"/>
          <w:sz w:val="20"/>
        </w:rPr>
        <w:t xml:space="preserve"> Either: (i) cash deposited into a Security Account or as otherwise deposited with GPC as the Parties may agree</w:t>
      </w:r>
      <w:r w:rsidRPr="00EC3106">
        <w:rPr>
          <w:rStyle w:val="CommentReference"/>
        </w:rPr>
        <w:t>;</w:t>
      </w:r>
      <w:r w:rsidRPr="00EC3106">
        <w:rPr>
          <w:rFonts w:cs="Arial"/>
          <w:sz w:val="20"/>
        </w:rPr>
        <w:t xml:space="preserve"> (ii) a Letter of Credit; or (iii) a Generator Guaranty.</w:t>
      </w:r>
    </w:p>
    <w:p w14:paraId="4C5D0277" w14:textId="77777777" w:rsidR="003A2A87" w:rsidRPr="00EC3106" w:rsidRDefault="003A2A87" w:rsidP="003A2A87">
      <w:pPr>
        <w:pStyle w:val="zGNormalDefinition"/>
        <w:spacing w:before="0" w:after="120"/>
        <w:rPr>
          <w:rFonts w:cs="Arial"/>
          <w:sz w:val="20"/>
        </w:rPr>
      </w:pPr>
      <w:r w:rsidRPr="00EC3106">
        <w:rPr>
          <w:rFonts w:cs="Arial"/>
          <w:b/>
          <w:bCs/>
          <w:sz w:val="20"/>
          <w:u w:val="single"/>
        </w:rPr>
        <w:t>Energy</w:t>
      </w:r>
      <w:r w:rsidRPr="00EC3106">
        <w:rPr>
          <w:rFonts w:cs="Arial"/>
          <w:b/>
          <w:bCs/>
          <w:sz w:val="20"/>
        </w:rPr>
        <w:t>:</w:t>
      </w:r>
      <w:r w:rsidRPr="00EC3106">
        <w:rPr>
          <w:rFonts w:cs="Arial"/>
          <w:sz w:val="20"/>
        </w:rPr>
        <w:t xml:space="preserve"> The energy portion of the Solar Output produced by the Facility and delivered under this PPA to the POI and which does not include Environmental Attributes produced by the Facility.</w:t>
      </w:r>
    </w:p>
    <w:p w14:paraId="27347ECD" w14:textId="5D93344F" w:rsidR="003A2A87" w:rsidRPr="008846F7" w:rsidRDefault="003A2A87" w:rsidP="003A2A87">
      <w:pPr>
        <w:pStyle w:val="zGNormalDefinition"/>
        <w:spacing w:before="0" w:after="120"/>
        <w:rPr>
          <w:rFonts w:cs="Arial"/>
          <w:sz w:val="20"/>
        </w:rPr>
      </w:pPr>
      <w:r w:rsidRPr="008846F7">
        <w:rPr>
          <w:rFonts w:cs="Arial"/>
          <w:b/>
          <w:sz w:val="20"/>
          <w:u w:val="single"/>
        </w:rPr>
        <w:t>Environmental Attributes</w:t>
      </w:r>
      <w:r w:rsidRPr="008846F7">
        <w:rPr>
          <w:rFonts w:cs="Arial"/>
          <w:b/>
          <w:sz w:val="20"/>
        </w:rPr>
        <w:t>:</w:t>
      </w:r>
      <w:r w:rsidRPr="008846F7">
        <w:rPr>
          <w:rFonts w:cs="Arial"/>
          <w:sz w:val="20"/>
        </w:rPr>
        <w:t xml:space="preserve"> Either: (i) any fuel-related, emissions-related, air quality-related or other environmental-related aspects, claims, characteristics, benefits, credits, including RECs, reductions, offsets, savings, allowances, efficiencies, certificates, tags, attributes, demand reductions or similar products or rights (including all of those relating to greenhouse gases and all green certificates, green tags, renewable certificates and Renewable Energy Credits, CO2 credits, emissions reduction credits and all those that otherwise arise or result from the generation of Energy from the Facility, and all those arising or resulting from the existence of the Facility) (a) howsoever titled and whether known or unknown, (b) whether existing as of the Execution Date or at any time during the Term, and (c) whether the Environmental Attributes have been certified or verified under any renewable standard, including all those that could qualify or do qualify for application toward compliance with any local, state, federal or international renewable energy portfolio standard, green pricing program, renewable energy program, carbon reduction or greenhouse gas reduction initiative, electricity savings program, or other environmental program, incentive, mandate or objective, in each case whether voluntary or mandatory; or (ii) any environmental benefit GPC otherwise would </w:t>
      </w:r>
      <w:r w:rsidRPr="008846F7">
        <w:rPr>
          <w:rFonts w:cs="Arial"/>
          <w:sz w:val="20"/>
        </w:rPr>
        <w:lastRenderedPageBreak/>
        <w:t>have realized from or related to the Facility if GPC rather than Generator had constructed, owned</w:t>
      </w:r>
      <w:r w:rsidR="00106642">
        <w:rPr>
          <w:rFonts w:cs="Arial"/>
          <w:sz w:val="20"/>
        </w:rPr>
        <w:t>,</w:t>
      </w:r>
      <w:r w:rsidRPr="008846F7">
        <w:rPr>
          <w:rFonts w:cs="Arial"/>
          <w:sz w:val="20"/>
        </w:rPr>
        <w:t xml:space="preserve"> or operated the Facility. Environmental Attributes do not include</w:t>
      </w:r>
      <w:r w:rsidRPr="00636263">
        <w:rPr>
          <w:color w:val="000000" w:themeColor="text1"/>
          <w:sz w:val="20"/>
        </w:rPr>
        <w:t xml:space="preserve"> </w:t>
      </w:r>
      <w:r w:rsidR="00AA057C" w:rsidRPr="00E07511">
        <w:rPr>
          <w:color w:val="000000" w:themeColor="text1"/>
          <w:sz w:val="20"/>
        </w:rPr>
        <w:t xml:space="preserve"> any</w:t>
      </w:r>
      <w:r w:rsidR="006F0817" w:rsidRPr="008846F7">
        <w:rPr>
          <w:color w:val="000000" w:themeColor="text1"/>
          <w:sz w:val="20"/>
        </w:rPr>
        <w:t xml:space="preserve"> federal, state</w:t>
      </w:r>
      <w:r w:rsidR="006F0817" w:rsidRPr="00636263">
        <w:rPr>
          <w:color w:val="000000" w:themeColor="text1"/>
          <w:sz w:val="20"/>
        </w:rPr>
        <w:t xml:space="preserve">, or </w:t>
      </w:r>
      <w:r w:rsidR="006F0817" w:rsidRPr="008846F7">
        <w:rPr>
          <w:color w:val="000000" w:themeColor="text1"/>
          <w:sz w:val="20"/>
        </w:rPr>
        <w:t xml:space="preserve">local tax attribute arising from ownership of the Facility, including any </w:t>
      </w:r>
      <w:r w:rsidR="006F0817" w:rsidRPr="00636263">
        <w:rPr>
          <w:color w:val="000000" w:themeColor="text1"/>
          <w:sz w:val="20"/>
        </w:rPr>
        <w:t xml:space="preserve">investment tax </w:t>
      </w:r>
      <w:r w:rsidR="006F0817" w:rsidRPr="008846F7">
        <w:rPr>
          <w:color w:val="000000" w:themeColor="text1"/>
          <w:sz w:val="20"/>
        </w:rPr>
        <w:t>credit (ITC), production tax credit (PTC), or depreciation deduction, or any grant in lieu of investment tax credit or any similar financial payment or grant with respect to the Facility</w:t>
      </w:r>
      <w:r w:rsidRPr="00636263" w:rsidDel="004C047A">
        <w:rPr>
          <w:color w:val="000000" w:themeColor="text1"/>
          <w:sz w:val="20"/>
        </w:rPr>
        <w:t>.</w:t>
      </w:r>
      <w:r w:rsidRPr="00636263">
        <w:rPr>
          <w:color w:val="000000" w:themeColor="text1"/>
          <w:sz w:val="20"/>
        </w:rPr>
        <w:t xml:space="preserve"> </w:t>
      </w:r>
      <w:r w:rsidRPr="008846F7">
        <w:rPr>
          <w:rFonts w:cs="Arial"/>
          <w:sz w:val="20"/>
        </w:rPr>
        <w:t xml:space="preserve"> </w:t>
      </w:r>
    </w:p>
    <w:p w14:paraId="23F143B5" w14:textId="479A9385" w:rsidR="003A2A87" w:rsidRPr="00EC3106" w:rsidRDefault="003A2A87" w:rsidP="003A2A87">
      <w:pPr>
        <w:pStyle w:val="zGNormalDefinition"/>
        <w:spacing w:before="0" w:after="120"/>
        <w:rPr>
          <w:rFonts w:cs="Arial"/>
          <w:sz w:val="20"/>
        </w:rPr>
      </w:pPr>
      <w:r w:rsidRPr="00EC3106">
        <w:rPr>
          <w:rFonts w:cs="Arial"/>
          <w:b/>
          <w:sz w:val="20"/>
          <w:u w:val="single"/>
        </w:rPr>
        <w:t>Event of Default</w:t>
      </w:r>
      <w:r w:rsidRPr="00EC3106">
        <w:rPr>
          <w:rFonts w:cs="Arial"/>
          <w:b/>
          <w:sz w:val="20"/>
        </w:rPr>
        <w:t xml:space="preserve">: </w:t>
      </w:r>
      <w:r w:rsidRPr="00EC3106">
        <w:rPr>
          <w:rFonts w:cs="Arial"/>
          <w:sz w:val="20"/>
        </w:rPr>
        <w:t xml:space="preserve">A failure by Generator to comply with a material term or condition of this PPA, as further described in Section </w:t>
      </w:r>
      <w:r w:rsidR="006C281A" w:rsidRPr="00EC3106">
        <w:rPr>
          <w:rFonts w:cs="Arial"/>
          <w:sz w:val="20"/>
        </w:rPr>
        <w:t>9</w:t>
      </w:r>
      <w:r w:rsidRPr="00EC3106">
        <w:rPr>
          <w:rFonts w:cs="Arial"/>
          <w:sz w:val="20"/>
        </w:rPr>
        <w:t>.1 (</w:t>
      </w:r>
      <w:r w:rsidRPr="00EC3106">
        <w:rPr>
          <w:rFonts w:cs="Arial"/>
          <w:i/>
          <w:sz w:val="20"/>
        </w:rPr>
        <w:t>Events of Default</w:t>
      </w:r>
      <w:r w:rsidRPr="00EC3106">
        <w:rPr>
          <w:rFonts w:cs="Arial"/>
          <w:sz w:val="20"/>
        </w:rPr>
        <w:t>).</w:t>
      </w:r>
    </w:p>
    <w:p w14:paraId="79BF4A4C" w14:textId="77777777" w:rsidR="003A2A87" w:rsidRPr="00EC3106" w:rsidRDefault="003A2A87" w:rsidP="003A2A87">
      <w:pPr>
        <w:pStyle w:val="zGNormalDefinition"/>
        <w:spacing w:before="0" w:after="120"/>
        <w:rPr>
          <w:rFonts w:cs="Arial"/>
          <w:sz w:val="20"/>
        </w:rPr>
      </w:pPr>
      <w:r w:rsidRPr="00EC3106">
        <w:rPr>
          <w:rFonts w:cs="Arial"/>
          <w:b/>
          <w:sz w:val="20"/>
          <w:u w:val="single"/>
        </w:rPr>
        <w:t>Excused Curtailed Energy</w:t>
      </w:r>
      <w:r w:rsidRPr="00EC3106">
        <w:rPr>
          <w:rFonts w:cs="Arial"/>
          <w:b/>
          <w:sz w:val="20"/>
        </w:rPr>
        <w:t>:</w:t>
      </w:r>
      <w:r w:rsidRPr="00EC3106">
        <w:rPr>
          <w:rFonts w:cs="Arial"/>
          <w:sz w:val="20"/>
        </w:rPr>
        <w:t xml:space="preserve"> With respect to any Annual Period, any amount of energy not delivered from the Facility to the POI as a result of GPC temporarily disconnecting the Facility, or curtailing the delivery of energy from the Facility, under the IA, so long as, and only to the extent that, the disconnection or curtailment is not caused by Generator or the Facility (including any failure of the Generator or the Facility to fully comply with the IA). Excused Curtailed Energy will be calculated in accordance with a methodology to be determined by mutual agreement of the Parties.</w:t>
      </w:r>
    </w:p>
    <w:p w14:paraId="3A9233C1" w14:textId="77777777" w:rsidR="003A2A87" w:rsidRPr="00EC3106" w:rsidRDefault="003A2A87" w:rsidP="003A2A87">
      <w:pPr>
        <w:pStyle w:val="zGNormalDefinition"/>
        <w:spacing w:before="0" w:after="120"/>
        <w:rPr>
          <w:rFonts w:cs="Arial"/>
          <w:sz w:val="20"/>
        </w:rPr>
      </w:pPr>
      <w:r w:rsidRPr="00EC3106">
        <w:rPr>
          <w:rFonts w:cs="Arial"/>
          <w:b/>
          <w:sz w:val="20"/>
          <w:u w:val="single"/>
        </w:rPr>
        <w:t>Execution Date</w:t>
      </w:r>
      <w:r w:rsidRPr="00EC3106">
        <w:rPr>
          <w:rFonts w:cs="Arial"/>
          <w:b/>
          <w:sz w:val="20"/>
        </w:rPr>
        <w:t>:</w:t>
      </w:r>
      <w:r w:rsidRPr="00EC3106">
        <w:rPr>
          <w:rFonts w:cs="Arial"/>
          <w:sz w:val="20"/>
        </w:rPr>
        <w:t xml:space="preserve"> The date on which GPC signs this PPA, as shown on the signature page.</w:t>
      </w:r>
    </w:p>
    <w:p w14:paraId="15D84D8E" w14:textId="4A5EA1AA" w:rsidR="003A2A87" w:rsidRPr="00EC3106" w:rsidRDefault="003A2A87" w:rsidP="003A2A87">
      <w:pPr>
        <w:pStyle w:val="zGNormalDefinition"/>
        <w:spacing w:before="0" w:after="120"/>
        <w:rPr>
          <w:rFonts w:cs="Arial"/>
          <w:sz w:val="20"/>
        </w:rPr>
      </w:pPr>
      <w:r w:rsidRPr="00EC3106">
        <w:rPr>
          <w:rFonts w:cs="Arial"/>
          <w:b/>
          <w:bCs/>
          <w:sz w:val="20"/>
          <w:u w:val="single"/>
        </w:rPr>
        <w:t>Extended FME</w:t>
      </w:r>
      <w:r w:rsidRPr="00EC3106">
        <w:rPr>
          <w:rFonts w:cs="Arial"/>
          <w:b/>
          <w:bCs/>
          <w:sz w:val="20"/>
        </w:rPr>
        <w:t>:</w:t>
      </w:r>
      <w:r w:rsidRPr="00EC3106">
        <w:rPr>
          <w:rFonts w:cs="Arial"/>
          <w:sz w:val="20"/>
        </w:rPr>
        <w:t xml:space="preserve"> A suspension of performance due to a Force Majeure Event continuing for a period of six Months or longer </w:t>
      </w:r>
      <w:r w:rsidR="004E6479">
        <w:rPr>
          <w:rFonts w:cs="Arial"/>
          <w:sz w:val="20"/>
        </w:rPr>
        <w:t>after</w:t>
      </w:r>
      <w:r w:rsidRPr="00EC3106">
        <w:rPr>
          <w:rFonts w:cs="Arial"/>
          <w:sz w:val="20"/>
        </w:rPr>
        <w:t xml:space="preserve"> the initial suspension, as defined in Section 1</w:t>
      </w:r>
      <w:r w:rsidR="006C281A" w:rsidRPr="00EC3106">
        <w:rPr>
          <w:rFonts w:cs="Arial"/>
          <w:sz w:val="20"/>
        </w:rPr>
        <w:t>2</w:t>
      </w:r>
      <w:r w:rsidRPr="00EC3106">
        <w:rPr>
          <w:rFonts w:cs="Arial"/>
          <w:sz w:val="20"/>
        </w:rPr>
        <w:t>.4 (</w:t>
      </w:r>
      <w:r w:rsidRPr="00EC3106">
        <w:rPr>
          <w:rFonts w:cs="Arial"/>
          <w:i/>
          <w:sz w:val="20"/>
        </w:rPr>
        <w:t>Extended FME</w:t>
      </w:r>
      <w:r w:rsidRPr="00EC3106">
        <w:rPr>
          <w:rFonts w:cs="Arial"/>
          <w:sz w:val="20"/>
        </w:rPr>
        <w:t xml:space="preserve">). </w:t>
      </w:r>
    </w:p>
    <w:p w14:paraId="2623FD48" w14:textId="77777777" w:rsidR="003A2A87" w:rsidRPr="00EC3106" w:rsidRDefault="003A2A87" w:rsidP="003A2A87">
      <w:pPr>
        <w:pStyle w:val="zGNormalDefinition"/>
        <w:spacing w:before="0" w:after="120"/>
        <w:rPr>
          <w:rFonts w:cs="Arial"/>
          <w:sz w:val="20"/>
        </w:rPr>
      </w:pPr>
      <w:r w:rsidRPr="00EC3106">
        <w:rPr>
          <w:rFonts w:cs="Arial"/>
          <w:b/>
          <w:bCs/>
          <w:sz w:val="20"/>
          <w:u w:val="single"/>
        </w:rPr>
        <w:t>Facility</w:t>
      </w:r>
      <w:r w:rsidRPr="00EC3106">
        <w:rPr>
          <w:rFonts w:cs="Arial"/>
          <w:b/>
          <w:bCs/>
          <w:sz w:val="20"/>
        </w:rPr>
        <w:t>:</w:t>
      </w:r>
      <w:r w:rsidRPr="00EC3106">
        <w:rPr>
          <w:rFonts w:cs="Arial"/>
          <w:sz w:val="20"/>
        </w:rPr>
        <w:t xml:space="preserve"> Generator’s distributed generation solar facility as described in </w:t>
      </w:r>
      <w:r w:rsidRPr="00EC3106">
        <w:rPr>
          <w:rFonts w:cs="Arial"/>
          <w:bCs/>
          <w:sz w:val="20"/>
        </w:rPr>
        <w:t>Exhibit A (</w:t>
      </w:r>
      <w:r w:rsidRPr="00EC3106">
        <w:rPr>
          <w:rFonts w:cs="Arial"/>
          <w:bCs/>
          <w:i/>
          <w:sz w:val="20"/>
        </w:rPr>
        <w:t>Project Information</w:t>
      </w:r>
      <w:r w:rsidRPr="00EC3106">
        <w:rPr>
          <w:rFonts w:cs="Arial"/>
          <w:bCs/>
          <w:sz w:val="20"/>
        </w:rPr>
        <w:t>)</w:t>
      </w:r>
      <w:r w:rsidRPr="00EC3106">
        <w:rPr>
          <w:rFonts w:cs="Arial"/>
          <w:sz w:val="20"/>
        </w:rPr>
        <w:t xml:space="preserve">, including all equipment and facilities not owned by GPC and installed on Generator’s side of the Change of Ownership. A Facility cannot cross a railroad, public waterway, public road, or equivalent transportation interchange.  </w:t>
      </w:r>
    </w:p>
    <w:p w14:paraId="4DB86B94" w14:textId="77777777" w:rsidR="003A2A87" w:rsidRPr="00EC3106" w:rsidRDefault="003A2A87" w:rsidP="003A2A87">
      <w:pPr>
        <w:pStyle w:val="zGNormalDefinition"/>
        <w:spacing w:before="0" w:after="120"/>
        <w:rPr>
          <w:rFonts w:cs="Arial"/>
          <w:sz w:val="20"/>
        </w:rPr>
      </w:pPr>
      <w:r w:rsidRPr="00EC3106">
        <w:rPr>
          <w:rFonts w:cs="Arial"/>
          <w:b/>
          <w:bCs/>
          <w:sz w:val="20"/>
          <w:u w:val="single"/>
        </w:rPr>
        <w:t>Facility Size</w:t>
      </w:r>
      <w:r w:rsidRPr="00EC3106">
        <w:rPr>
          <w:rFonts w:cs="Arial"/>
          <w:b/>
          <w:bCs/>
          <w:sz w:val="20"/>
        </w:rPr>
        <w:t>:</w:t>
      </w:r>
      <w:r w:rsidRPr="00EC3106">
        <w:rPr>
          <w:rFonts w:cs="Arial"/>
          <w:sz w:val="20"/>
        </w:rPr>
        <w:t xml:space="preserve"> The Facility’s installed AC capacity at unity power factor, as set forth in Exhibit A (</w:t>
      </w:r>
      <w:r w:rsidRPr="00EC3106">
        <w:rPr>
          <w:rFonts w:cs="Arial"/>
          <w:i/>
          <w:iCs/>
          <w:sz w:val="20"/>
        </w:rPr>
        <w:t>Project Information</w:t>
      </w:r>
      <w:r w:rsidRPr="00EC3106">
        <w:rPr>
          <w:rFonts w:cs="Arial"/>
          <w:sz w:val="20"/>
        </w:rPr>
        <w:t>).</w:t>
      </w:r>
    </w:p>
    <w:p w14:paraId="3703DDFD" w14:textId="77777777" w:rsidR="003A2A87" w:rsidRPr="00EC3106" w:rsidRDefault="003A2A87" w:rsidP="003A2A87">
      <w:pPr>
        <w:pStyle w:val="zGNormalDefinition"/>
        <w:spacing w:before="0" w:after="120"/>
        <w:rPr>
          <w:rFonts w:cs="Arial"/>
          <w:sz w:val="20"/>
        </w:rPr>
      </w:pPr>
      <w:r w:rsidRPr="00EC3106">
        <w:rPr>
          <w:b/>
          <w:sz w:val="20"/>
          <w:u w:val="single"/>
        </w:rPr>
        <w:t>FERC</w:t>
      </w:r>
      <w:r w:rsidRPr="00EC3106">
        <w:rPr>
          <w:b/>
          <w:sz w:val="20"/>
        </w:rPr>
        <w:t>:</w:t>
      </w:r>
      <w:r w:rsidRPr="00EC3106">
        <w:rPr>
          <w:sz w:val="20"/>
        </w:rPr>
        <w:t xml:space="preserve"> The Federal Energy Regulatory Commission.</w:t>
      </w:r>
    </w:p>
    <w:p w14:paraId="2A6808DB" w14:textId="17672519" w:rsidR="003A2A87" w:rsidRPr="00EC3106" w:rsidRDefault="003A2A87" w:rsidP="003A2A87">
      <w:pPr>
        <w:pStyle w:val="zGNormalDefinition"/>
        <w:spacing w:before="0" w:after="120"/>
        <w:rPr>
          <w:rFonts w:cs="Arial"/>
          <w:sz w:val="20"/>
        </w:rPr>
      </w:pPr>
      <w:r w:rsidRPr="00EC3106">
        <w:rPr>
          <w:rFonts w:cs="Arial"/>
          <w:b/>
          <w:sz w:val="20"/>
          <w:u w:val="single"/>
        </w:rPr>
        <w:t>Final Facility Documents</w:t>
      </w:r>
      <w:r w:rsidRPr="00EC3106">
        <w:rPr>
          <w:rFonts w:cs="Arial"/>
          <w:b/>
          <w:sz w:val="20"/>
        </w:rPr>
        <w:t>:</w:t>
      </w:r>
      <w:r w:rsidRPr="00EC3106">
        <w:rPr>
          <w:rFonts w:cs="Arial"/>
          <w:sz w:val="20"/>
        </w:rPr>
        <w:t xml:space="preserve">  The final Facility documents that provide all Facility technical details or are required by GPC, including the final Facility one-line diagram, Site plan, panel and inverter specifications, and the information required by Southern Company DER Policy Section 8.6.2 </w:t>
      </w:r>
      <w:r w:rsidRPr="00EC3106">
        <w:t>(</w:t>
      </w:r>
      <w:r w:rsidRPr="00EC3106">
        <w:rPr>
          <w:i/>
          <w:iCs/>
        </w:rPr>
        <w:t>Completion of DER Construction</w:t>
      </w:r>
      <w:r w:rsidRPr="00EC3106">
        <w:t>)</w:t>
      </w:r>
      <w:r w:rsidRPr="00EC3106">
        <w:rPr>
          <w:rFonts w:cs="Arial"/>
          <w:sz w:val="20"/>
        </w:rPr>
        <w:t xml:space="preserve">, as outlined in Section </w:t>
      </w:r>
      <w:r w:rsidR="00DC7830" w:rsidRPr="00EC3106">
        <w:rPr>
          <w:rFonts w:cs="Arial"/>
          <w:sz w:val="20"/>
        </w:rPr>
        <w:t>2</w:t>
      </w:r>
      <w:r w:rsidRPr="00EC3106">
        <w:rPr>
          <w:rFonts w:cs="Arial"/>
          <w:sz w:val="20"/>
        </w:rPr>
        <w:t>.3 (</w:t>
      </w:r>
      <w:r w:rsidRPr="00EC3106">
        <w:rPr>
          <w:rFonts w:cs="Arial"/>
          <w:i/>
          <w:sz w:val="20"/>
        </w:rPr>
        <w:t>Final Facility Documents</w:t>
      </w:r>
      <w:r w:rsidRPr="00EC3106">
        <w:rPr>
          <w:rFonts w:cs="Arial"/>
          <w:sz w:val="20"/>
        </w:rPr>
        <w:t>).</w:t>
      </w:r>
    </w:p>
    <w:p w14:paraId="74287A25" w14:textId="77777777" w:rsidR="003A2A87" w:rsidRPr="00EC3106" w:rsidRDefault="003A2A87" w:rsidP="003A2A87">
      <w:pPr>
        <w:pStyle w:val="zGNormalDefinition"/>
        <w:spacing w:before="0" w:after="120"/>
        <w:rPr>
          <w:rFonts w:cs="Arial"/>
          <w:sz w:val="20"/>
        </w:rPr>
      </w:pPr>
      <w:r w:rsidRPr="00EC3106">
        <w:rPr>
          <w:rFonts w:cs="Arial"/>
          <w:b/>
          <w:bCs/>
          <w:sz w:val="20"/>
          <w:u w:val="single"/>
        </w:rPr>
        <w:t>Fitch</w:t>
      </w:r>
      <w:r w:rsidRPr="00EC3106">
        <w:rPr>
          <w:rFonts w:cs="Arial"/>
          <w:b/>
          <w:sz w:val="20"/>
        </w:rPr>
        <w:t xml:space="preserve">: </w:t>
      </w:r>
      <w:r w:rsidRPr="00EC3106">
        <w:rPr>
          <w:rFonts w:cs="Arial"/>
          <w:sz w:val="20"/>
        </w:rPr>
        <w:t>Fitch Ratings Inc. or its successor. If Fitch ceases to exist or publish ratings, Fitch will mean a nationally recognized rating agency mutually agreed upon by the Parties.</w:t>
      </w:r>
    </w:p>
    <w:p w14:paraId="4FE2CD4F" w14:textId="1C57E368" w:rsidR="003A2A87" w:rsidRPr="00EC3106" w:rsidRDefault="003A2A87" w:rsidP="003A2A87">
      <w:pPr>
        <w:pStyle w:val="zGNormalDefinition"/>
        <w:spacing w:before="0" w:after="120"/>
        <w:rPr>
          <w:rFonts w:cs="Arial"/>
          <w:sz w:val="20"/>
        </w:rPr>
      </w:pPr>
      <w:r w:rsidRPr="00EC3106">
        <w:rPr>
          <w:rFonts w:cs="Arial"/>
          <w:b/>
          <w:sz w:val="20"/>
          <w:u w:val="single"/>
        </w:rPr>
        <w:t>FME Remedy Plan</w:t>
      </w:r>
      <w:r w:rsidRPr="00EC3106">
        <w:rPr>
          <w:rFonts w:cs="Arial"/>
          <w:b/>
          <w:sz w:val="20"/>
        </w:rPr>
        <w:t>:</w:t>
      </w:r>
      <w:r w:rsidRPr="00EC3106">
        <w:rPr>
          <w:rFonts w:cs="Arial"/>
          <w:sz w:val="20"/>
        </w:rPr>
        <w:t xml:space="preserve"> A remedy plan as required under Section 1</w:t>
      </w:r>
      <w:r w:rsidR="00DC7830" w:rsidRPr="00EC3106">
        <w:rPr>
          <w:rFonts w:cs="Arial"/>
          <w:sz w:val="20"/>
        </w:rPr>
        <w:t>2</w:t>
      </w:r>
      <w:r w:rsidRPr="00EC3106">
        <w:rPr>
          <w:rFonts w:cs="Arial"/>
          <w:sz w:val="20"/>
        </w:rPr>
        <w:t>.4 (</w:t>
      </w:r>
      <w:r w:rsidRPr="00EC3106">
        <w:rPr>
          <w:rFonts w:cs="Arial"/>
          <w:i/>
          <w:sz w:val="20"/>
        </w:rPr>
        <w:t>Extended FME</w:t>
      </w:r>
      <w:r w:rsidRPr="00EC3106">
        <w:rPr>
          <w:rFonts w:cs="Arial"/>
          <w:sz w:val="20"/>
        </w:rPr>
        <w:t>).</w:t>
      </w:r>
    </w:p>
    <w:p w14:paraId="4AEB30E2" w14:textId="4A2B32AC" w:rsidR="003A2A87" w:rsidRPr="00EC3106" w:rsidRDefault="003A2A87" w:rsidP="003A2A87">
      <w:pPr>
        <w:pStyle w:val="zGNormalDefinition"/>
        <w:spacing w:before="0" w:after="120"/>
        <w:rPr>
          <w:rFonts w:cs="Arial"/>
          <w:sz w:val="20"/>
        </w:rPr>
      </w:pPr>
      <w:r w:rsidRPr="00EC3106">
        <w:rPr>
          <w:rFonts w:cs="Arial"/>
          <w:b/>
          <w:bCs/>
          <w:sz w:val="20"/>
          <w:u w:val="single"/>
        </w:rPr>
        <w:t>Force Majeure</w:t>
      </w:r>
      <w:r w:rsidRPr="00EC3106">
        <w:rPr>
          <w:rFonts w:cs="Arial"/>
          <w:sz w:val="20"/>
          <w:u w:val="single"/>
        </w:rPr>
        <w:t xml:space="preserve"> </w:t>
      </w:r>
      <w:r w:rsidRPr="00EC3106">
        <w:rPr>
          <w:rFonts w:cs="Arial"/>
          <w:b/>
          <w:bCs/>
          <w:sz w:val="20"/>
          <w:u w:val="single"/>
        </w:rPr>
        <w:t>Energy</w:t>
      </w:r>
      <w:r w:rsidRPr="00EC3106">
        <w:rPr>
          <w:rFonts w:cs="Arial"/>
          <w:b/>
          <w:bCs/>
          <w:sz w:val="20"/>
        </w:rPr>
        <w:t>:</w:t>
      </w:r>
      <w:r w:rsidRPr="00EC3106">
        <w:rPr>
          <w:rFonts w:cs="Arial"/>
          <w:sz w:val="20"/>
        </w:rPr>
        <w:t xml:space="preserve"> The amount of energy that Generator is excused from delivering to the POI, or that GPC is excused from receiving at the POI, under Part 1</w:t>
      </w:r>
      <w:r w:rsidR="00DC7830" w:rsidRPr="00EC3106">
        <w:rPr>
          <w:rFonts w:cs="Arial"/>
          <w:sz w:val="20"/>
        </w:rPr>
        <w:t>2</w:t>
      </w:r>
      <w:r w:rsidRPr="00EC3106">
        <w:rPr>
          <w:rFonts w:cs="Arial"/>
          <w:sz w:val="20"/>
        </w:rPr>
        <w:t xml:space="preserve"> (</w:t>
      </w:r>
      <w:r w:rsidRPr="00EC3106">
        <w:rPr>
          <w:rFonts w:cs="Arial"/>
          <w:i/>
          <w:sz w:val="20"/>
        </w:rPr>
        <w:t>Force Majeure</w:t>
      </w:r>
      <w:r w:rsidRPr="00EC3106">
        <w:rPr>
          <w:rFonts w:cs="Arial"/>
          <w:sz w:val="20"/>
        </w:rPr>
        <w:t>). Force Majeure Energy will be calculated in accordance with a methodology to be determined by mutual agreement of the Parties.</w:t>
      </w:r>
    </w:p>
    <w:p w14:paraId="3BBF1822" w14:textId="75446AB8" w:rsidR="003A2A87" w:rsidRPr="00EC3106" w:rsidRDefault="003A2A87" w:rsidP="003A2A87">
      <w:pPr>
        <w:pStyle w:val="zGNormalDefinition"/>
        <w:spacing w:before="0" w:after="120"/>
        <w:rPr>
          <w:rFonts w:cs="Arial"/>
          <w:sz w:val="20"/>
        </w:rPr>
      </w:pPr>
      <w:r w:rsidRPr="00EC3106">
        <w:rPr>
          <w:rFonts w:cs="Arial"/>
          <w:b/>
          <w:bCs/>
          <w:sz w:val="20"/>
          <w:u w:val="single"/>
        </w:rPr>
        <w:t>Force Majeure Event (FME)</w:t>
      </w:r>
      <w:r w:rsidRPr="00EC3106">
        <w:rPr>
          <w:rFonts w:cs="Arial"/>
          <w:b/>
          <w:bCs/>
          <w:sz w:val="20"/>
        </w:rPr>
        <w:t>:</w:t>
      </w:r>
      <w:r w:rsidRPr="00EC3106">
        <w:rPr>
          <w:rFonts w:cs="Arial"/>
          <w:sz w:val="20"/>
        </w:rPr>
        <w:t xml:space="preserve"> </w:t>
      </w:r>
      <w:r w:rsidRPr="00FD7570">
        <w:rPr>
          <w:rFonts w:cs="Arial"/>
          <w:sz w:val="20"/>
        </w:rPr>
        <w:t>Any occurrence, non-occurrence, or set of circumstances that</w:t>
      </w:r>
      <w:r w:rsidR="000E589B" w:rsidRPr="00FD7570">
        <w:rPr>
          <w:sz w:val="20"/>
        </w:rPr>
        <w:t>: (i) first occurs after the Execution Date; (ii) prevents a Party, in whole or in part, from performing any PPA obligation or satisfying any PPA  condition; (iii)</w:t>
      </w:r>
      <w:r w:rsidRPr="00FD7570">
        <w:rPr>
          <w:rFonts w:cs="Arial"/>
          <w:sz w:val="20"/>
        </w:rPr>
        <w:t xml:space="preserve"> is beyond the reasonable control of a Party</w:t>
      </w:r>
      <w:r w:rsidR="00677F17" w:rsidRPr="00FD7570">
        <w:rPr>
          <w:rFonts w:cs="Arial"/>
          <w:sz w:val="20"/>
        </w:rPr>
        <w:t xml:space="preserve">; (iv) </w:t>
      </w:r>
      <w:r w:rsidRPr="00FD7570">
        <w:rPr>
          <w:rFonts w:cs="Arial"/>
          <w:sz w:val="20"/>
        </w:rPr>
        <w:t>i</w:t>
      </w:r>
      <w:r w:rsidRPr="00EC3106">
        <w:rPr>
          <w:rFonts w:cs="Arial"/>
          <w:sz w:val="20"/>
        </w:rPr>
        <w:t>s not reasonably foreseeable</w:t>
      </w:r>
      <w:r w:rsidR="00677F17">
        <w:rPr>
          <w:rFonts w:cs="Arial"/>
          <w:sz w:val="20"/>
        </w:rPr>
        <w:t>;</w:t>
      </w:r>
      <w:r w:rsidR="00677F17" w:rsidRPr="00EC3106">
        <w:rPr>
          <w:rFonts w:cs="Arial"/>
          <w:sz w:val="20"/>
        </w:rPr>
        <w:t xml:space="preserve"> </w:t>
      </w:r>
      <w:r w:rsidRPr="00EC3106">
        <w:rPr>
          <w:rFonts w:cs="Arial"/>
          <w:sz w:val="20"/>
        </w:rPr>
        <w:t xml:space="preserve">and </w:t>
      </w:r>
      <w:r w:rsidR="00677F17">
        <w:rPr>
          <w:rFonts w:cs="Arial"/>
          <w:sz w:val="20"/>
        </w:rPr>
        <w:t xml:space="preserve">(v) </w:t>
      </w:r>
      <w:r w:rsidRPr="00EC3106">
        <w:rPr>
          <w:rFonts w:cs="Arial"/>
          <w:sz w:val="20"/>
        </w:rPr>
        <w:t>is not caused by the Party’s negligence, inaction, lack of due diligence, breach of this PPA, or failure to follow Prudent Industry Practices</w:t>
      </w:r>
      <w:r w:rsidRPr="00EC3106">
        <w:rPr>
          <w:rFonts w:cs="Arial"/>
          <w:i/>
          <w:iCs/>
          <w:sz w:val="20"/>
        </w:rPr>
        <w:t xml:space="preserve">. </w:t>
      </w:r>
      <w:r w:rsidR="00722F70">
        <w:rPr>
          <w:rFonts w:eastAsia="Arial" w:cs="Arial"/>
          <w:sz w:val="20"/>
        </w:rPr>
        <w:t>FME excludes</w:t>
      </w:r>
      <w:r w:rsidRPr="00EC3106">
        <w:rPr>
          <w:rFonts w:cs="Arial"/>
          <w:sz w:val="20"/>
        </w:rPr>
        <w:t>: (</w:t>
      </w:r>
      <w:r w:rsidR="00FD7570">
        <w:rPr>
          <w:rFonts w:cs="Arial"/>
          <w:sz w:val="20"/>
        </w:rPr>
        <w:t>a</w:t>
      </w:r>
      <w:r w:rsidRPr="00EC3106">
        <w:rPr>
          <w:rFonts w:cs="Arial"/>
          <w:sz w:val="20"/>
        </w:rPr>
        <w:t>) the inability to meet applicable law or a change in applicable law; (</w:t>
      </w:r>
      <w:r w:rsidR="00FD7570">
        <w:rPr>
          <w:rFonts w:cs="Arial"/>
          <w:sz w:val="20"/>
        </w:rPr>
        <w:t>b</w:t>
      </w:r>
      <w:r w:rsidRPr="00EC3106">
        <w:rPr>
          <w:rFonts w:cs="Arial"/>
          <w:sz w:val="20"/>
        </w:rPr>
        <w:t>) any inability to obtain or maintain, or delay in obtaining, any permit, approval or other consent required from a governmental authority, unless failure is caused by an event that would otherwise constitute a</w:t>
      </w:r>
      <w:r w:rsidR="007312E9">
        <w:rPr>
          <w:rFonts w:cs="Arial"/>
          <w:sz w:val="20"/>
        </w:rPr>
        <w:t>n</w:t>
      </w:r>
      <w:r w:rsidRPr="00EC3106">
        <w:rPr>
          <w:rFonts w:cs="Arial"/>
          <w:sz w:val="20"/>
        </w:rPr>
        <w:t xml:space="preserve"> </w:t>
      </w:r>
      <w:r w:rsidR="007312E9">
        <w:rPr>
          <w:rFonts w:cs="Arial"/>
          <w:sz w:val="20"/>
        </w:rPr>
        <w:t>FME</w:t>
      </w:r>
      <w:r w:rsidRPr="00EC3106">
        <w:rPr>
          <w:rFonts w:cs="Arial"/>
          <w:sz w:val="20"/>
        </w:rPr>
        <w:t>; (</w:t>
      </w:r>
      <w:r w:rsidR="00FD7570">
        <w:rPr>
          <w:rFonts w:cs="Arial"/>
          <w:sz w:val="20"/>
        </w:rPr>
        <w:t>c</w:t>
      </w:r>
      <w:r w:rsidRPr="00EC3106">
        <w:rPr>
          <w:rFonts w:cs="Arial"/>
          <w:sz w:val="20"/>
        </w:rPr>
        <w:t>) equipment failure or damage; (</w:t>
      </w:r>
      <w:r w:rsidR="00FD7570">
        <w:rPr>
          <w:rFonts w:cs="Arial"/>
          <w:sz w:val="20"/>
        </w:rPr>
        <w:t>d</w:t>
      </w:r>
      <w:r w:rsidRPr="00EC3106">
        <w:rPr>
          <w:rFonts w:cs="Arial"/>
          <w:sz w:val="20"/>
        </w:rPr>
        <w:t>) change in market conditions that affects the cost or availability of equipment, materials, supplies, or services, unless the cost or availability change results directly from an event that would otherwise constitute a</w:t>
      </w:r>
      <w:r w:rsidR="007312E9">
        <w:rPr>
          <w:rFonts w:cs="Arial"/>
          <w:sz w:val="20"/>
        </w:rPr>
        <w:t>n</w:t>
      </w:r>
      <w:r w:rsidRPr="00EC3106">
        <w:rPr>
          <w:rFonts w:cs="Arial"/>
          <w:sz w:val="20"/>
        </w:rPr>
        <w:t xml:space="preserve"> </w:t>
      </w:r>
      <w:r w:rsidR="007312E9">
        <w:rPr>
          <w:rFonts w:cs="Arial"/>
          <w:sz w:val="20"/>
        </w:rPr>
        <w:t>FME</w:t>
      </w:r>
      <w:r w:rsidRPr="00EC3106">
        <w:rPr>
          <w:rFonts w:cs="Arial"/>
          <w:sz w:val="20"/>
        </w:rPr>
        <w:t>; (</w:t>
      </w:r>
      <w:r w:rsidR="00FD7570">
        <w:rPr>
          <w:rFonts w:cs="Arial"/>
          <w:sz w:val="20"/>
        </w:rPr>
        <w:t>e</w:t>
      </w:r>
      <w:r w:rsidRPr="00EC3106">
        <w:rPr>
          <w:rFonts w:cs="Arial"/>
          <w:sz w:val="20"/>
        </w:rPr>
        <w:t>) failure of a Party’s contractors, suppliers, or vendors, unless the failure is caused by an event that would otherwise constitute a</w:t>
      </w:r>
      <w:r w:rsidR="007312E9">
        <w:rPr>
          <w:rFonts w:cs="Arial"/>
          <w:sz w:val="20"/>
        </w:rPr>
        <w:t>nFME</w:t>
      </w:r>
      <w:r w:rsidRPr="00EC3106">
        <w:rPr>
          <w:rFonts w:cs="Arial"/>
          <w:sz w:val="20"/>
        </w:rPr>
        <w:t>; (</w:t>
      </w:r>
      <w:r w:rsidR="00FD7570">
        <w:rPr>
          <w:rFonts w:cs="Arial"/>
          <w:sz w:val="20"/>
        </w:rPr>
        <w:t>f</w:t>
      </w:r>
      <w:r w:rsidRPr="00EC3106">
        <w:rPr>
          <w:rFonts w:cs="Arial"/>
          <w:sz w:val="20"/>
        </w:rPr>
        <w:t>) unavailability, variability, or lack of adequate solar insolation, unless the unavailability, variability, or lack of adequate solar insolation results directly from an event that would otherwise constitute a</w:t>
      </w:r>
      <w:r w:rsidR="007312E9">
        <w:rPr>
          <w:rFonts w:cs="Arial"/>
          <w:sz w:val="20"/>
        </w:rPr>
        <w:t>n</w:t>
      </w:r>
      <w:r w:rsidRPr="00EC3106">
        <w:rPr>
          <w:rFonts w:cs="Arial"/>
          <w:sz w:val="20"/>
        </w:rPr>
        <w:t xml:space="preserve"> </w:t>
      </w:r>
      <w:r w:rsidR="007312E9">
        <w:rPr>
          <w:rFonts w:cs="Arial"/>
          <w:sz w:val="20"/>
        </w:rPr>
        <w:t>FME</w:t>
      </w:r>
      <w:r w:rsidRPr="00EC3106">
        <w:rPr>
          <w:rFonts w:cs="Arial"/>
          <w:sz w:val="20"/>
        </w:rPr>
        <w:t>; (</w:t>
      </w:r>
      <w:r w:rsidR="00FD7570">
        <w:rPr>
          <w:rFonts w:cs="Arial"/>
          <w:sz w:val="20"/>
        </w:rPr>
        <w:t>g</w:t>
      </w:r>
      <w:r w:rsidRPr="00EC3106">
        <w:rPr>
          <w:rFonts w:cs="Arial"/>
          <w:sz w:val="20"/>
        </w:rPr>
        <w:t xml:space="preserve">) failure or inability to obtain or retain sufficient funds for any reason, or Generator’s loss of or inability to obtain or retain any tax credit or other incentive </w:t>
      </w:r>
      <w:r w:rsidR="007312E9">
        <w:rPr>
          <w:rFonts w:cs="Arial"/>
          <w:sz w:val="20"/>
        </w:rPr>
        <w:t>concerning</w:t>
      </w:r>
      <w:r w:rsidRPr="00EC3106">
        <w:rPr>
          <w:rFonts w:cs="Arial"/>
          <w:sz w:val="20"/>
        </w:rPr>
        <w:t xml:space="preserve"> any portion of the Facility; or (</w:t>
      </w:r>
      <w:r w:rsidR="00FD7570">
        <w:rPr>
          <w:rFonts w:cs="Arial"/>
          <w:sz w:val="20"/>
        </w:rPr>
        <w:t>h</w:t>
      </w:r>
      <w:r w:rsidRPr="00EC3106">
        <w:rPr>
          <w:rFonts w:cs="Arial"/>
          <w:sz w:val="20"/>
        </w:rPr>
        <w:t>) a site-specific strike, walkout, lockout, or other labor dispute at the Facility.</w:t>
      </w:r>
    </w:p>
    <w:p w14:paraId="7D2D8F2A" w14:textId="5DB9411E" w:rsidR="003A2A87" w:rsidRPr="00EC3106" w:rsidRDefault="003A2A87" w:rsidP="003A2A87">
      <w:pPr>
        <w:pStyle w:val="zGNormalDefinition"/>
        <w:spacing w:before="0" w:after="120"/>
        <w:rPr>
          <w:rFonts w:cs="Arial"/>
          <w:sz w:val="20"/>
        </w:rPr>
      </w:pPr>
      <w:r w:rsidRPr="00EC3106">
        <w:rPr>
          <w:rFonts w:cs="Arial"/>
          <w:b/>
          <w:sz w:val="20"/>
          <w:u w:val="single"/>
        </w:rPr>
        <w:t>Generator</w:t>
      </w:r>
      <w:r w:rsidRPr="00EC3106">
        <w:rPr>
          <w:rFonts w:cs="Arial"/>
          <w:b/>
          <w:sz w:val="20"/>
        </w:rPr>
        <w:t>:</w:t>
      </w:r>
      <w:r w:rsidRPr="00EC3106">
        <w:rPr>
          <w:rFonts w:cs="Arial"/>
          <w:sz w:val="20"/>
        </w:rPr>
        <w:t xml:space="preserve"> The counterparty to GPC in this PPA.</w:t>
      </w:r>
    </w:p>
    <w:p w14:paraId="57DA3086" w14:textId="173FEBBB" w:rsidR="003A2A87" w:rsidRPr="00EC3106" w:rsidRDefault="003A2A87" w:rsidP="003A2A87">
      <w:pPr>
        <w:pStyle w:val="zGNormalDefinition"/>
        <w:spacing w:before="0" w:after="120"/>
        <w:rPr>
          <w:rFonts w:cs="Arial"/>
          <w:sz w:val="20"/>
        </w:rPr>
      </w:pPr>
      <w:r w:rsidRPr="00EC3106">
        <w:rPr>
          <w:rFonts w:cs="Arial"/>
          <w:b/>
          <w:sz w:val="20"/>
          <w:u w:val="single"/>
        </w:rPr>
        <w:t>Generator Guarantor</w:t>
      </w:r>
      <w:r w:rsidRPr="00EC3106">
        <w:rPr>
          <w:rFonts w:cs="Arial"/>
          <w:b/>
          <w:sz w:val="20"/>
        </w:rPr>
        <w:t>:</w:t>
      </w:r>
      <w:r w:rsidRPr="00EC3106">
        <w:rPr>
          <w:rFonts w:cs="Arial"/>
          <w:sz w:val="20"/>
        </w:rPr>
        <w:t xml:space="preserve"> A Person who, at the time of execution and delivery of its Generator Guaranty, is a Creditworthy Affiliate of Generator, derives direct or indirect benefit from the transactions contemplated by the PPA, and is otherwise an entity acceptable to GPC.</w:t>
      </w:r>
    </w:p>
    <w:p w14:paraId="68845EAB" w14:textId="0C99023D" w:rsidR="003A2A87" w:rsidRPr="00EC3106" w:rsidRDefault="003A2A87" w:rsidP="003A2A87">
      <w:pPr>
        <w:pStyle w:val="zGNormalDefinition"/>
        <w:spacing w:before="0" w:after="120"/>
        <w:rPr>
          <w:rFonts w:cs="Arial"/>
          <w:sz w:val="20"/>
        </w:rPr>
      </w:pPr>
      <w:r w:rsidRPr="00EC3106">
        <w:rPr>
          <w:rFonts w:cs="Arial"/>
          <w:b/>
          <w:sz w:val="20"/>
          <w:u w:val="single"/>
        </w:rPr>
        <w:t>Generator Guaranty</w:t>
      </w:r>
      <w:r w:rsidRPr="00EC3106">
        <w:rPr>
          <w:rFonts w:cs="Arial"/>
          <w:b/>
          <w:sz w:val="20"/>
        </w:rPr>
        <w:t xml:space="preserve">: </w:t>
      </w:r>
      <w:r w:rsidRPr="00EC3106">
        <w:rPr>
          <w:rFonts w:cs="Arial"/>
          <w:sz w:val="20"/>
        </w:rPr>
        <w:t xml:space="preserve">A guaranty provided by a Generator Guarantor substantially in the form of Exhibit </w:t>
      </w:r>
      <w:r w:rsidR="00CE6C29" w:rsidRPr="00EC3106">
        <w:rPr>
          <w:rFonts w:cs="Arial"/>
          <w:sz w:val="20"/>
        </w:rPr>
        <w:t>F</w:t>
      </w:r>
      <w:r w:rsidRPr="00EC3106">
        <w:rPr>
          <w:rFonts w:cs="Arial"/>
          <w:sz w:val="20"/>
        </w:rPr>
        <w:t xml:space="preserve"> (</w:t>
      </w:r>
      <w:r w:rsidRPr="00EC3106">
        <w:rPr>
          <w:rFonts w:cs="Arial"/>
          <w:i/>
          <w:sz w:val="20"/>
        </w:rPr>
        <w:t>Form of Guaranty</w:t>
      </w:r>
      <w:r w:rsidRPr="00EC3106">
        <w:rPr>
          <w:rFonts w:cs="Arial"/>
          <w:sz w:val="20"/>
        </w:rPr>
        <w:t>).</w:t>
      </w:r>
    </w:p>
    <w:p w14:paraId="3930A5BB" w14:textId="77777777" w:rsidR="003A2A87" w:rsidRPr="00EC3106" w:rsidRDefault="003A2A87" w:rsidP="003A2A87">
      <w:pPr>
        <w:pStyle w:val="zGNormalDefinition"/>
        <w:spacing w:before="0" w:after="120"/>
        <w:rPr>
          <w:rFonts w:cs="Arial"/>
          <w:sz w:val="20"/>
        </w:rPr>
      </w:pPr>
      <w:r w:rsidRPr="00EC3106">
        <w:rPr>
          <w:rFonts w:cs="Arial"/>
          <w:b/>
          <w:sz w:val="20"/>
          <w:u w:val="single"/>
        </w:rPr>
        <w:lastRenderedPageBreak/>
        <w:t>GPC</w:t>
      </w:r>
      <w:r w:rsidRPr="00EC3106">
        <w:rPr>
          <w:rFonts w:cs="Arial"/>
          <w:b/>
          <w:sz w:val="20"/>
        </w:rPr>
        <w:t>:</w:t>
      </w:r>
      <w:r w:rsidRPr="00EC3106">
        <w:rPr>
          <w:rFonts w:cs="Arial"/>
          <w:sz w:val="20"/>
        </w:rPr>
        <w:t xml:space="preserve"> Georgia Power Company,</w:t>
      </w:r>
      <w:r w:rsidRPr="00EC3106">
        <w:rPr>
          <w:rFonts w:cs="Arial"/>
          <w:spacing w:val="-4"/>
          <w:sz w:val="20"/>
        </w:rPr>
        <w:t xml:space="preserve"> a Georgia corporation, which is a subsidiary of Southern Company,</w:t>
      </w:r>
      <w:r w:rsidRPr="00EC3106">
        <w:rPr>
          <w:rFonts w:cs="Arial"/>
          <w:sz w:val="20"/>
        </w:rPr>
        <w:t xml:space="preserve"> or any permitted successor or assign. “</w:t>
      </w:r>
      <w:r w:rsidRPr="00EC3106">
        <w:rPr>
          <w:rFonts w:cs="Arial"/>
          <w:bCs/>
          <w:spacing w:val="-4"/>
          <w:sz w:val="20"/>
        </w:rPr>
        <w:t>Company</w:t>
      </w:r>
      <w:r w:rsidRPr="00EC3106">
        <w:rPr>
          <w:rFonts w:cs="Arial"/>
          <w:b/>
          <w:bCs/>
          <w:spacing w:val="-4"/>
          <w:sz w:val="20"/>
        </w:rPr>
        <w:t xml:space="preserve">” </w:t>
      </w:r>
      <w:r w:rsidRPr="00EC3106">
        <w:rPr>
          <w:rFonts w:cs="Arial"/>
          <w:spacing w:val="-4"/>
          <w:sz w:val="20"/>
        </w:rPr>
        <w:t>is the equivalent term in the Southern Company DER Policy.</w:t>
      </w:r>
    </w:p>
    <w:p w14:paraId="1A52C815" w14:textId="77777777" w:rsidR="003A2A87" w:rsidRPr="00EC3106" w:rsidRDefault="003A2A87" w:rsidP="003A2A87">
      <w:pPr>
        <w:pStyle w:val="zGNormalDefinition"/>
        <w:spacing w:before="0" w:after="120"/>
        <w:rPr>
          <w:rFonts w:cs="Arial"/>
          <w:sz w:val="20"/>
        </w:rPr>
      </w:pPr>
      <w:r w:rsidRPr="00EC3106">
        <w:rPr>
          <w:rFonts w:cs="Arial"/>
          <w:b/>
          <w:sz w:val="20"/>
          <w:u w:val="single"/>
        </w:rPr>
        <w:t>Indemnified Party</w:t>
      </w:r>
      <w:r w:rsidRPr="00EC3106">
        <w:rPr>
          <w:rFonts w:cs="Arial"/>
          <w:b/>
          <w:sz w:val="20"/>
        </w:rPr>
        <w:t>:</w:t>
      </w:r>
      <w:r w:rsidRPr="00EC3106">
        <w:rPr>
          <w:rFonts w:cs="Arial"/>
          <w:sz w:val="20"/>
        </w:rPr>
        <w:t xml:space="preserve"> Each of GPC, its Affiliates, agents, officers, directors, employees, and permitted assigns.</w:t>
      </w:r>
    </w:p>
    <w:p w14:paraId="74D29C9A" w14:textId="5819A47D" w:rsidR="003A2A87" w:rsidRPr="00EC3106" w:rsidRDefault="003A2A87" w:rsidP="003A2A87">
      <w:pPr>
        <w:pStyle w:val="zGNormalDefinition"/>
        <w:spacing w:before="0" w:after="120"/>
        <w:rPr>
          <w:rFonts w:cs="Arial"/>
          <w:sz w:val="20"/>
        </w:rPr>
      </w:pPr>
      <w:r w:rsidRPr="00EC3106">
        <w:rPr>
          <w:rFonts w:cs="Arial"/>
          <w:b/>
          <w:sz w:val="20"/>
          <w:u w:val="single"/>
        </w:rPr>
        <w:t>Initial Synchronization</w:t>
      </w:r>
      <w:r w:rsidRPr="00EC3106">
        <w:rPr>
          <w:rFonts w:cs="Arial"/>
          <w:b/>
          <w:sz w:val="20"/>
        </w:rPr>
        <w:t>:</w:t>
      </w:r>
      <w:r w:rsidRPr="00EC3106">
        <w:rPr>
          <w:rFonts w:cs="Arial"/>
          <w:sz w:val="20"/>
        </w:rPr>
        <w:t xml:space="preserve"> GPC’s initial energization of Interconnection Facilities to allow trial parallel operation of the Facility, including export of test electric energy to the Distribution System for no more than seven Days. </w:t>
      </w:r>
    </w:p>
    <w:p w14:paraId="4ECEAB04" w14:textId="77777777" w:rsidR="003A2A87" w:rsidRPr="00EC3106" w:rsidRDefault="003A2A87" w:rsidP="003A2A87">
      <w:pPr>
        <w:pStyle w:val="zGNormalDefinition"/>
        <w:spacing w:before="0" w:after="120"/>
        <w:rPr>
          <w:rFonts w:cs="Arial"/>
          <w:sz w:val="20"/>
        </w:rPr>
      </w:pPr>
      <w:r w:rsidRPr="00EC3106">
        <w:rPr>
          <w:rFonts w:cs="Arial"/>
          <w:b/>
          <w:sz w:val="20"/>
          <w:u w:val="single"/>
        </w:rPr>
        <w:t>Initial Synchronization Request</w:t>
      </w:r>
      <w:r w:rsidRPr="00EC3106">
        <w:rPr>
          <w:rFonts w:cs="Arial"/>
          <w:b/>
          <w:sz w:val="20"/>
        </w:rPr>
        <w:t>:</w:t>
      </w:r>
      <w:r w:rsidRPr="00EC3106">
        <w:rPr>
          <w:rFonts w:cs="Arial"/>
          <w:sz w:val="20"/>
        </w:rPr>
        <w:t xml:space="preserve"> Generator’s written notice to GPC: (i) informing GPC that, as of the date of such request, the Facility is ready for Initial Synchronization; and (ii) requesting Initial Synchronization.</w:t>
      </w:r>
    </w:p>
    <w:p w14:paraId="6983A805" w14:textId="07C0ABAC" w:rsidR="003A2A87" w:rsidRPr="00EC3106" w:rsidRDefault="003A2A87" w:rsidP="003A2A87">
      <w:pPr>
        <w:pStyle w:val="zGNormalDefinition"/>
        <w:spacing w:before="0" w:after="120"/>
        <w:rPr>
          <w:rFonts w:cs="Arial"/>
          <w:sz w:val="20"/>
        </w:rPr>
      </w:pPr>
      <w:r w:rsidRPr="00EC3106">
        <w:rPr>
          <w:rFonts w:cs="Arial"/>
          <w:b/>
          <w:bCs/>
          <w:sz w:val="20"/>
          <w:u w:val="single"/>
        </w:rPr>
        <w:t>Interconnection Agreement (IA</w:t>
      </w:r>
      <w:r w:rsidRPr="00EC3106">
        <w:rPr>
          <w:rFonts w:cs="Arial"/>
          <w:b/>
          <w:bCs/>
          <w:sz w:val="20"/>
        </w:rPr>
        <w:t>):</w:t>
      </w:r>
      <w:r w:rsidRPr="00EC3106">
        <w:rPr>
          <w:rFonts w:cs="Arial"/>
          <w:sz w:val="20"/>
        </w:rPr>
        <w:t xml:space="preserve"> The agreement between Generator and GPC containing terms and conditions governing the interconnection and parallel operation of the Facility with the Electric System.</w:t>
      </w:r>
    </w:p>
    <w:p w14:paraId="7AD1B369" w14:textId="7F155DC3" w:rsidR="003A2A87" w:rsidRPr="00EC3106" w:rsidRDefault="003A2A87" w:rsidP="003A2A87">
      <w:pPr>
        <w:pStyle w:val="zGNormalDefinition"/>
        <w:spacing w:before="0" w:after="120"/>
        <w:rPr>
          <w:rFonts w:cs="Arial"/>
          <w:sz w:val="20"/>
        </w:rPr>
      </w:pPr>
      <w:r w:rsidRPr="00EC3106">
        <w:rPr>
          <w:rFonts w:cs="Arial"/>
          <w:b/>
          <w:sz w:val="20"/>
          <w:u w:val="single"/>
        </w:rPr>
        <w:t>Interconnection Costs</w:t>
      </w:r>
      <w:r w:rsidRPr="00EC3106">
        <w:rPr>
          <w:rFonts w:cs="Arial"/>
          <w:b/>
          <w:sz w:val="20"/>
        </w:rPr>
        <w:t>:</w:t>
      </w:r>
      <w:r w:rsidRPr="00EC3106">
        <w:rPr>
          <w:rFonts w:cs="Arial"/>
          <w:sz w:val="20"/>
        </w:rPr>
        <w:t xml:space="preserve"> All costs and expenses (including overheads) arising in connection with: (i) the technical review, design, procurement, construction, and installation of the Interconnection Facilities (including costs associated with obtaining property or property rights required for interconnection, like easements and permits); (ii) ongoing operations and maintenance costs for the Interconnection Facilities throughout the Term; and (iii) any other cost identified in the IA as an Interconnection Cost .</w:t>
      </w:r>
    </w:p>
    <w:p w14:paraId="59DCBD0D" w14:textId="48A9A61C" w:rsidR="003A2A87" w:rsidRPr="00EC3106" w:rsidRDefault="003A2A87" w:rsidP="003A2A87">
      <w:pPr>
        <w:pStyle w:val="BodyText"/>
        <w:tabs>
          <w:tab w:val="left" w:pos="720"/>
        </w:tabs>
        <w:jc w:val="both"/>
        <w:rPr>
          <w:rFonts w:eastAsia="Times New Roman"/>
        </w:rPr>
      </w:pPr>
      <w:r w:rsidRPr="00EC3106">
        <w:rPr>
          <w:rFonts w:eastAsia="Times New Roman"/>
          <w:b/>
          <w:bCs/>
          <w:u w:val="single"/>
        </w:rPr>
        <w:t>Interconnection Facilities</w:t>
      </w:r>
      <w:r w:rsidRPr="00EC3106">
        <w:rPr>
          <w:rFonts w:eastAsia="Times New Roman"/>
          <w:b/>
        </w:rPr>
        <w:t>:</w:t>
      </w:r>
      <w:r w:rsidRPr="00EC3106">
        <w:rPr>
          <w:rFonts w:eastAsia="Times New Roman"/>
        </w:rPr>
        <w:t xml:space="preserve">  The physical facilities installed or modified by GPC on GPC’s side of the Change of Ownership that, in GPC’s reasonable judgment, are necessary for interconnected operations of the Facility with the Electric System and for the Facility’s receipt of Station Service. Interconnection Facilities will be owned by GPC or, if so indicated in the IA, by another utility and include facilities for the connection, switching, metering, distribution, and safe operation of the Electric System.</w:t>
      </w:r>
    </w:p>
    <w:p w14:paraId="044D89F2" w14:textId="77777777" w:rsidR="003A2A87" w:rsidRPr="00EC3106" w:rsidRDefault="003A2A87" w:rsidP="003A2A87">
      <w:pPr>
        <w:pStyle w:val="zGNormalDefinition"/>
        <w:spacing w:before="0" w:after="120"/>
        <w:rPr>
          <w:rFonts w:cs="Arial"/>
          <w:sz w:val="20"/>
        </w:rPr>
      </w:pPr>
      <w:r w:rsidRPr="00EC3106">
        <w:rPr>
          <w:rFonts w:cs="Arial"/>
          <w:b/>
          <w:sz w:val="20"/>
          <w:u w:val="single"/>
        </w:rPr>
        <w:t>Interconnection Limit</w:t>
      </w:r>
      <w:r w:rsidRPr="00EC3106">
        <w:rPr>
          <w:rFonts w:cs="Arial"/>
          <w:b/>
          <w:sz w:val="20"/>
        </w:rPr>
        <w:t>:</w:t>
      </w:r>
      <w:r w:rsidRPr="00EC3106">
        <w:rPr>
          <w:rFonts w:cs="Arial"/>
          <w:sz w:val="20"/>
        </w:rPr>
        <w:t xml:space="preserve"> The Facility’s maximum power output (kW) specified in Exhibit A (</w:t>
      </w:r>
      <w:r w:rsidRPr="00EC3106">
        <w:rPr>
          <w:rFonts w:cs="Arial"/>
          <w:i/>
          <w:sz w:val="20"/>
        </w:rPr>
        <w:t>Project Information</w:t>
      </w:r>
      <w:r w:rsidRPr="00EC3106">
        <w:rPr>
          <w:rFonts w:cs="Arial"/>
          <w:sz w:val="20"/>
        </w:rPr>
        <w:t>) and in the IA.</w:t>
      </w:r>
    </w:p>
    <w:p w14:paraId="2DB1C3CF" w14:textId="77777777" w:rsidR="003A2A87" w:rsidRPr="00EC3106" w:rsidRDefault="003A2A87" w:rsidP="003A2A87">
      <w:pPr>
        <w:pStyle w:val="zGNormalDefinition"/>
        <w:spacing w:before="0" w:after="120"/>
        <w:rPr>
          <w:rFonts w:cs="Arial"/>
          <w:sz w:val="20"/>
        </w:rPr>
      </w:pPr>
      <w:r w:rsidRPr="00EC3106">
        <w:rPr>
          <w:rFonts w:cs="Arial"/>
          <w:b/>
          <w:sz w:val="20"/>
          <w:u w:val="single"/>
        </w:rPr>
        <w:t>kV</w:t>
      </w:r>
      <w:r w:rsidRPr="00EC3106">
        <w:rPr>
          <w:rFonts w:cs="Arial"/>
          <w:b/>
          <w:sz w:val="20"/>
        </w:rPr>
        <w:t>:</w:t>
      </w:r>
      <w:r w:rsidRPr="00EC3106">
        <w:rPr>
          <w:rFonts w:cs="Arial"/>
          <w:sz w:val="20"/>
        </w:rPr>
        <w:t xml:space="preserve"> Kilovolt (AC).</w:t>
      </w:r>
    </w:p>
    <w:p w14:paraId="17B1AD33" w14:textId="77777777" w:rsidR="003A2A87" w:rsidRPr="00EC3106" w:rsidRDefault="003A2A87" w:rsidP="003A2A87">
      <w:pPr>
        <w:pStyle w:val="zGNormalDefinition"/>
        <w:spacing w:before="0" w:after="120"/>
        <w:rPr>
          <w:rFonts w:cs="Arial"/>
          <w:sz w:val="20"/>
        </w:rPr>
      </w:pPr>
      <w:r w:rsidRPr="00EC3106">
        <w:rPr>
          <w:rFonts w:cs="Arial"/>
          <w:b/>
          <w:sz w:val="20"/>
          <w:u w:val="single"/>
        </w:rPr>
        <w:t>kW</w:t>
      </w:r>
      <w:r w:rsidRPr="00EC3106">
        <w:rPr>
          <w:rFonts w:cs="Arial"/>
          <w:b/>
          <w:sz w:val="20"/>
        </w:rPr>
        <w:t>:</w:t>
      </w:r>
      <w:r w:rsidRPr="00EC3106">
        <w:rPr>
          <w:rFonts w:cs="Arial"/>
          <w:sz w:val="20"/>
        </w:rPr>
        <w:t xml:space="preserve"> Kilowatt (AC).</w:t>
      </w:r>
    </w:p>
    <w:p w14:paraId="164E3E91" w14:textId="77777777" w:rsidR="003A2A87" w:rsidRPr="00EC3106" w:rsidRDefault="003A2A87" w:rsidP="003A2A87">
      <w:pPr>
        <w:pStyle w:val="zGNormalDefinition"/>
        <w:spacing w:before="0" w:after="120"/>
        <w:rPr>
          <w:rFonts w:cs="Arial"/>
          <w:sz w:val="20"/>
        </w:rPr>
      </w:pPr>
      <w:r w:rsidRPr="00EC3106">
        <w:rPr>
          <w:rFonts w:cs="Arial"/>
          <w:b/>
          <w:sz w:val="20"/>
          <w:u w:val="single"/>
        </w:rPr>
        <w:t>kWh</w:t>
      </w:r>
      <w:r w:rsidRPr="00EC3106">
        <w:rPr>
          <w:rFonts w:cs="Arial"/>
          <w:b/>
          <w:sz w:val="20"/>
        </w:rPr>
        <w:t>:</w:t>
      </w:r>
      <w:r w:rsidRPr="00EC3106">
        <w:rPr>
          <w:rFonts w:cs="Arial"/>
          <w:sz w:val="20"/>
        </w:rPr>
        <w:t xml:space="preserve"> Kilowatt-hour (AC).</w:t>
      </w:r>
    </w:p>
    <w:p w14:paraId="1FEEA1DF" w14:textId="7057C98C" w:rsidR="003A2A87" w:rsidRPr="00EC3106" w:rsidRDefault="003A2A87" w:rsidP="003A2A87">
      <w:pPr>
        <w:pStyle w:val="zGNormalDefinition"/>
        <w:spacing w:before="0" w:after="120"/>
        <w:rPr>
          <w:rFonts w:cs="Arial"/>
          <w:sz w:val="20"/>
        </w:rPr>
      </w:pPr>
      <w:r w:rsidRPr="00EC3106">
        <w:rPr>
          <w:rFonts w:cs="Arial"/>
          <w:b/>
          <w:sz w:val="20"/>
          <w:u w:val="single"/>
        </w:rPr>
        <w:t>Letter of Credit</w:t>
      </w:r>
      <w:r w:rsidRPr="00EC3106">
        <w:rPr>
          <w:rFonts w:cs="Arial"/>
          <w:b/>
          <w:sz w:val="20"/>
        </w:rPr>
        <w:t>:</w:t>
      </w:r>
      <w:r w:rsidRPr="00EC3106">
        <w:rPr>
          <w:rFonts w:cs="Arial"/>
          <w:sz w:val="20"/>
        </w:rPr>
        <w:t xml:space="preserve"> An irrevocable standby letter of credit that is: (i) substantially in the form of Exhibit </w:t>
      </w:r>
      <w:r w:rsidR="00A30783">
        <w:rPr>
          <w:rFonts w:cs="Arial"/>
          <w:sz w:val="20"/>
        </w:rPr>
        <w:t>E</w:t>
      </w:r>
      <w:r w:rsidR="00A30783" w:rsidRPr="00EC3106">
        <w:rPr>
          <w:rFonts w:cs="Arial"/>
          <w:sz w:val="20"/>
        </w:rPr>
        <w:t xml:space="preserve"> </w:t>
      </w:r>
      <w:r w:rsidRPr="00EC3106">
        <w:rPr>
          <w:rFonts w:cs="Arial"/>
          <w:sz w:val="20"/>
        </w:rPr>
        <w:t>(</w:t>
      </w:r>
      <w:r w:rsidRPr="00EC3106">
        <w:rPr>
          <w:rFonts w:cs="Arial"/>
          <w:i/>
          <w:sz w:val="20"/>
        </w:rPr>
        <w:t>Form of Letter of Credit</w:t>
      </w:r>
      <w:r w:rsidRPr="00EC3106">
        <w:rPr>
          <w:rFonts w:cs="Arial"/>
          <w:sz w:val="20"/>
        </w:rPr>
        <w:t>); (ii) issued by a U.S. commercial bank or a U.S. branch of a foreign bank with total assets of at least ten billion dollars ($10,000,000,000) and having a general long-term senior unsecured debt rating of A minus or higher as rated by S&amp;P, or A3 or higher as rated by Moody’s, or A minus or higher as rated by Fitch; and (iii) otherwise acceptable to GPC in GPC’s sole discretion.</w:t>
      </w:r>
    </w:p>
    <w:p w14:paraId="20C4AD53" w14:textId="77777777" w:rsidR="003A2A87" w:rsidRPr="00EC3106" w:rsidRDefault="003A2A87" w:rsidP="003A2A87">
      <w:pPr>
        <w:pStyle w:val="zGNormalDefinition"/>
        <w:spacing w:before="0" w:after="120"/>
        <w:rPr>
          <w:rFonts w:cs="Arial"/>
          <w:sz w:val="20"/>
        </w:rPr>
      </w:pPr>
      <w:r w:rsidRPr="00EC3106">
        <w:rPr>
          <w:rFonts w:cs="Arial"/>
          <w:b/>
          <w:sz w:val="20"/>
          <w:u w:val="single"/>
        </w:rPr>
        <w:t>Maximum Energy Contract Amount</w:t>
      </w:r>
      <w:r w:rsidRPr="00EC3106">
        <w:rPr>
          <w:rFonts w:cs="Arial"/>
          <w:b/>
          <w:sz w:val="20"/>
        </w:rPr>
        <w:t>:</w:t>
      </w:r>
      <w:r w:rsidRPr="00EC3106">
        <w:rPr>
          <w:rFonts w:cs="Arial"/>
          <w:sz w:val="20"/>
        </w:rPr>
        <w:t xml:space="preserve"> For a given Annual Period,</w:t>
      </w:r>
      <w:r w:rsidRPr="00EC3106" w:rsidDel="006B1D44">
        <w:rPr>
          <w:rFonts w:cs="Arial"/>
          <w:sz w:val="20"/>
        </w:rPr>
        <w:t xml:space="preserve"> </w:t>
      </w:r>
      <w:r w:rsidRPr="00EC3106">
        <w:rPr>
          <w:rFonts w:cs="Arial"/>
          <w:sz w:val="20"/>
        </w:rPr>
        <w:t>115% of the applicable Annual Energy Contract Amount.</w:t>
      </w:r>
    </w:p>
    <w:p w14:paraId="3439FD4E" w14:textId="4B71D928" w:rsidR="003A2A87" w:rsidRPr="00EC3106" w:rsidRDefault="003A2A87" w:rsidP="003A2A87">
      <w:pPr>
        <w:pStyle w:val="zGNormalDefinition"/>
        <w:spacing w:before="0" w:after="120"/>
        <w:rPr>
          <w:rFonts w:cs="Arial"/>
          <w:sz w:val="20"/>
        </w:rPr>
      </w:pPr>
      <w:r w:rsidRPr="00EC3106">
        <w:rPr>
          <w:rFonts w:cs="Arial"/>
          <w:b/>
          <w:sz w:val="20"/>
          <w:u w:val="single"/>
        </w:rPr>
        <w:t>Mechanical Completion</w:t>
      </w:r>
      <w:r w:rsidRPr="00EC3106">
        <w:rPr>
          <w:rFonts w:cs="Arial"/>
          <w:b/>
          <w:sz w:val="20"/>
        </w:rPr>
        <w:t>:</w:t>
      </w:r>
      <w:r w:rsidRPr="00EC3106">
        <w:rPr>
          <w:rFonts w:cs="Arial"/>
          <w:sz w:val="20"/>
        </w:rPr>
        <w:t xml:space="preserve"> Generator’s satisfaction of the following criteria and conditions: (i) Generator provided GPC and GPC accepted Final Facility Documents as outlined in Section </w:t>
      </w:r>
      <w:r w:rsidR="00DC7830" w:rsidRPr="00EC3106">
        <w:rPr>
          <w:rFonts w:cs="Arial"/>
          <w:sz w:val="20"/>
        </w:rPr>
        <w:t>2</w:t>
      </w:r>
      <w:r w:rsidRPr="00EC3106">
        <w:rPr>
          <w:rFonts w:cs="Arial"/>
          <w:sz w:val="20"/>
        </w:rPr>
        <w:t>.3 (</w:t>
      </w:r>
      <w:r w:rsidRPr="00EC3106">
        <w:rPr>
          <w:rFonts w:cs="Arial"/>
          <w:i/>
          <w:sz w:val="20"/>
        </w:rPr>
        <w:t>Final Facility Documents</w:t>
      </w:r>
      <w:r w:rsidRPr="00EC3106">
        <w:rPr>
          <w:rFonts w:cs="Arial"/>
          <w:sz w:val="20"/>
        </w:rPr>
        <w:t>); (ii) Generator completed the assembly, construction, and installation of the Facility and the Facility is mechanically, electrically, and functionally complete and sound, including that all wiring, controls, instruments, relays, and safety systems are installed and capable of operation in accordance with the approved Final Facility Documents; (iii) the Facility passed an electrical inspection (as evidenced by appropriate inspection documentation) by either: (a) the appropriate city or county inspection authority; or (b) a licensed electrician or Professional Engineer if there is no inspecting authority; (iv) Generator obtained any other governmental approval required for operation of the Facility; (v) the Facility otherwise is ready for Initial Synchronization; and (vi) Generator submitted to GPC the Mechanical Completion Certificate.</w:t>
      </w:r>
    </w:p>
    <w:p w14:paraId="2FB75CFF" w14:textId="72DBE0E4" w:rsidR="003A2A87" w:rsidRPr="00EC3106" w:rsidRDefault="003A2A87" w:rsidP="003A2A87">
      <w:pPr>
        <w:pStyle w:val="zGNormalDefinition"/>
        <w:spacing w:before="0" w:after="120"/>
        <w:rPr>
          <w:rFonts w:cs="Arial"/>
          <w:sz w:val="20"/>
        </w:rPr>
      </w:pPr>
      <w:r w:rsidRPr="00EC3106">
        <w:rPr>
          <w:rFonts w:cs="Arial"/>
          <w:b/>
          <w:sz w:val="20"/>
          <w:u w:val="single"/>
        </w:rPr>
        <w:t>Mechanical Completion Certificate</w:t>
      </w:r>
      <w:r w:rsidRPr="00EC3106">
        <w:rPr>
          <w:rFonts w:cs="Arial"/>
          <w:b/>
          <w:sz w:val="20"/>
        </w:rPr>
        <w:t>:</w:t>
      </w:r>
      <w:r w:rsidRPr="00EC3106">
        <w:rPr>
          <w:rFonts w:cs="Arial"/>
          <w:sz w:val="20"/>
        </w:rPr>
        <w:t xml:space="preserve"> A written certification by Generator that the Facility achieved Mechanical Completion, in the form of Exhibit </w:t>
      </w:r>
      <w:r w:rsidR="00BF5BBA">
        <w:rPr>
          <w:rFonts w:cs="Arial"/>
          <w:sz w:val="20"/>
        </w:rPr>
        <w:t>C</w:t>
      </w:r>
      <w:r w:rsidR="00BF5BBA" w:rsidRPr="00EC3106">
        <w:rPr>
          <w:rFonts w:cs="Arial"/>
          <w:sz w:val="20"/>
        </w:rPr>
        <w:t xml:space="preserve"> </w:t>
      </w:r>
      <w:r w:rsidRPr="00EC3106">
        <w:rPr>
          <w:rFonts w:cs="Arial"/>
          <w:sz w:val="20"/>
        </w:rPr>
        <w:t>(</w:t>
      </w:r>
      <w:r w:rsidRPr="00EC3106">
        <w:rPr>
          <w:rFonts w:cs="Arial"/>
          <w:i/>
          <w:sz w:val="20"/>
        </w:rPr>
        <w:t>Mechanical Completion Certificate</w:t>
      </w:r>
      <w:r w:rsidRPr="00EC3106">
        <w:rPr>
          <w:rFonts w:cs="Arial"/>
          <w:sz w:val="20"/>
        </w:rPr>
        <w:t>).</w:t>
      </w:r>
    </w:p>
    <w:p w14:paraId="28777D4D" w14:textId="012935B2" w:rsidR="003A2A87" w:rsidRPr="00EC3106" w:rsidRDefault="003A2A87" w:rsidP="003A2A87">
      <w:pPr>
        <w:pStyle w:val="zGNormalDefinition"/>
        <w:spacing w:before="0" w:after="120"/>
      </w:pPr>
      <w:r w:rsidRPr="00EC3106">
        <w:rPr>
          <w:rFonts w:cs="Arial"/>
          <w:b/>
          <w:bCs/>
          <w:sz w:val="20"/>
          <w:u w:val="single"/>
        </w:rPr>
        <w:t>Milestone Schedule</w:t>
      </w:r>
      <w:r w:rsidRPr="00EC3106">
        <w:rPr>
          <w:rFonts w:cs="Arial"/>
          <w:b/>
          <w:bCs/>
          <w:sz w:val="20"/>
        </w:rPr>
        <w:t>:</w:t>
      </w:r>
      <w:r w:rsidRPr="00EC3106">
        <w:rPr>
          <w:rFonts w:cs="Arial"/>
          <w:sz w:val="20"/>
        </w:rPr>
        <w:t xml:space="preserve"> A schedule containing, at a minimum, all significant milestones relating to the design, engineering, procurement, construction, Initial Synchronization, testing, startup, and </w:t>
      </w:r>
      <w:r w:rsidR="00DA3DF6" w:rsidRPr="00EC3106">
        <w:rPr>
          <w:rFonts w:cs="Arial"/>
          <w:sz w:val="20"/>
        </w:rPr>
        <w:t>Mechanical Completion</w:t>
      </w:r>
      <w:r w:rsidRPr="00EC3106">
        <w:rPr>
          <w:rFonts w:cs="Arial"/>
          <w:sz w:val="20"/>
        </w:rPr>
        <w:t xml:space="preserve"> of the Facility.</w:t>
      </w:r>
      <w:r w:rsidRPr="00EC3106">
        <w:t xml:space="preserve"> </w:t>
      </w:r>
    </w:p>
    <w:p w14:paraId="0B0EC493" w14:textId="77777777" w:rsidR="003A2A87" w:rsidRPr="00EC3106" w:rsidRDefault="003A2A87" w:rsidP="003A2A87">
      <w:pPr>
        <w:pStyle w:val="zGNormalDefinition"/>
        <w:spacing w:before="0" w:after="120"/>
        <w:rPr>
          <w:rFonts w:cs="Arial"/>
          <w:sz w:val="20"/>
        </w:rPr>
      </w:pPr>
      <w:r w:rsidRPr="00EC3106">
        <w:rPr>
          <w:rFonts w:cs="Arial"/>
          <w:b/>
          <w:sz w:val="20"/>
          <w:u w:val="single"/>
        </w:rPr>
        <w:t>Monthly Delivered Energy (MDE)</w:t>
      </w:r>
      <w:r w:rsidRPr="00EC3106">
        <w:rPr>
          <w:rFonts w:cs="Arial"/>
          <w:b/>
          <w:sz w:val="20"/>
        </w:rPr>
        <w:t>:</w:t>
      </w:r>
      <w:r w:rsidRPr="00EC3106">
        <w:rPr>
          <w:rFonts w:cs="Arial"/>
          <w:sz w:val="20"/>
        </w:rPr>
        <w:t xml:space="preserve"> The amount of Energy, in kWh, delivered during a given month. For the avoidance of doubt, all MDE includes the transfer of Environmental Attributes and Electrical Products.</w:t>
      </w:r>
    </w:p>
    <w:p w14:paraId="5097E776" w14:textId="77777777" w:rsidR="003A2A87" w:rsidRPr="00EC3106" w:rsidRDefault="003A2A87" w:rsidP="003A2A87">
      <w:pPr>
        <w:pStyle w:val="zGNormalDefinition"/>
        <w:spacing w:before="0" w:after="120"/>
        <w:rPr>
          <w:rFonts w:cs="Arial"/>
          <w:sz w:val="20"/>
        </w:rPr>
      </w:pPr>
      <w:r w:rsidRPr="00EC3106">
        <w:rPr>
          <w:rFonts w:cs="Arial"/>
          <w:b/>
          <w:bCs/>
          <w:sz w:val="20"/>
          <w:u w:val="single"/>
        </w:rPr>
        <w:t>Monthly Energy Payment (MEP)</w:t>
      </w:r>
      <w:r w:rsidRPr="00EC3106">
        <w:rPr>
          <w:rFonts w:cs="Arial"/>
          <w:b/>
          <w:bCs/>
          <w:sz w:val="20"/>
        </w:rPr>
        <w:t>:</w:t>
      </w:r>
      <w:r w:rsidRPr="00EC3106">
        <w:rPr>
          <w:rFonts w:cs="Arial"/>
          <w:sz w:val="20"/>
        </w:rPr>
        <w:t xml:space="preserve"> For a given month, an amount equal to the product of Monthly Delivered Energy multiplied by the Contract Energy Price, as shown in the following equation:</w:t>
      </w:r>
    </w:p>
    <w:p w14:paraId="6E976C36" w14:textId="77777777" w:rsidR="003A2A87" w:rsidRPr="00EC3106" w:rsidRDefault="003A2A87" w:rsidP="003A2A87">
      <w:pPr>
        <w:pStyle w:val="zGNormalDefinition"/>
        <w:spacing w:before="0" w:after="120"/>
        <w:jc w:val="center"/>
        <w:rPr>
          <w:rFonts w:cs="Arial"/>
          <w:sz w:val="20"/>
        </w:rPr>
      </w:pPr>
      <w:r w:rsidRPr="00EC3106">
        <w:rPr>
          <w:rFonts w:cs="Arial"/>
          <w:bCs/>
          <w:sz w:val="20"/>
        </w:rPr>
        <w:lastRenderedPageBreak/>
        <w:t>MEP = MDE * CEP</w:t>
      </w:r>
    </w:p>
    <w:p w14:paraId="421F455C" w14:textId="77777777" w:rsidR="003A2A87" w:rsidRPr="00EC3106" w:rsidRDefault="003A2A87" w:rsidP="003A2A87">
      <w:pPr>
        <w:pStyle w:val="zGNormalDefinition"/>
        <w:spacing w:before="0" w:after="120"/>
        <w:rPr>
          <w:rFonts w:cs="Arial"/>
          <w:sz w:val="20"/>
        </w:rPr>
      </w:pPr>
      <w:r w:rsidRPr="00EC3106">
        <w:rPr>
          <w:rFonts w:cs="Arial"/>
          <w:b/>
          <w:bCs/>
          <w:sz w:val="20"/>
          <w:u w:val="single"/>
        </w:rPr>
        <w:t>Moody’s</w:t>
      </w:r>
      <w:r w:rsidRPr="00EC3106">
        <w:rPr>
          <w:rFonts w:cs="Arial"/>
          <w:sz w:val="20"/>
        </w:rPr>
        <w:t>: Moody’s Investors Service, Inc. or its successor. If Moody’s ceases to exist or publish ratings, Moody’s will mean a nationally recognized rating agency mutually agreed upon by the Parties.</w:t>
      </w:r>
    </w:p>
    <w:p w14:paraId="44B4AA12" w14:textId="77777777" w:rsidR="003A2A87" w:rsidRPr="00EC3106" w:rsidRDefault="003A2A87" w:rsidP="003A2A87">
      <w:pPr>
        <w:pStyle w:val="zGNormalDefinition"/>
        <w:spacing w:before="0" w:after="120"/>
        <w:rPr>
          <w:rFonts w:cs="Arial"/>
          <w:sz w:val="20"/>
        </w:rPr>
      </w:pPr>
      <w:r w:rsidRPr="00EC3106">
        <w:rPr>
          <w:b/>
          <w:sz w:val="20"/>
          <w:u w:val="single"/>
        </w:rPr>
        <w:t>MW</w:t>
      </w:r>
      <w:r w:rsidRPr="00EC3106">
        <w:rPr>
          <w:b/>
          <w:sz w:val="20"/>
        </w:rPr>
        <w:t>:</w:t>
      </w:r>
      <w:r w:rsidRPr="00EC3106">
        <w:rPr>
          <w:sz w:val="20"/>
        </w:rPr>
        <w:t xml:space="preserve"> Megawatt (AC).</w:t>
      </w:r>
    </w:p>
    <w:p w14:paraId="61ED5199" w14:textId="77777777" w:rsidR="003A2A87" w:rsidRPr="00EC3106" w:rsidRDefault="003A2A87" w:rsidP="003A2A87">
      <w:pPr>
        <w:pStyle w:val="zGNormalDefinition"/>
        <w:spacing w:before="0" w:after="120"/>
        <w:rPr>
          <w:rFonts w:cs="Arial"/>
          <w:sz w:val="20"/>
        </w:rPr>
      </w:pPr>
      <w:r w:rsidRPr="00EC3106">
        <w:rPr>
          <w:rFonts w:cs="Arial"/>
          <w:b/>
          <w:sz w:val="20"/>
          <w:u w:val="single"/>
        </w:rPr>
        <w:t>Party</w:t>
      </w:r>
      <w:r w:rsidRPr="00EC3106">
        <w:rPr>
          <w:rFonts w:cs="Arial"/>
          <w:b/>
          <w:sz w:val="20"/>
        </w:rPr>
        <w:t>:</w:t>
      </w:r>
      <w:r w:rsidRPr="00EC3106">
        <w:rPr>
          <w:rFonts w:cs="Arial"/>
          <w:sz w:val="20"/>
        </w:rPr>
        <w:t xml:space="preserve"> GPC or Generator; together, the “</w:t>
      </w:r>
      <w:r w:rsidRPr="00EC3106">
        <w:rPr>
          <w:rFonts w:cs="Arial"/>
          <w:b/>
          <w:sz w:val="20"/>
        </w:rPr>
        <w:t>Parties</w:t>
      </w:r>
      <w:r w:rsidRPr="00EC3106">
        <w:rPr>
          <w:rFonts w:cs="Arial"/>
          <w:sz w:val="20"/>
        </w:rPr>
        <w:t>.”</w:t>
      </w:r>
    </w:p>
    <w:p w14:paraId="68604B59" w14:textId="133D24E5" w:rsidR="003A2A87" w:rsidRPr="00EC3106" w:rsidRDefault="003A2A87" w:rsidP="003A2A87">
      <w:pPr>
        <w:pStyle w:val="zGNormalDefinition"/>
        <w:spacing w:before="0" w:after="120"/>
        <w:rPr>
          <w:rFonts w:cs="Arial"/>
          <w:sz w:val="20"/>
        </w:rPr>
      </w:pPr>
      <w:r w:rsidRPr="00EC3106">
        <w:rPr>
          <w:rFonts w:cs="Arial"/>
          <w:b/>
          <w:sz w:val="20"/>
          <w:u w:val="single"/>
        </w:rPr>
        <w:t>Performance Security</w:t>
      </w:r>
      <w:r w:rsidRPr="00EC3106">
        <w:rPr>
          <w:rFonts w:cs="Arial"/>
          <w:b/>
          <w:sz w:val="20"/>
        </w:rPr>
        <w:t>:</w:t>
      </w:r>
      <w:r w:rsidRPr="00EC3106">
        <w:rPr>
          <w:rFonts w:cs="Arial"/>
          <w:sz w:val="20"/>
        </w:rPr>
        <w:t xml:space="preserve"> Security in the form of Eligible Collateral to ensure </w:t>
      </w:r>
      <w:r w:rsidR="002A4C00" w:rsidRPr="00EC3106">
        <w:rPr>
          <w:rFonts w:cs="Arial"/>
          <w:sz w:val="20"/>
        </w:rPr>
        <w:t>Generator’s due</w:t>
      </w:r>
      <w:r w:rsidRPr="00EC3106">
        <w:rPr>
          <w:rFonts w:cs="Arial"/>
          <w:sz w:val="20"/>
        </w:rPr>
        <w:t xml:space="preserve"> performance of PPA obligations, as may be required </w:t>
      </w:r>
      <w:r w:rsidRPr="00EC3106">
        <w:rPr>
          <w:rFonts w:cs="Arial"/>
        </w:rPr>
        <w:t>under</w:t>
      </w:r>
      <w:r w:rsidRPr="00EC3106">
        <w:rPr>
          <w:rFonts w:cs="Arial"/>
          <w:sz w:val="20"/>
        </w:rPr>
        <w:t xml:space="preserve"> Exhibit B (</w:t>
      </w:r>
      <w:r w:rsidRPr="00EC3106">
        <w:rPr>
          <w:rFonts w:cs="Arial"/>
          <w:i/>
          <w:sz w:val="20"/>
        </w:rPr>
        <w:t>Performance Security</w:t>
      </w:r>
      <w:r w:rsidRPr="00EC3106">
        <w:rPr>
          <w:rFonts w:cs="Arial"/>
          <w:sz w:val="20"/>
        </w:rPr>
        <w:t xml:space="preserve">). </w:t>
      </w:r>
    </w:p>
    <w:p w14:paraId="51377D55" w14:textId="77777777" w:rsidR="003A2A87" w:rsidRPr="00EC3106" w:rsidRDefault="003A2A87" w:rsidP="003A2A87">
      <w:pPr>
        <w:pStyle w:val="zGNormalDefinition"/>
        <w:spacing w:before="0" w:after="120"/>
        <w:rPr>
          <w:rFonts w:cs="Arial"/>
          <w:sz w:val="20"/>
        </w:rPr>
      </w:pPr>
      <w:r w:rsidRPr="00EC3106">
        <w:rPr>
          <w:rFonts w:cs="Arial"/>
          <w:b/>
          <w:sz w:val="20"/>
          <w:u w:val="single"/>
        </w:rPr>
        <w:t>Person</w:t>
      </w:r>
      <w:r w:rsidRPr="00EC3106">
        <w:rPr>
          <w:rFonts w:cs="Arial"/>
          <w:b/>
          <w:sz w:val="20"/>
        </w:rPr>
        <w:t>:</w:t>
      </w:r>
      <w:r w:rsidRPr="00EC3106">
        <w:rPr>
          <w:rFonts w:cs="Arial"/>
          <w:sz w:val="20"/>
        </w:rPr>
        <w:t xml:space="preserve"> Any natural person, corporation, limited liability company, general partnership, limited partnership, proprietorship, other business organization, trust, union, association, or governmental authority.</w:t>
      </w:r>
    </w:p>
    <w:p w14:paraId="58D00436" w14:textId="5F618CE8" w:rsidR="003A2A87" w:rsidRPr="00EC3106" w:rsidRDefault="003A2A87" w:rsidP="003A2A87">
      <w:pPr>
        <w:pStyle w:val="zGNormalDefinition"/>
        <w:spacing w:before="0" w:after="120"/>
        <w:rPr>
          <w:rFonts w:cs="Arial"/>
          <w:sz w:val="20"/>
        </w:rPr>
      </w:pPr>
      <w:r w:rsidRPr="00EC3106">
        <w:rPr>
          <w:rFonts w:cs="Arial"/>
          <w:b/>
          <w:sz w:val="20"/>
          <w:u w:val="single"/>
        </w:rPr>
        <w:t>Point of Interconnection (POI)</w:t>
      </w:r>
      <w:r w:rsidRPr="00EC3106">
        <w:rPr>
          <w:rFonts w:cs="Arial"/>
          <w:b/>
          <w:sz w:val="20"/>
        </w:rPr>
        <w:t>:</w:t>
      </w:r>
      <w:r w:rsidRPr="00EC3106">
        <w:rPr>
          <w:rFonts w:cs="Arial"/>
          <w:sz w:val="20"/>
        </w:rPr>
        <w:t xml:space="preserve"> </w:t>
      </w:r>
      <w:r w:rsidR="00596EEC" w:rsidRPr="00EC3106">
        <w:rPr>
          <w:rFonts w:eastAsiaTheme="minorEastAsia" w:cs="Arial"/>
          <w:sz w:val="20"/>
        </w:rPr>
        <w:t>The point where the Facility is interconnected to   the Distribution System, which is not necessarily the same as the point where Change of Ownership occurs.</w:t>
      </w:r>
    </w:p>
    <w:p w14:paraId="3F3E7FC2" w14:textId="77777777" w:rsidR="003A2A87" w:rsidRPr="00EC3106" w:rsidRDefault="003A2A87" w:rsidP="003A2A87">
      <w:pPr>
        <w:pStyle w:val="zGNormalDefinition"/>
        <w:spacing w:before="0" w:after="120"/>
        <w:rPr>
          <w:rFonts w:cs="Arial"/>
          <w:sz w:val="20"/>
        </w:rPr>
      </w:pPr>
      <w:r w:rsidRPr="00EC3106">
        <w:rPr>
          <w:rFonts w:cs="Arial"/>
          <w:b/>
          <w:bCs/>
          <w:sz w:val="20"/>
          <w:u w:val="single"/>
        </w:rPr>
        <w:t>PPA</w:t>
      </w:r>
      <w:r w:rsidRPr="00EC3106">
        <w:rPr>
          <w:rFonts w:cs="Arial"/>
          <w:b/>
          <w:bCs/>
          <w:sz w:val="20"/>
        </w:rPr>
        <w:t>:</w:t>
      </w:r>
      <w:r w:rsidRPr="00EC3106">
        <w:rPr>
          <w:rFonts w:cs="Arial"/>
          <w:sz w:val="20"/>
        </w:rPr>
        <w:t xml:space="preserve"> This Distributed Generation Solar Power Purchase Agreement between the Parties.</w:t>
      </w:r>
    </w:p>
    <w:p w14:paraId="5BB7FDC8" w14:textId="61AB73C7" w:rsidR="003A2A87" w:rsidRPr="00EC3106" w:rsidRDefault="003A2A87" w:rsidP="003A2A87">
      <w:pPr>
        <w:pStyle w:val="zGNormalDefinition"/>
        <w:spacing w:before="0" w:after="120"/>
        <w:rPr>
          <w:rFonts w:cs="Arial"/>
          <w:sz w:val="20"/>
        </w:rPr>
      </w:pPr>
      <w:r w:rsidRPr="00EC3106">
        <w:rPr>
          <w:rFonts w:cs="Arial"/>
          <w:b/>
          <w:sz w:val="20"/>
          <w:u w:val="single"/>
        </w:rPr>
        <w:t>Professional Engineer</w:t>
      </w:r>
      <w:r w:rsidRPr="00EC3106">
        <w:rPr>
          <w:rFonts w:cs="Arial"/>
          <w:b/>
          <w:sz w:val="20"/>
        </w:rPr>
        <w:t>:</w:t>
      </w:r>
      <w:r w:rsidRPr="00EC3106">
        <w:rPr>
          <w:rFonts w:cs="Arial"/>
          <w:sz w:val="20"/>
        </w:rPr>
        <w:t xml:space="preserve"> An individual possessing a professional engineering license in good standing through the applicable state board with licensing authority over professional engineers.</w:t>
      </w:r>
    </w:p>
    <w:p w14:paraId="3C8FC65C" w14:textId="77777777" w:rsidR="003A2A87" w:rsidRPr="00EC3106" w:rsidRDefault="003A2A87" w:rsidP="003A2A87">
      <w:pPr>
        <w:pStyle w:val="zGNormalDefinition"/>
        <w:spacing w:before="0" w:after="120"/>
        <w:rPr>
          <w:rFonts w:cs="Arial"/>
          <w:sz w:val="20"/>
        </w:rPr>
      </w:pPr>
      <w:r w:rsidRPr="00EC3106">
        <w:rPr>
          <w:rFonts w:cs="Arial"/>
          <w:b/>
          <w:sz w:val="20"/>
          <w:u w:val="single"/>
        </w:rPr>
        <w:t>Prudent Industry Practices</w:t>
      </w:r>
      <w:r w:rsidRPr="00EC3106">
        <w:rPr>
          <w:rFonts w:cs="Arial"/>
          <w:b/>
          <w:sz w:val="20"/>
        </w:rPr>
        <w:t>:</w:t>
      </w:r>
      <w:r w:rsidRPr="00EC3106">
        <w:rPr>
          <w:rFonts w:cs="Arial"/>
          <w:sz w:val="20"/>
        </w:rPr>
        <w:t xml:space="preserve"> </w:t>
      </w:r>
      <w:r w:rsidRPr="00EC3106">
        <w:rPr>
          <w:rFonts w:eastAsia="Calibri"/>
          <w:spacing w:val="0"/>
          <w:sz w:val="20"/>
        </w:rPr>
        <w:t>Any of the practices, methods, standards, or acts engaged in or approved by a significant portion of the electric power industry in the United States that, at a particular time, in the exercise of reasonable judgment in light of the facts known or that should reasonably have been known when a decision was made, could have been expected to accomplish the desired result consistent with good business practices, reliability, economy, safety, and expedition. Prudent Industry Practices are not intended to be limited to the optimum practices, methods, or acts to the exclusion of all others, but rather to be acceptable practices, methods, or acts generally accepted in the United States electric power industry, with due regard for, among other things, manufacturers’ warranties and applicable law.</w:t>
      </w:r>
    </w:p>
    <w:p w14:paraId="72B9960E" w14:textId="0D8F3D4C" w:rsidR="003A2A87" w:rsidRPr="00EC3106" w:rsidRDefault="003A2A87" w:rsidP="003A2A87">
      <w:pPr>
        <w:pStyle w:val="zGNormalDefinition"/>
        <w:spacing w:before="0" w:after="120"/>
        <w:rPr>
          <w:rFonts w:cs="Arial"/>
          <w:sz w:val="20"/>
        </w:rPr>
      </w:pPr>
      <w:r w:rsidRPr="00EC3106">
        <w:rPr>
          <w:rFonts w:cs="Arial"/>
          <w:b/>
          <w:sz w:val="20"/>
          <w:u w:val="single"/>
        </w:rPr>
        <w:t>PURPA</w:t>
      </w:r>
      <w:r w:rsidRPr="00EC3106">
        <w:rPr>
          <w:rFonts w:cs="Arial"/>
          <w:b/>
          <w:sz w:val="20"/>
        </w:rPr>
        <w:t>:</w:t>
      </w:r>
      <w:r w:rsidRPr="00EC3106">
        <w:rPr>
          <w:rFonts w:cs="Arial"/>
          <w:sz w:val="20"/>
        </w:rPr>
        <w:t xml:space="preserve"> The Public </w:t>
      </w:r>
      <w:r w:rsidR="0009595F" w:rsidRPr="00EC3106">
        <w:rPr>
          <w:rFonts w:cs="Arial"/>
          <w:sz w:val="20"/>
        </w:rPr>
        <w:t>Utilit</w:t>
      </w:r>
      <w:r w:rsidR="0009595F">
        <w:rPr>
          <w:rFonts w:cs="Arial"/>
          <w:sz w:val="20"/>
        </w:rPr>
        <w:t>y</w:t>
      </w:r>
      <w:r w:rsidR="0009595F" w:rsidRPr="00EC3106">
        <w:rPr>
          <w:rFonts w:cs="Arial"/>
          <w:sz w:val="20"/>
        </w:rPr>
        <w:t xml:space="preserve"> </w:t>
      </w:r>
      <w:r w:rsidRPr="00EC3106">
        <w:rPr>
          <w:rFonts w:cs="Arial"/>
          <w:sz w:val="20"/>
        </w:rPr>
        <w:t>Regulatory Policies Act</w:t>
      </w:r>
      <w:r w:rsidRPr="00EC3106">
        <w:t xml:space="preserve"> </w:t>
      </w:r>
      <w:r w:rsidRPr="00EC3106">
        <w:rPr>
          <w:rFonts w:cs="Arial"/>
          <w:sz w:val="20"/>
        </w:rPr>
        <w:t>of 1978, 16 U.S.C. 796 and 824a-3.</w:t>
      </w:r>
    </w:p>
    <w:p w14:paraId="54BE80BC" w14:textId="77777777" w:rsidR="003A2A87" w:rsidRPr="00EC3106" w:rsidRDefault="003A2A87" w:rsidP="003A2A87">
      <w:pPr>
        <w:pStyle w:val="zGNormalDefinition"/>
        <w:spacing w:before="0" w:after="120"/>
        <w:rPr>
          <w:rFonts w:cs="Arial"/>
          <w:sz w:val="20"/>
        </w:rPr>
      </w:pPr>
      <w:r w:rsidRPr="00EC3106">
        <w:rPr>
          <w:b/>
          <w:bCs/>
          <w:sz w:val="20"/>
          <w:u w:val="single"/>
        </w:rPr>
        <w:t xml:space="preserve">Qualifying Facility </w:t>
      </w:r>
      <w:r w:rsidRPr="00744C34">
        <w:rPr>
          <w:b/>
          <w:bCs/>
          <w:sz w:val="20"/>
          <w:u w:val="single"/>
        </w:rPr>
        <w:t>(</w:t>
      </w:r>
      <w:r w:rsidRPr="00EC3106">
        <w:rPr>
          <w:b/>
          <w:bCs/>
          <w:sz w:val="20"/>
          <w:u w:val="single"/>
        </w:rPr>
        <w:t>QF)</w:t>
      </w:r>
      <w:r w:rsidRPr="00EC3106">
        <w:rPr>
          <w:b/>
          <w:bCs/>
          <w:sz w:val="20"/>
        </w:rPr>
        <w:t xml:space="preserve">: </w:t>
      </w:r>
      <w:r w:rsidRPr="00EC3106">
        <w:rPr>
          <w:sz w:val="20"/>
        </w:rPr>
        <w:t xml:space="preserve">A qualifying cogeneration facility or qualifying small power production facility </w:t>
      </w:r>
      <w:r w:rsidRPr="00EC3106">
        <w:rPr>
          <w:rFonts w:cs="Arial"/>
          <w:sz w:val="20"/>
        </w:rPr>
        <w:t xml:space="preserve">within the meaning of </w:t>
      </w:r>
      <w:r w:rsidRPr="00EC3106">
        <w:rPr>
          <w:color w:val="000000" w:themeColor="text1"/>
          <w:sz w:val="20"/>
        </w:rPr>
        <w:t>PURPA sections 201 and 210 and Part 292 of Title 18 of the United States Code of Federal Regulations</w:t>
      </w:r>
      <w:r w:rsidRPr="00EC3106">
        <w:rPr>
          <w:rStyle w:val="Heading3Char"/>
          <w:sz w:val="20"/>
        </w:rPr>
        <w:t>.</w:t>
      </w:r>
    </w:p>
    <w:p w14:paraId="2B5D8AA2" w14:textId="77777777" w:rsidR="003A2A87" w:rsidRPr="00EC3106" w:rsidRDefault="003A2A87" w:rsidP="003A2A87">
      <w:pPr>
        <w:pStyle w:val="zGNormalDefinition"/>
        <w:spacing w:before="0" w:after="120"/>
        <w:rPr>
          <w:rFonts w:cs="Arial"/>
          <w:sz w:val="20"/>
        </w:rPr>
      </w:pPr>
      <w:r w:rsidRPr="00EC3106">
        <w:rPr>
          <w:rFonts w:cs="Arial"/>
          <w:b/>
          <w:bCs/>
          <w:sz w:val="20"/>
          <w:u w:val="single"/>
        </w:rPr>
        <w:t>Rating Agency</w:t>
      </w:r>
      <w:r w:rsidRPr="00EC3106">
        <w:rPr>
          <w:rFonts w:cs="Arial"/>
          <w:b/>
          <w:bCs/>
          <w:sz w:val="20"/>
        </w:rPr>
        <w:t>:</w:t>
      </w:r>
      <w:r w:rsidRPr="00EC3106">
        <w:rPr>
          <w:rFonts w:cs="Arial"/>
          <w:sz w:val="20"/>
        </w:rPr>
        <w:t xml:space="preserve"> The rating entities of S&amp;P, Moody’s, or Fitch.</w:t>
      </w:r>
    </w:p>
    <w:p w14:paraId="3E9C36A1" w14:textId="77777777" w:rsidR="003A2A87" w:rsidRPr="00EC3106" w:rsidRDefault="003A2A87" w:rsidP="003A2A87">
      <w:pPr>
        <w:pStyle w:val="zGNormalDefinition"/>
        <w:spacing w:before="0" w:after="120"/>
        <w:rPr>
          <w:rFonts w:cs="Arial"/>
          <w:sz w:val="20"/>
        </w:rPr>
      </w:pPr>
      <w:r w:rsidRPr="00EC3106">
        <w:rPr>
          <w:rFonts w:cs="Arial"/>
          <w:b/>
          <w:sz w:val="20"/>
          <w:u w:val="single"/>
        </w:rPr>
        <w:t>Renewable Energy Credits (</w:t>
      </w:r>
      <w:r w:rsidRPr="00EC3106">
        <w:rPr>
          <w:rFonts w:cs="Arial"/>
          <w:b/>
          <w:bCs/>
          <w:sz w:val="20"/>
          <w:u w:val="single"/>
        </w:rPr>
        <w:t>RECs)</w:t>
      </w:r>
      <w:r w:rsidRPr="00EC3106">
        <w:rPr>
          <w:rFonts w:cs="Arial"/>
          <w:b/>
          <w:sz w:val="20"/>
        </w:rPr>
        <w:t>:</w:t>
      </w:r>
      <w:r w:rsidRPr="00EC3106">
        <w:rPr>
          <w:rFonts w:cs="Arial"/>
          <w:sz w:val="20"/>
        </w:rPr>
        <w:t xml:space="preserve"> Any credits, including any emissions reduction credits, such as CO2 emission reduction credits, for renewable energy that could qualify or do qualify for application toward compliance with any local, state, federal, or international renewable energy portfolio standard, green pricing program, or other renewable energy or environmental mandate or objective, whether in effect at the Execution Date or at any time during the Term.</w:t>
      </w:r>
    </w:p>
    <w:p w14:paraId="09E886CC" w14:textId="1225CA27" w:rsidR="003A2A87" w:rsidRPr="00EC3106" w:rsidRDefault="003A2A87" w:rsidP="003A2A87">
      <w:pPr>
        <w:pStyle w:val="zGNormalDefinition"/>
        <w:spacing w:before="0" w:after="120"/>
        <w:rPr>
          <w:rFonts w:cs="Arial"/>
          <w:sz w:val="20"/>
        </w:rPr>
      </w:pPr>
      <w:r w:rsidRPr="00EC3106">
        <w:rPr>
          <w:rFonts w:cs="Arial"/>
          <w:b/>
          <w:sz w:val="20"/>
          <w:u w:val="single"/>
        </w:rPr>
        <w:t>Required Mechanical Completion Date (RMCD)</w:t>
      </w:r>
      <w:r w:rsidRPr="00EC3106">
        <w:rPr>
          <w:rFonts w:cs="Arial"/>
          <w:b/>
          <w:sz w:val="20"/>
        </w:rPr>
        <w:t>:</w:t>
      </w:r>
      <w:r w:rsidRPr="00EC3106">
        <w:rPr>
          <w:rFonts w:cs="Arial"/>
          <w:sz w:val="20"/>
        </w:rPr>
        <w:t xml:space="preserve"> The date by which the Facility must achieve Mechanical Completion, as specified in Exhibit A (</w:t>
      </w:r>
      <w:r w:rsidRPr="00EC3106">
        <w:rPr>
          <w:rFonts w:cs="Arial"/>
          <w:i/>
          <w:sz w:val="20"/>
        </w:rPr>
        <w:t>Project Information</w:t>
      </w:r>
      <w:r w:rsidRPr="00EC3106">
        <w:rPr>
          <w:rFonts w:cs="Arial"/>
          <w:sz w:val="20"/>
        </w:rPr>
        <w:t>).</w:t>
      </w:r>
    </w:p>
    <w:p w14:paraId="3887FE73" w14:textId="64F78F63" w:rsidR="003A2A87" w:rsidRPr="00EC3106" w:rsidRDefault="003A2A87" w:rsidP="003A2A87">
      <w:pPr>
        <w:pStyle w:val="zGNormalDefinition"/>
        <w:spacing w:before="0" w:after="120"/>
        <w:rPr>
          <w:rFonts w:cs="Arial"/>
          <w:sz w:val="20"/>
        </w:rPr>
      </w:pPr>
      <w:r w:rsidRPr="00EC3106">
        <w:rPr>
          <w:rFonts w:cs="Arial"/>
          <w:b/>
          <w:sz w:val="20"/>
          <w:u w:val="single"/>
        </w:rPr>
        <w:t>Required Notice Date for Initial Synchronization</w:t>
      </w:r>
      <w:r w:rsidRPr="00EC3106">
        <w:rPr>
          <w:rFonts w:cs="Arial"/>
          <w:b/>
          <w:sz w:val="20"/>
        </w:rPr>
        <w:t>:</w:t>
      </w:r>
      <w:r w:rsidRPr="00EC3106">
        <w:rPr>
          <w:rFonts w:cs="Arial"/>
          <w:sz w:val="20"/>
        </w:rPr>
        <w:t xml:space="preserve"> </w:t>
      </w:r>
      <w:r w:rsidRPr="00EC3106">
        <w:rPr>
          <w:sz w:val="20"/>
        </w:rPr>
        <w:t xml:space="preserve">The date that is within 60 Days </w:t>
      </w:r>
      <w:r w:rsidR="00BB30FD" w:rsidRPr="00EC3106">
        <w:rPr>
          <w:sz w:val="20"/>
        </w:rPr>
        <w:t xml:space="preserve">after </w:t>
      </w:r>
      <w:r w:rsidRPr="00EC3106">
        <w:rPr>
          <w:sz w:val="20"/>
        </w:rPr>
        <w:t>Mechanical Completion and by which the Facility must be ready for, and the Generator must request, Initial Synchronization</w:t>
      </w:r>
      <w:r w:rsidRPr="00EC3106">
        <w:rPr>
          <w:rFonts w:cs="Arial"/>
          <w:sz w:val="20"/>
        </w:rPr>
        <w:t>.</w:t>
      </w:r>
    </w:p>
    <w:p w14:paraId="54396069" w14:textId="77777777" w:rsidR="003A2A87" w:rsidRPr="00EC3106" w:rsidRDefault="003A2A87" w:rsidP="003A2A87">
      <w:pPr>
        <w:pStyle w:val="zGNormalDefinition"/>
        <w:spacing w:before="0" w:after="120"/>
        <w:rPr>
          <w:rFonts w:cs="Arial"/>
          <w:sz w:val="20"/>
        </w:rPr>
      </w:pPr>
      <w:r w:rsidRPr="00EC3106">
        <w:rPr>
          <w:rFonts w:cs="Arial"/>
          <w:b/>
          <w:sz w:val="20"/>
          <w:u w:val="single"/>
        </w:rPr>
        <w:t>Rules and Regulations</w:t>
      </w:r>
      <w:r w:rsidRPr="00EC3106">
        <w:rPr>
          <w:rFonts w:cs="Arial"/>
          <w:b/>
          <w:sz w:val="20"/>
        </w:rPr>
        <w:t>:</w:t>
      </w:r>
      <w:r w:rsidRPr="00EC3106">
        <w:rPr>
          <w:rFonts w:cs="Arial"/>
          <w:sz w:val="20"/>
        </w:rPr>
        <w:t xml:space="preserve"> The </w:t>
      </w:r>
      <w:r w:rsidRPr="00EC3106">
        <w:rPr>
          <w:rFonts w:cs="Arial"/>
          <w:i/>
          <w:sz w:val="20"/>
        </w:rPr>
        <w:t>GPC Rules, Regulations, and Rate Schedules for Electric Services</w:t>
      </w:r>
      <w:r w:rsidRPr="00EC3106">
        <w:rPr>
          <w:rFonts w:cs="Arial"/>
          <w:sz w:val="20"/>
        </w:rPr>
        <w:t>, on file with the Commission, and as may be amended from time to time.</w:t>
      </w:r>
    </w:p>
    <w:p w14:paraId="383485CB" w14:textId="77777777" w:rsidR="003A2A87" w:rsidRPr="00EC3106" w:rsidRDefault="003A2A87" w:rsidP="003A2A87">
      <w:pPr>
        <w:pStyle w:val="zGNormalDefinition"/>
        <w:spacing w:before="0" w:after="120"/>
        <w:rPr>
          <w:rFonts w:cs="Arial"/>
          <w:sz w:val="20"/>
        </w:rPr>
      </w:pPr>
      <w:r w:rsidRPr="00EC3106">
        <w:rPr>
          <w:rFonts w:cs="Arial"/>
          <w:b/>
          <w:sz w:val="20"/>
          <w:u w:val="single"/>
        </w:rPr>
        <w:t>S&amp;P</w:t>
      </w:r>
      <w:r w:rsidRPr="00EC3106">
        <w:rPr>
          <w:rFonts w:cs="Arial"/>
          <w:b/>
          <w:sz w:val="20"/>
        </w:rPr>
        <w:t xml:space="preserve">: </w:t>
      </w:r>
      <w:r w:rsidRPr="00EC3106">
        <w:rPr>
          <w:rFonts w:cs="Arial"/>
          <w:sz w:val="20"/>
        </w:rPr>
        <w:t>Standard &amp; Poor’s Financial Services, LLC, or its successor. If S&amp;P ceases to exist or publish ratings, S&amp;P will mean a nationally recognized rating agency mutually agreed upon by the Parties.</w:t>
      </w:r>
    </w:p>
    <w:p w14:paraId="51FD9AEE" w14:textId="77777777" w:rsidR="003A2A87" w:rsidRPr="00EC3106" w:rsidRDefault="003A2A87" w:rsidP="003A2A87">
      <w:pPr>
        <w:pStyle w:val="zGNormalDefinition"/>
        <w:spacing w:before="0" w:after="120"/>
        <w:rPr>
          <w:rFonts w:cs="Arial"/>
          <w:sz w:val="20"/>
        </w:rPr>
      </w:pPr>
      <w:r w:rsidRPr="00EC3106">
        <w:rPr>
          <w:rFonts w:cs="Arial"/>
          <w:b/>
          <w:sz w:val="20"/>
          <w:u w:val="single"/>
        </w:rPr>
        <w:t>Security Account</w:t>
      </w:r>
      <w:r w:rsidRPr="00EC3106">
        <w:rPr>
          <w:rFonts w:cs="Arial"/>
          <w:b/>
          <w:sz w:val="20"/>
        </w:rPr>
        <w:t>:</w:t>
      </w:r>
      <w:r w:rsidRPr="00EC3106">
        <w:rPr>
          <w:rFonts w:cs="Arial"/>
          <w:sz w:val="20"/>
        </w:rPr>
        <w:t xml:space="preserve"> An account designated by GPC for the benefit of GPC, under the exclusive control of GPC free and clear of all liens (including the lien of any lender) of any Person or entity other than GPC. Any GPC Security Account must be established and maintained at the expense of Generator and held by a depositary bank acceptable to GPC under a control agreement in form and substance acceptable to GPC.</w:t>
      </w:r>
    </w:p>
    <w:p w14:paraId="092D82AB" w14:textId="77777777" w:rsidR="003A2A87" w:rsidRPr="00EC3106" w:rsidRDefault="003A2A87" w:rsidP="003A2A87">
      <w:pPr>
        <w:pStyle w:val="zGNormalDefinition"/>
        <w:spacing w:before="0" w:after="120"/>
        <w:rPr>
          <w:rFonts w:cs="Arial"/>
          <w:sz w:val="20"/>
        </w:rPr>
      </w:pPr>
      <w:r w:rsidRPr="00EC3106">
        <w:rPr>
          <w:rFonts w:cs="Arial"/>
          <w:b/>
          <w:sz w:val="20"/>
          <w:u w:val="single"/>
        </w:rPr>
        <w:t>Site</w:t>
      </w:r>
      <w:r w:rsidRPr="00EC3106">
        <w:rPr>
          <w:rFonts w:cs="Arial"/>
          <w:b/>
          <w:sz w:val="20"/>
        </w:rPr>
        <w:t>:</w:t>
      </w:r>
      <w:r w:rsidRPr="00EC3106">
        <w:rPr>
          <w:rFonts w:cs="Arial"/>
          <w:sz w:val="20"/>
        </w:rPr>
        <w:t xml:space="preserve"> The physical location where the Facility will be or is located, as stated in Exhibit A (</w:t>
      </w:r>
      <w:r w:rsidRPr="00EC3106">
        <w:rPr>
          <w:rFonts w:cs="Arial"/>
          <w:i/>
          <w:sz w:val="20"/>
        </w:rPr>
        <w:t>Project Information</w:t>
      </w:r>
      <w:r w:rsidRPr="00EC3106">
        <w:rPr>
          <w:rFonts w:cs="Arial"/>
          <w:sz w:val="20"/>
        </w:rPr>
        <w:t>).</w:t>
      </w:r>
    </w:p>
    <w:p w14:paraId="31FA844F" w14:textId="3980A77F" w:rsidR="003A2A87" w:rsidRPr="00EC3106" w:rsidRDefault="003A2A87" w:rsidP="003A2A87">
      <w:pPr>
        <w:pStyle w:val="zGNormalDefinition"/>
        <w:spacing w:before="0" w:after="120"/>
        <w:rPr>
          <w:rFonts w:cs="Arial"/>
          <w:sz w:val="20"/>
        </w:rPr>
      </w:pPr>
      <w:r w:rsidRPr="00DC2B58">
        <w:rPr>
          <w:rFonts w:cs="Arial"/>
          <w:b/>
          <w:sz w:val="20"/>
          <w:u w:val="single"/>
        </w:rPr>
        <w:t>Site Control</w:t>
      </w:r>
      <w:r w:rsidRPr="00DC2B58">
        <w:rPr>
          <w:rFonts w:cs="Arial"/>
          <w:b/>
          <w:sz w:val="20"/>
        </w:rPr>
        <w:t>:</w:t>
      </w:r>
      <w:r w:rsidRPr="00DC2B58">
        <w:rPr>
          <w:rFonts w:cs="Arial"/>
          <w:sz w:val="20"/>
        </w:rPr>
        <w:t xml:space="preserve"> </w:t>
      </w:r>
      <w:r w:rsidR="00E41254" w:rsidRPr="00DC2B58">
        <w:rPr>
          <w:rFonts w:cs="Arial"/>
          <w:sz w:val="20"/>
        </w:rPr>
        <w:t xml:space="preserve">The right to develop real property for purposes of constructing and operating the Facility, Site, or for the ICF Site, as applicable, </w:t>
      </w:r>
      <w:r w:rsidRPr="00DC2B58">
        <w:rPr>
          <w:rFonts w:cs="Arial"/>
          <w:sz w:val="20"/>
        </w:rPr>
        <w:t>throughout the Term</w:t>
      </w:r>
      <w:r w:rsidR="00346E66" w:rsidRPr="00DC2B58">
        <w:rPr>
          <w:rFonts w:cs="Arial"/>
          <w:sz w:val="20"/>
        </w:rPr>
        <w:t xml:space="preserve">, as demonstrated by the Site Control Affidavit </w:t>
      </w:r>
      <w:r w:rsidR="00B55CF3" w:rsidRPr="00DC2B58">
        <w:rPr>
          <w:rFonts w:cs="Arial"/>
          <w:sz w:val="20"/>
        </w:rPr>
        <w:t xml:space="preserve">submitted by Generator </w:t>
      </w:r>
      <w:r w:rsidR="000011AD" w:rsidRPr="00DC2B58">
        <w:rPr>
          <w:rFonts w:cs="Arial"/>
          <w:sz w:val="20"/>
        </w:rPr>
        <w:t>in the form of</w:t>
      </w:r>
      <w:r w:rsidR="008D3A8B" w:rsidRPr="00DC2B58">
        <w:rPr>
          <w:rFonts w:cs="Arial"/>
          <w:sz w:val="20"/>
        </w:rPr>
        <w:t xml:space="preserve"> </w:t>
      </w:r>
      <w:r w:rsidR="000C31AC" w:rsidRPr="00DC2B58">
        <w:rPr>
          <w:rFonts w:cs="Arial"/>
          <w:sz w:val="20"/>
        </w:rPr>
        <w:t xml:space="preserve">2024 </w:t>
      </w:r>
      <w:r w:rsidR="008D3A8B" w:rsidRPr="00DC2B58">
        <w:rPr>
          <w:rFonts w:cs="Arial"/>
          <w:sz w:val="20"/>
        </w:rPr>
        <w:t>DG RFP</w:t>
      </w:r>
      <w:r w:rsidR="008C1CFB" w:rsidRPr="00DC2B58">
        <w:rPr>
          <w:rFonts w:cs="Arial"/>
          <w:sz w:val="20"/>
        </w:rPr>
        <w:t xml:space="preserve"> </w:t>
      </w:r>
      <w:r w:rsidR="008D3A8B" w:rsidRPr="00DC2B58">
        <w:rPr>
          <w:rFonts w:cs="Arial"/>
          <w:sz w:val="20"/>
        </w:rPr>
        <w:t>Exhibit D</w:t>
      </w:r>
      <w:r w:rsidR="00B05D98" w:rsidRPr="00DC2B58">
        <w:rPr>
          <w:rFonts w:cs="Arial"/>
          <w:sz w:val="20"/>
        </w:rPr>
        <w:t xml:space="preserve"> (</w:t>
      </w:r>
      <w:r w:rsidR="00B05D98" w:rsidRPr="00DC2B58">
        <w:rPr>
          <w:rFonts w:cs="Arial"/>
          <w:i/>
          <w:sz w:val="20"/>
        </w:rPr>
        <w:t>Form of Site Control Affidavit and Landowner Confirmation</w:t>
      </w:r>
      <w:r w:rsidR="00B05D98" w:rsidRPr="00DC2B58">
        <w:rPr>
          <w:rFonts w:cs="Arial"/>
          <w:sz w:val="20"/>
        </w:rPr>
        <w:t>)</w:t>
      </w:r>
      <w:r w:rsidRPr="00DC2B58">
        <w:rPr>
          <w:rFonts w:cs="Arial"/>
          <w:sz w:val="20"/>
        </w:rPr>
        <w:t>.</w:t>
      </w:r>
      <w:r w:rsidRPr="00EC3106">
        <w:rPr>
          <w:rFonts w:cs="Arial"/>
          <w:sz w:val="20"/>
        </w:rPr>
        <w:t xml:space="preserve"> </w:t>
      </w:r>
    </w:p>
    <w:p w14:paraId="72B2884A" w14:textId="77777777" w:rsidR="003A2A87" w:rsidRPr="00EC3106" w:rsidRDefault="003A2A87" w:rsidP="003A2A87">
      <w:pPr>
        <w:pStyle w:val="zGNormalDefinition"/>
        <w:spacing w:before="0" w:after="120"/>
        <w:rPr>
          <w:rFonts w:cs="Arial"/>
          <w:sz w:val="20"/>
        </w:rPr>
      </w:pPr>
      <w:r w:rsidRPr="00EC3106">
        <w:rPr>
          <w:rFonts w:cs="Arial"/>
          <w:b/>
          <w:bCs/>
          <w:sz w:val="20"/>
          <w:u w:val="single"/>
        </w:rPr>
        <w:lastRenderedPageBreak/>
        <w:t>Solar Output</w:t>
      </w:r>
      <w:r w:rsidRPr="00EC3106">
        <w:rPr>
          <w:rFonts w:cs="Arial"/>
          <w:b/>
          <w:bCs/>
          <w:sz w:val="20"/>
        </w:rPr>
        <w:t>:</w:t>
      </w:r>
      <w:r w:rsidRPr="00EC3106">
        <w:rPr>
          <w:rFonts w:cs="Arial"/>
          <w:sz w:val="20"/>
        </w:rPr>
        <w:t xml:space="preserve"> The Energy and all associated Environmental Attributes, Electrical Products, and capacity produced by and associated with the Facility. </w:t>
      </w:r>
    </w:p>
    <w:p w14:paraId="4623648F" w14:textId="77777777" w:rsidR="003A2A87" w:rsidRPr="00EC3106" w:rsidRDefault="003A2A87" w:rsidP="003A2A87">
      <w:pPr>
        <w:pStyle w:val="zGNormalDefinition"/>
        <w:spacing w:before="0" w:after="120"/>
        <w:rPr>
          <w:rFonts w:cs="Arial"/>
          <w:sz w:val="20"/>
        </w:rPr>
      </w:pPr>
      <w:r w:rsidRPr="00EC3106">
        <w:rPr>
          <w:rFonts w:cs="Arial"/>
          <w:b/>
          <w:bCs/>
          <w:sz w:val="20"/>
          <w:u w:val="single"/>
        </w:rPr>
        <w:t>Southern Company DER Policy</w:t>
      </w:r>
      <w:r w:rsidRPr="00EC3106">
        <w:rPr>
          <w:rFonts w:cs="Arial"/>
          <w:b/>
          <w:sz w:val="20"/>
        </w:rPr>
        <w:t>:</w:t>
      </w:r>
      <w:r w:rsidRPr="00EC3106">
        <w:rPr>
          <w:rFonts w:cs="Arial"/>
          <w:sz w:val="20"/>
        </w:rPr>
        <w:t xml:space="preserve"> </w:t>
      </w:r>
      <w:r w:rsidRPr="00EC3106">
        <w:rPr>
          <w:rFonts w:cs="Arial"/>
          <w:b/>
          <w:i/>
          <w:spacing w:val="-4"/>
          <w:sz w:val="20"/>
        </w:rPr>
        <w:t>Southern Company Operation of Distributed Energy Resources (DER) in Parallel with the Distribution System Policy</w:t>
      </w:r>
      <w:r w:rsidRPr="00EC3106">
        <w:rPr>
          <w:rFonts w:cs="Arial"/>
          <w:spacing w:val="-4"/>
          <w:sz w:val="20"/>
        </w:rPr>
        <w:t xml:space="preserve"> (publicly available on the GPC Distributed Generation Interconnection website) or any successor policy</w:t>
      </w:r>
      <w:r w:rsidRPr="00EC3106">
        <w:rPr>
          <w:rFonts w:cs="Arial"/>
          <w:sz w:val="20"/>
        </w:rPr>
        <w:t>.</w:t>
      </w:r>
    </w:p>
    <w:p w14:paraId="56D5AE85" w14:textId="77777777" w:rsidR="003A2A87" w:rsidRPr="00EC3106" w:rsidRDefault="003A2A87" w:rsidP="003A2A87">
      <w:pPr>
        <w:pStyle w:val="zGNormalDefinition"/>
        <w:spacing w:before="0" w:after="120"/>
        <w:rPr>
          <w:rFonts w:cs="Arial"/>
          <w:sz w:val="20"/>
        </w:rPr>
      </w:pPr>
      <w:r w:rsidRPr="00EC3106">
        <w:rPr>
          <w:rFonts w:cs="Arial"/>
          <w:b/>
          <w:bCs/>
          <w:sz w:val="20"/>
          <w:u w:val="single"/>
        </w:rPr>
        <w:t>Station Service</w:t>
      </w:r>
      <w:r w:rsidRPr="00EC3106">
        <w:rPr>
          <w:rFonts w:cs="Arial"/>
          <w:b/>
          <w:bCs/>
          <w:sz w:val="20"/>
        </w:rPr>
        <w:t>:</w:t>
      </w:r>
      <w:r w:rsidRPr="00EC3106">
        <w:rPr>
          <w:rFonts w:cs="Arial"/>
          <w:sz w:val="20"/>
        </w:rPr>
        <w:t xml:space="preserve"> Energy delivered from the Electric System and used to serve the Facility’s electrical requirements including step-up transformer losses and line losses between the Facility and the POI.</w:t>
      </w:r>
    </w:p>
    <w:p w14:paraId="5E9505B9" w14:textId="77777777" w:rsidR="003A2A87" w:rsidRPr="00EC3106" w:rsidRDefault="003A2A87" w:rsidP="003A2A87">
      <w:pPr>
        <w:pStyle w:val="zGNormalDefinition"/>
        <w:spacing w:before="0" w:after="120"/>
        <w:rPr>
          <w:rFonts w:cs="Arial"/>
          <w:sz w:val="20"/>
        </w:rPr>
      </w:pPr>
      <w:r w:rsidRPr="00EC3106">
        <w:rPr>
          <w:rFonts w:cs="Arial"/>
          <w:b/>
          <w:sz w:val="20"/>
          <w:u w:val="single"/>
        </w:rPr>
        <w:t>Successful Witness Testing</w:t>
      </w:r>
      <w:r w:rsidRPr="00EC3106">
        <w:rPr>
          <w:rFonts w:cs="Arial"/>
          <w:b/>
          <w:sz w:val="20"/>
        </w:rPr>
        <w:t>:</w:t>
      </w:r>
      <w:r w:rsidRPr="00EC3106">
        <w:rPr>
          <w:rFonts w:cs="Arial"/>
          <w:sz w:val="20"/>
        </w:rPr>
        <w:t xml:space="preserve"> Live testing of the Facility while operating in parallel with the Electric System that indicates the Facility, in accordance with IA, is ready for Commercial Operation.</w:t>
      </w:r>
    </w:p>
    <w:p w14:paraId="16096925" w14:textId="6A1FA06E" w:rsidR="003A2A87" w:rsidRPr="00EC3106" w:rsidRDefault="003A2A87" w:rsidP="003A2A87">
      <w:pPr>
        <w:pStyle w:val="zGNormalDefinition"/>
        <w:spacing w:before="0" w:after="120"/>
        <w:rPr>
          <w:rFonts w:cs="Arial"/>
          <w:sz w:val="20"/>
        </w:rPr>
      </w:pPr>
      <w:r w:rsidRPr="00EC3106">
        <w:rPr>
          <w:rFonts w:cs="Arial"/>
          <w:b/>
          <w:sz w:val="20"/>
          <w:u w:val="single"/>
        </w:rPr>
        <w:t>Term</w:t>
      </w:r>
      <w:r w:rsidRPr="00EC3106">
        <w:rPr>
          <w:rFonts w:cs="Arial"/>
          <w:b/>
          <w:sz w:val="20"/>
        </w:rPr>
        <w:t>:</w:t>
      </w:r>
      <w:r w:rsidRPr="00EC3106">
        <w:rPr>
          <w:rFonts w:cs="Arial"/>
          <w:sz w:val="20"/>
        </w:rPr>
        <w:t xml:space="preserve"> The duration of the PPA</w:t>
      </w:r>
      <w:r w:rsidR="009E1B70" w:rsidRPr="00EC3106">
        <w:rPr>
          <w:rFonts w:cs="Arial"/>
          <w:sz w:val="20"/>
        </w:rPr>
        <w:t>, which becomes effective on the Execution Date and continues for the number of Annual Periods</w:t>
      </w:r>
      <w:r w:rsidRPr="00EC3106">
        <w:rPr>
          <w:rFonts w:cs="Arial"/>
          <w:sz w:val="20"/>
        </w:rPr>
        <w:t xml:space="preserve"> (15, 20, 25, 30, or 35) specified in Exhibit A (</w:t>
      </w:r>
      <w:r w:rsidRPr="00EC3106">
        <w:rPr>
          <w:rFonts w:cs="Arial"/>
          <w:i/>
          <w:sz w:val="20"/>
        </w:rPr>
        <w:t>Project Information</w:t>
      </w:r>
      <w:r w:rsidRPr="00EC3106">
        <w:rPr>
          <w:rFonts w:cs="Arial"/>
          <w:sz w:val="20"/>
        </w:rPr>
        <w:t xml:space="preserve">). </w:t>
      </w:r>
    </w:p>
    <w:p w14:paraId="0213693E" w14:textId="7462E21D" w:rsidR="003A2A87" w:rsidRPr="008F4639" w:rsidRDefault="003A2A87" w:rsidP="003A2A87">
      <w:pPr>
        <w:pStyle w:val="zGNormalDefinition"/>
        <w:spacing w:before="0" w:after="120"/>
        <w:rPr>
          <w:rFonts w:cs="Arial"/>
          <w:sz w:val="20"/>
        </w:rPr>
      </w:pPr>
      <w:r w:rsidRPr="00EC3106">
        <w:rPr>
          <w:rFonts w:cs="Arial"/>
          <w:b/>
          <w:sz w:val="20"/>
          <w:u w:val="single"/>
        </w:rPr>
        <w:t>Termination Damages</w:t>
      </w:r>
      <w:r w:rsidRPr="00EC3106">
        <w:rPr>
          <w:rFonts w:cs="Arial"/>
          <w:b/>
          <w:sz w:val="20"/>
        </w:rPr>
        <w:t>:</w:t>
      </w:r>
      <w:r w:rsidRPr="00EC3106">
        <w:rPr>
          <w:rFonts w:cs="Arial"/>
          <w:sz w:val="20"/>
        </w:rPr>
        <w:t xml:space="preserve"> Liquidated damages to be paid by Generator should GPC terminate Generator’s performance under this PPA because of an Event of Default, in the amounts specified in Table C in Section 6 (</w:t>
      </w:r>
      <w:r w:rsidRPr="00EC3106">
        <w:rPr>
          <w:rFonts w:cs="Arial"/>
          <w:i/>
          <w:sz w:val="20"/>
        </w:rPr>
        <w:t>Termination Liquidated Damages Table</w:t>
      </w:r>
      <w:r w:rsidRPr="00EC3106">
        <w:rPr>
          <w:rFonts w:cs="Arial"/>
          <w:sz w:val="20"/>
        </w:rPr>
        <w:t>) of</w:t>
      </w:r>
      <w:r w:rsidRPr="00EC3106">
        <w:rPr>
          <w:rFonts w:cs="Arial"/>
          <w:b/>
          <w:sz w:val="20"/>
        </w:rPr>
        <w:t xml:space="preserve"> </w:t>
      </w:r>
      <w:r w:rsidRPr="00EC3106">
        <w:rPr>
          <w:rFonts w:cs="Arial"/>
          <w:sz w:val="20"/>
        </w:rPr>
        <w:t>Exhibit A (</w:t>
      </w:r>
      <w:r w:rsidRPr="00EC3106">
        <w:rPr>
          <w:rFonts w:cs="Arial"/>
          <w:i/>
          <w:sz w:val="20"/>
        </w:rPr>
        <w:t>Project Information</w:t>
      </w:r>
      <w:r w:rsidRPr="00EC3106">
        <w:rPr>
          <w:rFonts w:cs="Arial"/>
          <w:sz w:val="20"/>
        </w:rPr>
        <w:t>).</w:t>
      </w:r>
      <w:r w:rsidRPr="008F4639">
        <w:rPr>
          <w:rFonts w:cs="Arial"/>
          <w:sz w:val="20"/>
        </w:rPr>
        <w:t xml:space="preserve"> </w:t>
      </w:r>
    </w:p>
    <w:p w14:paraId="3DB916DC" w14:textId="77777777" w:rsidR="003A2A87" w:rsidRPr="008F4639" w:rsidRDefault="003A2A87" w:rsidP="003A2A87">
      <w:pPr>
        <w:pStyle w:val="zGNormalDefinition"/>
        <w:spacing w:before="0" w:after="120"/>
        <w:rPr>
          <w:rFonts w:cs="Arial"/>
          <w:b/>
          <w:bCs/>
          <w:sz w:val="20"/>
          <w:u w:val="single"/>
        </w:rPr>
      </w:pPr>
      <w:r w:rsidRPr="42CA983F">
        <w:rPr>
          <w:rFonts w:cs="Arial"/>
          <w:b/>
          <w:bCs/>
          <w:sz w:val="20"/>
          <w:u w:val="single"/>
        </w:rPr>
        <w:t>Variable Interest</w:t>
      </w:r>
      <w:r w:rsidRPr="003C1916">
        <w:rPr>
          <w:rFonts w:cs="Arial"/>
          <w:b/>
          <w:bCs/>
          <w:sz w:val="20"/>
          <w:u w:val="single"/>
        </w:rPr>
        <w:t xml:space="preserve"> (</w:t>
      </w:r>
      <w:r w:rsidRPr="42CA983F">
        <w:rPr>
          <w:rFonts w:cs="Arial"/>
          <w:b/>
          <w:bCs/>
          <w:sz w:val="20"/>
          <w:u w:val="single"/>
        </w:rPr>
        <w:t>VI)</w:t>
      </w:r>
      <w:r w:rsidRPr="42CA983F">
        <w:rPr>
          <w:rFonts w:cs="Arial"/>
          <w:b/>
          <w:bCs/>
          <w:sz w:val="20"/>
        </w:rPr>
        <w:t>:</w:t>
      </w:r>
      <w:r w:rsidRPr="42CA983F">
        <w:rPr>
          <w:rFonts w:cs="Arial"/>
          <w:sz w:val="20"/>
        </w:rPr>
        <w:t xml:space="preserve"> Defined in ASC Topic 810 (</w:t>
      </w:r>
      <w:r w:rsidRPr="42CA983F">
        <w:rPr>
          <w:rFonts w:cs="Arial"/>
          <w:i/>
          <w:iCs/>
          <w:sz w:val="20"/>
        </w:rPr>
        <w:t>Consolidation</w:t>
      </w:r>
      <w:r w:rsidRPr="42CA983F">
        <w:rPr>
          <w:rFonts w:cs="Arial"/>
          <w:sz w:val="20"/>
        </w:rPr>
        <w:t>), as issued and modified from time to time by FASB.</w:t>
      </w:r>
    </w:p>
    <w:p w14:paraId="00AEDDA1" w14:textId="77777777" w:rsidR="003A2A87" w:rsidRPr="008F4639" w:rsidRDefault="003A2A87" w:rsidP="003A2A87">
      <w:pPr>
        <w:pStyle w:val="zGNormalDefinition"/>
        <w:spacing w:before="0" w:after="120"/>
        <w:rPr>
          <w:rFonts w:cs="Arial"/>
          <w:sz w:val="20"/>
        </w:rPr>
      </w:pPr>
      <w:r w:rsidRPr="008F4639">
        <w:rPr>
          <w:rFonts w:cs="Arial"/>
          <w:b/>
          <w:sz w:val="20"/>
          <w:u w:val="single"/>
        </w:rPr>
        <w:t>Variable Interest Entity (VIE)</w:t>
      </w:r>
      <w:r w:rsidRPr="008F4639">
        <w:rPr>
          <w:rFonts w:cs="Arial"/>
          <w:b/>
          <w:sz w:val="20"/>
        </w:rPr>
        <w:t>:</w:t>
      </w:r>
      <w:r w:rsidRPr="008F4639">
        <w:rPr>
          <w:rFonts w:cs="Arial"/>
          <w:sz w:val="20"/>
        </w:rPr>
        <w:t xml:space="preserve"> </w:t>
      </w:r>
      <w:r w:rsidRPr="009750D7">
        <w:rPr>
          <w:rFonts w:cs="Arial"/>
          <w:sz w:val="20"/>
        </w:rPr>
        <w:t xml:space="preserve">Defined in ASC Topic 810 </w:t>
      </w:r>
      <w:r>
        <w:rPr>
          <w:rFonts w:cs="Arial"/>
          <w:sz w:val="20"/>
        </w:rPr>
        <w:t>(</w:t>
      </w:r>
      <w:r w:rsidRPr="00A87086">
        <w:rPr>
          <w:rFonts w:cs="Arial"/>
          <w:i/>
          <w:sz w:val="20"/>
        </w:rPr>
        <w:t>Consolidation</w:t>
      </w:r>
      <w:r>
        <w:rPr>
          <w:rFonts w:cs="Arial"/>
          <w:sz w:val="20"/>
        </w:rPr>
        <w:t>)</w:t>
      </w:r>
      <w:r w:rsidRPr="009750D7">
        <w:rPr>
          <w:rFonts w:cs="Arial"/>
          <w:sz w:val="20"/>
        </w:rPr>
        <w:t>, as issued and modified from time to time by FASB.</w:t>
      </w:r>
    </w:p>
    <w:p w14:paraId="4F791C97" w14:textId="77777777" w:rsidR="003A2A87" w:rsidRDefault="003A2A87" w:rsidP="003A2A87">
      <w:pPr>
        <w:pStyle w:val="zGNormalDefinition"/>
        <w:spacing w:before="0" w:after="120"/>
        <w:rPr>
          <w:rFonts w:cs="Arial"/>
          <w:sz w:val="20"/>
        </w:rPr>
      </w:pPr>
      <w:r w:rsidRPr="42CA983F">
        <w:rPr>
          <w:rFonts w:cs="Arial"/>
          <w:b/>
          <w:bCs/>
          <w:sz w:val="20"/>
          <w:u w:val="single"/>
        </w:rPr>
        <w:t>Witness Testing</w:t>
      </w:r>
      <w:r w:rsidRPr="42CA983F">
        <w:rPr>
          <w:rFonts w:cs="Arial"/>
          <w:b/>
          <w:bCs/>
          <w:sz w:val="20"/>
        </w:rPr>
        <w:t>:</w:t>
      </w:r>
      <w:r w:rsidRPr="42CA983F">
        <w:rPr>
          <w:rFonts w:cs="Arial"/>
          <w:sz w:val="20"/>
        </w:rPr>
        <w:t xml:space="preserve"> Live testing of the Facility while operating in parallel with the Electric System in accordance with the Distribution Test Policy.</w:t>
      </w:r>
      <w:r>
        <w:rPr>
          <w:rFonts w:cs="Arial"/>
          <w:sz w:val="20"/>
        </w:rPr>
        <w:t xml:space="preserve"> </w:t>
      </w:r>
    </w:p>
    <w:p w14:paraId="6118EB7A" w14:textId="6258D215" w:rsidR="003A2A87" w:rsidRDefault="003A2A87" w:rsidP="003A2A87">
      <w:pPr>
        <w:pStyle w:val="zGTitle14"/>
        <w:spacing w:after="0"/>
        <w:jc w:val="left"/>
        <w:rPr>
          <w:sz w:val="20"/>
          <w:szCs w:val="20"/>
        </w:rPr>
      </w:pPr>
    </w:p>
    <w:p w14:paraId="048056E2" w14:textId="13522CC8" w:rsidR="003A2A87" w:rsidRDefault="003A2A87" w:rsidP="003A2A87">
      <w:pPr>
        <w:pStyle w:val="zGTitle14"/>
        <w:spacing w:after="0"/>
        <w:jc w:val="left"/>
        <w:rPr>
          <w:sz w:val="20"/>
          <w:szCs w:val="20"/>
        </w:rPr>
      </w:pPr>
    </w:p>
    <w:p w14:paraId="5B90273D" w14:textId="77777777" w:rsidR="003A2A87" w:rsidRDefault="003A2A87" w:rsidP="003A2A87">
      <w:pPr>
        <w:pStyle w:val="zGTitle14"/>
        <w:spacing w:after="0"/>
        <w:jc w:val="left"/>
        <w:rPr>
          <w:szCs w:val="28"/>
        </w:rPr>
        <w:sectPr w:rsidR="003A2A87" w:rsidSect="008C7A61">
          <w:headerReference w:type="even" r:id="rId17"/>
          <w:headerReference w:type="first" r:id="rId18"/>
          <w:footerReference w:type="first" r:id="rId19"/>
          <w:pgSz w:w="12240" w:h="15840" w:code="1"/>
          <w:pgMar w:top="1080" w:right="1080" w:bottom="936" w:left="1224" w:header="432" w:footer="720" w:gutter="0"/>
          <w:cols w:space="720"/>
          <w:docGrid w:linePitch="272"/>
        </w:sectPr>
      </w:pPr>
    </w:p>
    <w:p w14:paraId="786F5EB7" w14:textId="136642FB" w:rsidR="009F52BA" w:rsidRPr="002E23B0" w:rsidRDefault="000C31AC" w:rsidP="00636263">
      <w:pPr>
        <w:pStyle w:val="zGTitle14"/>
        <w:rPr>
          <w:color w:val="000000" w:themeColor="text1"/>
          <w:szCs w:val="28"/>
        </w:rPr>
      </w:pPr>
      <w:r w:rsidRPr="002E23B0">
        <w:rPr>
          <w:color w:val="000000" w:themeColor="text1"/>
          <w:szCs w:val="28"/>
        </w:rPr>
        <w:lastRenderedPageBreak/>
        <w:t>202</w:t>
      </w:r>
      <w:r>
        <w:rPr>
          <w:color w:val="000000" w:themeColor="text1"/>
          <w:szCs w:val="28"/>
        </w:rPr>
        <w:t>4</w:t>
      </w:r>
      <w:r w:rsidRPr="002E23B0">
        <w:rPr>
          <w:color w:val="000000" w:themeColor="text1"/>
          <w:szCs w:val="28"/>
        </w:rPr>
        <w:t xml:space="preserve"> </w:t>
      </w:r>
      <w:r w:rsidR="009F52BA" w:rsidRPr="002E23B0">
        <w:rPr>
          <w:color w:val="000000" w:themeColor="text1"/>
          <w:szCs w:val="28"/>
        </w:rPr>
        <w:t>Distributed Generation Solar Power Purchase Agreement</w:t>
      </w:r>
    </w:p>
    <w:p w14:paraId="63918FFC" w14:textId="6A6E6BAB" w:rsidR="009F52BA" w:rsidRPr="002E23B0" w:rsidRDefault="009F52BA" w:rsidP="00636263">
      <w:pPr>
        <w:pStyle w:val="zGTitle14"/>
        <w:rPr>
          <w:szCs w:val="28"/>
        </w:rPr>
      </w:pPr>
      <w:r w:rsidRPr="002E23B0">
        <w:rPr>
          <w:szCs w:val="28"/>
        </w:rPr>
        <w:t>at GPC</w:t>
      </w:r>
      <w:r w:rsidRPr="002E23B0">
        <w:rPr>
          <w:color w:val="000000" w:themeColor="text1"/>
          <w:szCs w:val="28"/>
        </w:rPr>
        <w:t>-</w:t>
      </w:r>
      <w:r w:rsidRPr="002E23B0">
        <w:rPr>
          <w:color w:val="000000" w:themeColor="text1"/>
          <w:szCs w:val="28"/>
          <w:highlight w:val="yellow"/>
        </w:rPr>
        <w:t>#</w:t>
      </w:r>
      <w:r w:rsidR="0010153E">
        <w:rPr>
          <w:color w:val="000000" w:themeColor="text1"/>
          <w:szCs w:val="28"/>
          <w:highlight w:val="yellow"/>
        </w:rPr>
        <w:t>ProjectID</w:t>
      </w:r>
      <w:r w:rsidRPr="002E23B0">
        <w:rPr>
          <w:color w:val="000000" w:themeColor="text1"/>
          <w:szCs w:val="28"/>
          <w:highlight w:val="yellow"/>
        </w:rPr>
        <w:t>#</w:t>
      </w:r>
      <w:r w:rsidRPr="002E23B0">
        <w:rPr>
          <w:color w:val="000000" w:themeColor="text1"/>
          <w:szCs w:val="28"/>
        </w:rPr>
        <w:t xml:space="preserve"> </w:t>
      </w:r>
      <w:r w:rsidRPr="002E23B0">
        <w:rPr>
          <w:color w:val="000000" w:themeColor="text1"/>
          <w:szCs w:val="28"/>
          <w:highlight w:val="yellow"/>
        </w:rPr>
        <w:t>(#FacilityName#)</w:t>
      </w:r>
    </w:p>
    <w:p w14:paraId="624D99FA" w14:textId="77777777" w:rsidR="009F52BA" w:rsidRPr="002E23B0" w:rsidRDefault="009F52BA" w:rsidP="00636263">
      <w:pPr>
        <w:pStyle w:val="zGTitle14"/>
        <w:rPr>
          <w:color w:val="000000" w:themeColor="text1"/>
          <w:szCs w:val="28"/>
        </w:rPr>
      </w:pPr>
      <w:r w:rsidRPr="002E23B0">
        <w:rPr>
          <w:color w:val="000000" w:themeColor="text1"/>
          <w:szCs w:val="28"/>
        </w:rPr>
        <w:t>between Georgia Power Company</w:t>
      </w:r>
    </w:p>
    <w:p w14:paraId="5618E715" w14:textId="77777777" w:rsidR="009F52BA" w:rsidRPr="002E23B0" w:rsidRDefault="009F52BA" w:rsidP="00636263">
      <w:pPr>
        <w:pStyle w:val="zGTitle14"/>
        <w:rPr>
          <w:color w:val="000000" w:themeColor="text1"/>
          <w:szCs w:val="28"/>
        </w:rPr>
      </w:pPr>
      <w:r w:rsidRPr="002E23B0">
        <w:rPr>
          <w:color w:val="000000" w:themeColor="text1"/>
          <w:szCs w:val="28"/>
        </w:rPr>
        <w:t xml:space="preserve">and </w:t>
      </w:r>
      <w:r w:rsidRPr="002E23B0">
        <w:rPr>
          <w:color w:val="000000" w:themeColor="text1"/>
          <w:szCs w:val="28"/>
          <w:highlight w:val="yellow"/>
        </w:rPr>
        <w:t>#GeneratorLegalName#</w:t>
      </w:r>
    </w:p>
    <w:p w14:paraId="1465F39D" w14:textId="77777777" w:rsidR="009F52BA" w:rsidRPr="00CA37CC" w:rsidRDefault="009F52BA" w:rsidP="009F52BA">
      <w:pPr>
        <w:pStyle w:val="zGTitle14"/>
        <w:spacing w:after="0"/>
        <w:rPr>
          <w:color w:val="000000" w:themeColor="text1"/>
          <w:sz w:val="20"/>
        </w:rPr>
      </w:pPr>
    </w:p>
    <w:p w14:paraId="6D0AB3C0" w14:textId="2071044B" w:rsidR="009F52BA" w:rsidRPr="00EC3106" w:rsidRDefault="009F52BA" w:rsidP="00C63CB2">
      <w:pPr>
        <w:pStyle w:val="zGNormal"/>
        <w:rPr>
          <w:color w:val="000000" w:themeColor="text1"/>
        </w:rPr>
      </w:pPr>
      <w:r w:rsidRPr="00EC3106">
        <w:rPr>
          <w:b/>
        </w:rPr>
        <w:t>Georgia Power Company</w:t>
      </w:r>
      <w:r w:rsidRPr="00EC3106">
        <w:t xml:space="preserve">, a Georgia corporation, and </w:t>
      </w:r>
      <w:r w:rsidRPr="00EC3106">
        <w:rPr>
          <w:b/>
          <w:highlight w:val="yellow"/>
        </w:rPr>
        <w:t>#GeneratorLegalName#</w:t>
      </w:r>
      <w:r w:rsidRPr="00EC3106">
        <w:t xml:space="preserve">, </w:t>
      </w:r>
      <w:r w:rsidR="00DD6513" w:rsidRPr="00DD6513">
        <w:rPr>
          <w:highlight w:val="yellow"/>
        </w:rPr>
        <w:t>#</w:t>
      </w:r>
      <w:r w:rsidRPr="00DD6513">
        <w:rPr>
          <w:highlight w:val="yellow"/>
        </w:rPr>
        <w:t>a</w:t>
      </w:r>
      <w:r w:rsidRPr="00EC3106">
        <w:t xml:space="preserve"> </w:t>
      </w:r>
      <w:r w:rsidRPr="00EC3106">
        <w:rPr>
          <w:b/>
          <w:i/>
          <w:iCs/>
          <w:color w:val="FF0000"/>
          <w:highlight w:val="cyan"/>
          <w:u w:val="single"/>
        </w:rPr>
        <w:t>OR</w:t>
      </w:r>
      <w:r w:rsidRPr="00EC3106">
        <w:rPr>
          <w:iCs/>
        </w:rPr>
        <w:t xml:space="preserve"> </w:t>
      </w:r>
      <w:r w:rsidR="00DD6513" w:rsidRPr="00DD6513">
        <w:rPr>
          <w:iCs/>
          <w:highlight w:val="yellow"/>
        </w:rPr>
        <w:t>#</w:t>
      </w:r>
      <w:r w:rsidRPr="00DD6513">
        <w:rPr>
          <w:highlight w:val="yellow"/>
        </w:rPr>
        <w:t>an</w:t>
      </w:r>
      <w:r w:rsidRPr="00EC3106">
        <w:t xml:space="preserve"> </w:t>
      </w:r>
      <w:r w:rsidRPr="00EC3106">
        <w:rPr>
          <w:highlight w:val="yellow"/>
        </w:rPr>
        <w:t>#OrgState#</w:t>
      </w:r>
      <w:r w:rsidRPr="00EC3106">
        <w:t xml:space="preserve"> </w:t>
      </w:r>
      <w:r w:rsidRPr="00EC3106">
        <w:rPr>
          <w:highlight w:val="yellow"/>
        </w:rPr>
        <w:t>#limited liability company#</w:t>
      </w:r>
      <w:r w:rsidRPr="00EC3106">
        <w:t xml:space="preserve"> </w:t>
      </w:r>
      <w:r w:rsidRPr="00EC3106">
        <w:rPr>
          <w:b/>
          <w:i/>
          <w:iCs/>
          <w:color w:val="FF0000"/>
          <w:highlight w:val="cyan"/>
          <w:u w:val="single"/>
        </w:rPr>
        <w:t>OR</w:t>
      </w:r>
      <w:r w:rsidRPr="00EC3106">
        <w:rPr>
          <w:b/>
          <w:i/>
        </w:rPr>
        <w:t xml:space="preserve"> </w:t>
      </w:r>
      <w:r w:rsidRPr="00EC3106">
        <w:rPr>
          <w:highlight w:val="yellow"/>
        </w:rPr>
        <w:t>#OtherOrgStructure#</w:t>
      </w:r>
      <w:r w:rsidRPr="00EC3106">
        <w:t xml:space="preserve">, </w:t>
      </w:r>
      <w:r w:rsidRPr="00EC3106">
        <w:rPr>
          <w:color w:val="000000" w:themeColor="text1"/>
        </w:rPr>
        <w:t xml:space="preserve">enter into this </w:t>
      </w:r>
      <w:r w:rsidRPr="00EC3106">
        <w:rPr>
          <w:b/>
        </w:rPr>
        <w:t>Distributed Generation Solar Power Purchase</w:t>
      </w:r>
      <w:r w:rsidRPr="00EC3106">
        <w:rPr>
          <w:b/>
          <w:color w:val="000000" w:themeColor="text1"/>
        </w:rPr>
        <w:t xml:space="preserve"> Agreement </w:t>
      </w:r>
      <w:r w:rsidRPr="00EC3106">
        <w:rPr>
          <w:color w:val="000000" w:themeColor="text1"/>
        </w:rPr>
        <w:t xml:space="preserve">as of the </w:t>
      </w:r>
      <w:r w:rsidRPr="00EC3106">
        <w:t>Execution</w:t>
      </w:r>
      <w:r w:rsidRPr="00EC3106">
        <w:rPr>
          <w:bCs/>
          <w:color w:val="000000" w:themeColor="text1"/>
        </w:rPr>
        <w:t xml:space="preserve"> Date. GPC </w:t>
      </w:r>
      <w:r w:rsidRPr="00EC3106">
        <w:rPr>
          <w:color w:val="000000" w:themeColor="text1"/>
        </w:rPr>
        <w:t>and Generator acknowledge:</w:t>
      </w:r>
    </w:p>
    <w:p w14:paraId="3C85A5D6" w14:textId="6B386813" w:rsidR="009F52BA" w:rsidRPr="00EC3106" w:rsidRDefault="009F52BA" w:rsidP="00814D34">
      <w:pPr>
        <w:pStyle w:val="zGNormal"/>
        <w:numPr>
          <w:ilvl w:val="0"/>
          <w:numId w:val="16"/>
        </w:numPr>
        <w:autoSpaceDE/>
        <w:autoSpaceDN/>
        <w:adjustRightInd/>
      </w:pPr>
      <w:r w:rsidRPr="00EC3106">
        <w:t xml:space="preserve">Generator desires to sell, and GPC desires to purchase, all Solar Output generated by or associated with Generator’s Facility consistent with the </w:t>
      </w:r>
      <w:r w:rsidR="000C31AC" w:rsidRPr="00EC3106">
        <w:t>202</w:t>
      </w:r>
      <w:r w:rsidR="000C31AC">
        <w:t>4</w:t>
      </w:r>
      <w:r w:rsidR="000C31AC" w:rsidRPr="00EC3106">
        <w:t xml:space="preserve"> </w:t>
      </w:r>
      <w:r w:rsidRPr="00EC3106">
        <w:t xml:space="preserve">DG RFP and the Commission’s Orders in Docket Nos. 44160 and </w:t>
      </w:r>
      <w:r w:rsidR="002F0CD8">
        <w:t>55623</w:t>
      </w:r>
      <w:r w:rsidRPr="00EC3106">
        <w:t xml:space="preserve">; </w:t>
      </w:r>
    </w:p>
    <w:p w14:paraId="6D10D496" w14:textId="77777777" w:rsidR="009F52BA" w:rsidRPr="00EC3106" w:rsidRDefault="009F52BA" w:rsidP="00814D34">
      <w:pPr>
        <w:pStyle w:val="zGNormal"/>
        <w:numPr>
          <w:ilvl w:val="0"/>
          <w:numId w:val="16"/>
        </w:numPr>
        <w:autoSpaceDE/>
        <w:autoSpaceDN/>
        <w:adjustRightInd/>
      </w:pPr>
      <w:r w:rsidRPr="00EC3106">
        <w:t>The Parties desire to set forth the terms and conditions upon which the sale of Solar Output may be conducted between the Parties; and</w:t>
      </w:r>
    </w:p>
    <w:p w14:paraId="753A8BE9" w14:textId="77777777" w:rsidR="009F52BA" w:rsidRPr="00EC3106" w:rsidRDefault="009F52BA" w:rsidP="00814D34">
      <w:pPr>
        <w:pStyle w:val="zGNormal"/>
        <w:numPr>
          <w:ilvl w:val="0"/>
          <w:numId w:val="16"/>
        </w:numPr>
        <w:autoSpaceDE/>
        <w:autoSpaceDN/>
        <w:adjustRightInd/>
      </w:pPr>
      <w:r w:rsidRPr="00EC3106">
        <w:t>The Facility will be interconnected to and operated in parallel with the Electric System, and contemporaneously with the execution of this PPA, the Parties entered the IA governing the interconnection.</w:t>
      </w:r>
    </w:p>
    <w:p w14:paraId="0D750336" w14:textId="77777777" w:rsidR="009F52BA" w:rsidRPr="00EC3106" w:rsidRDefault="009F52BA" w:rsidP="00C63CB2">
      <w:pPr>
        <w:pStyle w:val="zGNormal"/>
      </w:pPr>
      <w:r w:rsidRPr="00EC3106">
        <w:t xml:space="preserve">In consideration of the mutual promises described in this PPA, and other good and valuable consideration, the receipt, adequacy, and sufficiency of which each Party acknowledges, and intending to be legally bound, the Parties agree: </w:t>
      </w:r>
    </w:p>
    <w:p w14:paraId="17BB0A38" w14:textId="105D4F96" w:rsidR="009F52BA" w:rsidRPr="00EC3106" w:rsidRDefault="009F52BA" w:rsidP="00636263">
      <w:pPr>
        <w:pStyle w:val="zGTC01"/>
        <w:tabs>
          <w:tab w:val="num" w:pos="936"/>
        </w:tabs>
        <w:ind w:hanging="2286"/>
        <w:rPr>
          <w:szCs w:val="20"/>
        </w:rPr>
      </w:pPr>
      <w:bookmarkStart w:id="9" w:name="_DV_M155"/>
      <w:bookmarkStart w:id="10" w:name="_DV_M156"/>
      <w:bookmarkStart w:id="11" w:name="_DV_M157"/>
      <w:bookmarkStart w:id="12" w:name="_DV_M158"/>
      <w:bookmarkStart w:id="13" w:name="_DV_M159"/>
      <w:bookmarkStart w:id="14" w:name="_DV_M160"/>
      <w:bookmarkStart w:id="15" w:name="_DV_M161"/>
      <w:bookmarkStart w:id="16" w:name="_DV_M162"/>
      <w:bookmarkStart w:id="17" w:name="_DV_M163"/>
      <w:bookmarkStart w:id="18" w:name="_Hlk38815691"/>
      <w:bookmarkStart w:id="19" w:name="_DV_M164"/>
      <w:bookmarkStart w:id="20" w:name="_DV_M165"/>
      <w:bookmarkStart w:id="21" w:name="_DV_M166"/>
      <w:bookmarkStart w:id="22" w:name="_DV_M167"/>
      <w:bookmarkStart w:id="23" w:name="_DV_M168"/>
      <w:bookmarkStart w:id="24" w:name="_DV_M169"/>
      <w:bookmarkStart w:id="25" w:name="_DV_M172"/>
      <w:bookmarkStart w:id="26" w:name="_DV_M173"/>
      <w:bookmarkStart w:id="27" w:name="_DV_M174"/>
      <w:bookmarkStart w:id="28" w:name="_DV_M175"/>
      <w:bookmarkStart w:id="29" w:name="_DV_M176"/>
      <w:bookmarkStart w:id="30" w:name="_DV_M177"/>
      <w:bookmarkStart w:id="31" w:name="_DV_M178"/>
      <w:bookmarkStart w:id="32" w:name="_DV_M179"/>
      <w:bookmarkStart w:id="33" w:name="_DV_M180"/>
      <w:bookmarkStart w:id="34" w:name="_DV_M181"/>
      <w:bookmarkStart w:id="35" w:name="_DV_M182"/>
      <w:bookmarkStart w:id="36" w:name="_DV_M185"/>
      <w:bookmarkStart w:id="37" w:name="_DV_M186"/>
      <w:bookmarkStart w:id="38" w:name="_DV_M187"/>
      <w:bookmarkStart w:id="39" w:name="_DV_M188"/>
      <w:bookmarkStart w:id="40" w:name="_DV_M192"/>
      <w:bookmarkStart w:id="41" w:name="_DV_M193"/>
      <w:bookmarkStart w:id="42" w:name="_DV_M194"/>
      <w:bookmarkStart w:id="43" w:name="_DV_M195"/>
      <w:bookmarkStart w:id="44" w:name="_DV_M196"/>
      <w:bookmarkStart w:id="45" w:name="_DV_M197"/>
      <w:bookmarkStart w:id="46" w:name="_DV_M198"/>
      <w:bookmarkStart w:id="47" w:name="_DV_M199"/>
      <w:bookmarkStart w:id="48" w:name="_DV_M200"/>
      <w:bookmarkStart w:id="49" w:name="_Hlk508866938"/>
      <w:bookmarkStart w:id="50" w:name="_DV_M201"/>
      <w:bookmarkStart w:id="51" w:name="_DV_M202"/>
      <w:bookmarkStart w:id="52" w:name="_DV_M203"/>
      <w:bookmarkStart w:id="53" w:name="_DV_M204"/>
      <w:bookmarkStart w:id="54" w:name="_DV_M205"/>
      <w:bookmarkStart w:id="55" w:name="_DV_M206"/>
      <w:bookmarkStart w:id="56" w:name="_DV_M207"/>
      <w:bookmarkStart w:id="57" w:name="_DV_M208"/>
      <w:bookmarkStart w:id="58" w:name="_DV_M209"/>
      <w:bookmarkStart w:id="59" w:name="_DV_M210"/>
      <w:bookmarkStart w:id="60" w:name="_DV_M211"/>
      <w:bookmarkStart w:id="61" w:name="_DV_M212"/>
      <w:bookmarkStart w:id="62" w:name="_DV_M213"/>
      <w:bookmarkStart w:id="63" w:name="_DV_M214"/>
      <w:bookmarkStart w:id="64" w:name="_DV_M215"/>
      <w:bookmarkStart w:id="65" w:name="_DV_M216"/>
      <w:bookmarkStart w:id="66" w:name="_DV_M217"/>
      <w:bookmarkStart w:id="67" w:name="_DV_M218"/>
      <w:bookmarkStart w:id="68" w:name="_DV_M222"/>
      <w:bookmarkStart w:id="69" w:name="_DV_M223"/>
      <w:bookmarkStart w:id="70" w:name="_DV_M224"/>
      <w:bookmarkStart w:id="71" w:name="_DV_M225"/>
      <w:bookmarkStart w:id="72" w:name="_DV_M226"/>
      <w:bookmarkStart w:id="73" w:name="_DV_M227"/>
      <w:bookmarkStart w:id="74" w:name="_DV_M228"/>
      <w:bookmarkStart w:id="75" w:name="_DV_M229"/>
      <w:bookmarkStart w:id="76" w:name="_DV_M230"/>
      <w:bookmarkStart w:id="77" w:name="_DV_M231"/>
      <w:bookmarkStart w:id="78" w:name="_DV_M154"/>
      <w:bookmarkStart w:id="79" w:name="_DV_M234"/>
      <w:bookmarkStart w:id="80" w:name="_DV_M235"/>
      <w:bookmarkStart w:id="81" w:name="_DV_M249"/>
      <w:bookmarkStart w:id="82" w:name="_DV_M5"/>
      <w:bookmarkStart w:id="83" w:name="_DV_M6"/>
      <w:bookmarkStart w:id="84" w:name="_DV_M7"/>
      <w:bookmarkStart w:id="85" w:name="_DV_M8"/>
      <w:bookmarkStart w:id="86" w:name="_Toc134098070"/>
      <w:bookmarkStart w:id="87" w:name="_Toc134098154"/>
      <w:bookmarkStart w:id="88" w:name="_Toc134098490"/>
      <w:bookmarkStart w:id="89" w:name="_Toc135838158"/>
      <w:bookmarkStart w:id="90" w:name="_Toc176962712"/>
      <w:bookmarkStart w:id="91" w:name="_Toc120665338"/>
      <w:bookmarkStart w:id="92" w:name="_Ref120718127"/>
      <w:bookmarkStart w:id="93" w:name="_Ref118079090"/>
      <w:bookmarkStart w:id="94" w:name="_Toc121155268"/>
      <w:bookmarkStart w:id="95" w:name="_Toc118084209"/>
      <w:bookmarkStart w:id="96" w:name="_Toc118084203"/>
      <w:bookmarkEnd w:id="1"/>
      <w:bookmarkEnd w:id="2"/>
      <w:bookmarkEnd w:id="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C3106">
        <w:rPr>
          <w:szCs w:val="20"/>
        </w:rPr>
        <w:t>T</w:t>
      </w:r>
      <w:r w:rsidR="006E3EB2">
        <w:rPr>
          <w:szCs w:val="20"/>
        </w:rPr>
        <w:t>erm of Agreement</w:t>
      </w:r>
      <w:bookmarkEnd w:id="86"/>
      <w:bookmarkEnd w:id="87"/>
      <w:bookmarkEnd w:id="88"/>
      <w:bookmarkEnd w:id="89"/>
      <w:bookmarkEnd w:id="90"/>
    </w:p>
    <w:p w14:paraId="7D83CFEB" w14:textId="053054B0" w:rsidR="00B22960" w:rsidRPr="00EC3106" w:rsidRDefault="00B22960" w:rsidP="00636263">
      <w:pPr>
        <w:pStyle w:val="zGTC02"/>
        <w:tabs>
          <w:tab w:val="num" w:pos="576"/>
        </w:tabs>
        <w:rPr>
          <w:noProof/>
          <w:vanish/>
          <w:szCs w:val="20"/>
          <w:specVanish/>
        </w:rPr>
      </w:pPr>
      <w:bookmarkStart w:id="97" w:name="_Toc134098071"/>
      <w:bookmarkStart w:id="98" w:name="_Toc134098155"/>
      <w:bookmarkStart w:id="99" w:name="_Toc134098491"/>
      <w:bookmarkStart w:id="100" w:name="_Toc135838159"/>
      <w:bookmarkStart w:id="101" w:name="_Toc176962713"/>
      <w:r w:rsidRPr="00EC3106">
        <w:rPr>
          <w:szCs w:val="20"/>
        </w:rPr>
        <w:t>Term.</w:t>
      </w:r>
      <w:bookmarkEnd w:id="91"/>
      <w:bookmarkEnd w:id="92"/>
      <w:bookmarkEnd w:id="93"/>
      <w:bookmarkEnd w:id="94"/>
      <w:bookmarkEnd w:id="95"/>
      <w:bookmarkEnd w:id="97"/>
      <w:bookmarkEnd w:id="98"/>
      <w:bookmarkEnd w:id="99"/>
      <w:bookmarkEnd w:id="100"/>
      <w:bookmarkEnd w:id="101"/>
    </w:p>
    <w:p w14:paraId="44CC78CF" w14:textId="566F1A7F" w:rsidR="00B22960" w:rsidRPr="00EC3106" w:rsidRDefault="00317853" w:rsidP="009F52BA">
      <w:pPr>
        <w:pStyle w:val="zGNormal"/>
        <w:widowControl w:val="0"/>
      </w:pPr>
      <w:r w:rsidRPr="00EC3106">
        <w:t xml:space="preserve"> </w:t>
      </w:r>
      <w:r w:rsidR="00DC1AD5" w:rsidRPr="00EC3106">
        <w:t xml:space="preserve">Subject to applicable law and any earlier termination per </w:t>
      </w:r>
      <w:r w:rsidR="000D0B87" w:rsidRPr="00EC3106">
        <w:t xml:space="preserve">Section </w:t>
      </w:r>
      <w:r w:rsidR="003A2A87" w:rsidRPr="00EC3106">
        <w:t>9</w:t>
      </w:r>
      <w:r w:rsidR="000D0B87" w:rsidRPr="00EC3106">
        <w:t xml:space="preserve">.2 </w:t>
      </w:r>
      <w:r w:rsidR="00DC1AD5" w:rsidRPr="00EC3106">
        <w:t>(</w:t>
      </w:r>
      <w:r w:rsidR="000D0B87" w:rsidRPr="00EC3106">
        <w:rPr>
          <w:i/>
        </w:rPr>
        <w:t>Termination for Default; Termination Damages; No-Fault Termination</w:t>
      </w:r>
      <w:r w:rsidR="00DC1AD5" w:rsidRPr="00EC3106">
        <w:t>), the</w:t>
      </w:r>
      <w:r w:rsidR="00B22960" w:rsidRPr="00EC3106">
        <w:t xml:space="preserve"> PPA becomes effective on the Execution Date and </w:t>
      </w:r>
      <w:r w:rsidR="00DC1AD5" w:rsidRPr="00EC3106">
        <w:t xml:space="preserve">continues </w:t>
      </w:r>
      <w:r w:rsidR="00B22960" w:rsidRPr="00EC3106">
        <w:t>for the Term.</w:t>
      </w:r>
    </w:p>
    <w:p w14:paraId="73438293" w14:textId="1F1EA619" w:rsidR="005F5028" w:rsidRPr="00EC3106" w:rsidRDefault="008B206D" w:rsidP="00636263">
      <w:pPr>
        <w:pStyle w:val="zGTC01"/>
        <w:tabs>
          <w:tab w:val="num" w:pos="936"/>
        </w:tabs>
        <w:ind w:left="936"/>
        <w:rPr>
          <w:szCs w:val="20"/>
        </w:rPr>
      </w:pPr>
      <w:bookmarkStart w:id="102" w:name="_Toc121155269"/>
      <w:bookmarkStart w:id="103" w:name="_Toc134098072"/>
      <w:bookmarkStart w:id="104" w:name="_Toc134098156"/>
      <w:bookmarkStart w:id="105" w:name="_Toc134098492"/>
      <w:bookmarkStart w:id="106" w:name="_Toc135838160"/>
      <w:bookmarkStart w:id="107" w:name="_Toc176962714"/>
      <w:bookmarkEnd w:id="96"/>
      <w:r w:rsidRPr="00EC3106">
        <w:rPr>
          <w:szCs w:val="20"/>
        </w:rPr>
        <w:t>F</w:t>
      </w:r>
      <w:r w:rsidR="006E3EB2">
        <w:rPr>
          <w:szCs w:val="20"/>
        </w:rPr>
        <w:t>acility Design and Construction</w:t>
      </w:r>
      <w:bookmarkEnd w:id="102"/>
      <w:bookmarkEnd w:id="103"/>
      <w:bookmarkEnd w:id="104"/>
      <w:bookmarkEnd w:id="105"/>
      <w:bookmarkEnd w:id="106"/>
      <w:bookmarkEnd w:id="107"/>
    </w:p>
    <w:p w14:paraId="7FF53863" w14:textId="7447A0E1" w:rsidR="005F5028" w:rsidRPr="00EC3106" w:rsidRDefault="008B206D" w:rsidP="00636263">
      <w:pPr>
        <w:pStyle w:val="zGTC02"/>
        <w:widowControl w:val="0"/>
        <w:tabs>
          <w:tab w:val="num" w:pos="576"/>
        </w:tabs>
        <w:rPr>
          <w:noProof/>
          <w:vanish/>
          <w:szCs w:val="20"/>
          <w:specVanish/>
        </w:rPr>
      </w:pPr>
      <w:bookmarkStart w:id="108" w:name="_Toc98170091"/>
      <w:bookmarkStart w:id="109" w:name="_Ref118079073"/>
      <w:bookmarkStart w:id="110" w:name="_Toc121155270"/>
      <w:bookmarkStart w:id="111" w:name="_Toc118084204"/>
      <w:bookmarkStart w:id="112" w:name="_Toc134098073"/>
      <w:bookmarkStart w:id="113" w:name="_Toc134098157"/>
      <w:bookmarkStart w:id="114" w:name="_Toc134098493"/>
      <w:bookmarkStart w:id="115" w:name="_Toc135838161"/>
      <w:bookmarkStart w:id="116" w:name="_Toc176962715"/>
      <w:bookmarkStart w:id="117" w:name="_Toc207160654"/>
      <w:bookmarkStart w:id="118" w:name="_Toc189285157"/>
      <w:r w:rsidRPr="00EC3106">
        <w:rPr>
          <w:szCs w:val="20"/>
        </w:rPr>
        <w:t>Description of Facility</w:t>
      </w:r>
      <w:r w:rsidR="005F5028" w:rsidRPr="00EC3106">
        <w:rPr>
          <w:szCs w:val="20"/>
        </w:rPr>
        <w:t>.</w:t>
      </w:r>
      <w:bookmarkEnd w:id="108"/>
      <w:bookmarkEnd w:id="109"/>
      <w:bookmarkEnd w:id="110"/>
      <w:bookmarkEnd w:id="111"/>
      <w:bookmarkEnd w:id="112"/>
      <w:bookmarkEnd w:id="113"/>
      <w:bookmarkEnd w:id="114"/>
      <w:bookmarkEnd w:id="115"/>
      <w:bookmarkEnd w:id="116"/>
    </w:p>
    <w:p w14:paraId="7D8118E2" w14:textId="1FE9539C" w:rsidR="005F5028" w:rsidRPr="00EC3106" w:rsidRDefault="005F5028" w:rsidP="009F52BA">
      <w:pPr>
        <w:pStyle w:val="zGNormal"/>
        <w:widowControl w:val="0"/>
      </w:pPr>
      <w:r w:rsidRPr="00EC3106">
        <w:t xml:space="preserve"> </w:t>
      </w:r>
      <w:r w:rsidR="00317853" w:rsidRPr="00EC3106">
        <w:t xml:space="preserve"> </w:t>
      </w:r>
      <w:r w:rsidR="008B206D" w:rsidRPr="00EC3106">
        <w:t xml:space="preserve">The Facility is owned by Generator and must conform to the description in Section 2 </w:t>
      </w:r>
      <w:r w:rsidR="006E2446" w:rsidRPr="00EC3106">
        <w:t>(</w:t>
      </w:r>
      <w:r w:rsidR="006E2446" w:rsidRPr="00EC3106">
        <w:rPr>
          <w:i/>
        </w:rPr>
        <w:t>Facility Description</w:t>
      </w:r>
      <w:r w:rsidR="006E2446" w:rsidRPr="00EC3106">
        <w:t xml:space="preserve">) </w:t>
      </w:r>
      <w:r w:rsidR="008B206D" w:rsidRPr="00EC3106">
        <w:t>of Exhibit A</w:t>
      </w:r>
      <w:r w:rsidR="00C173BF" w:rsidRPr="00EC3106">
        <w:t xml:space="preserve"> (</w:t>
      </w:r>
      <w:r w:rsidR="00C173BF" w:rsidRPr="00EC3106">
        <w:rPr>
          <w:i/>
        </w:rPr>
        <w:t>Project Information</w:t>
      </w:r>
      <w:r w:rsidR="00C173BF" w:rsidRPr="00EC3106">
        <w:t>)</w:t>
      </w:r>
      <w:r w:rsidR="008B206D" w:rsidRPr="00EC3106">
        <w:t xml:space="preserve">. The Facility must be separately metered and directly interconnected to </w:t>
      </w:r>
      <w:r w:rsidR="009F52BA" w:rsidRPr="00EC3106">
        <w:t>the</w:t>
      </w:r>
      <w:r w:rsidR="008B206D" w:rsidRPr="00EC3106">
        <w:t xml:space="preserve"> Distribution </w:t>
      </w:r>
      <w:r w:rsidR="009B693F" w:rsidRPr="00EC3106">
        <w:t>System</w:t>
      </w:r>
      <w:r w:rsidRPr="00EC3106">
        <w:t>.</w:t>
      </w:r>
    </w:p>
    <w:p w14:paraId="5CA49E18" w14:textId="77B0D9EA" w:rsidR="005F5028" w:rsidRPr="00EC3106" w:rsidRDefault="00D31562" w:rsidP="00636263">
      <w:pPr>
        <w:pStyle w:val="zGTC02"/>
        <w:widowControl w:val="0"/>
        <w:tabs>
          <w:tab w:val="num" w:pos="576"/>
        </w:tabs>
        <w:rPr>
          <w:noProof/>
          <w:vanish/>
          <w:szCs w:val="20"/>
          <w:specVanish/>
        </w:rPr>
      </w:pPr>
      <w:bookmarkStart w:id="119" w:name="_Toc98170092"/>
      <w:bookmarkStart w:id="120" w:name="_Toc121155271"/>
      <w:bookmarkStart w:id="121" w:name="_Toc118084205"/>
      <w:bookmarkStart w:id="122" w:name="_Toc134098074"/>
      <w:bookmarkStart w:id="123" w:name="_Toc134098158"/>
      <w:bookmarkStart w:id="124" w:name="_Toc134098494"/>
      <w:bookmarkStart w:id="125" w:name="_Toc135838162"/>
      <w:bookmarkStart w:id="126" w:name="_Toc176962716"/>
      <w:r w:rsidRPr="00EC3106">
        <w:rPr>
          <w:szCs w:val="20"/>
        </w:rPr>
        <w:t>Station</w:t>
      </w:r>
      <w:r w:rsidR="005F5028" w:rsidRPr="00EC3106">
        <w:rPr>
          <w:szCs w:val="20"/>
        </w:rPr>
        <w:t xml:space="preserve"> Service.</w:t>
      </w:r>
      <w:bookmarkEnd w:id="119"/>
      <w:bookmarkEnd w:id="120"/>
      <w:bookmarkEnd w:id="121"/>
      <w:bookmarkEnd w:id="122"/>
      <w:bookmarkEnd w:id="123"/>
      <w:bookmarkEnd w:id="124"/>
      <w:bookmarkEnd w:id="125"/>
      <w:bookmarkEnd w:id="126"/>
    </w:p>
    <w:p w14:paraId="3251F2A2" w14:textId="0995F72D" w:rsidR="005F5028" w:rsidRPr="00EC3106" w:rsidRDefault="005F5028" w:rsidP="009F52BA">
      <w:pPr>
        <w:pStyle w:val="zGNormal"/>
        <w:widowControl w:val="0"/>
      </w:pPr>
      <w:r w:rsidRPr="00EC3106">
        <w:t xml:space="preserve"> </w:t>
      </w:r>
      <w:r w:rsidR="00D31562" w:rsidRPr="00EC3106">
        <w:rPr>
          <w:rFonts w:eastAsia="Times New Roman"/>
        </w:rPr>
        <w:t xml:space="preserve">Generator </w:t>
      </w:r>
      <w:r w:rsidR="00B22960" w:rsidRPr="00EC3106">
        <w:rPr>
          <w:rFonts w:eastAsia="Times New Roman"/>
        </w:rPr>
        <w:t xml:space="preserve">must </w:t>
      </w:r>
      <w:r w:rsidR="00D31562" w:rsidRPr="00EC3106">
        <w:rPr>
          <w:rFonts w:eastAsia="Times New Roman"/>
        </w:rPr>
        <w:t xml:space="preserve">purchase Station Service provided by GPC under standard rates. </w:t>
      </w:r>
      <w:bookmarkStart w:id="127" w:name="_DV_M70"/>
      <w:bookmarkEnd w:id="127"/>
      <w:r w:rsidR="00D31562" w:rsidRPr="00EC3106">
        <w:rPr>
          <w:rFonts w:eastAsia="Times New Roman"/>
        </w:rPr>
        <w:t>If any electric service is required to serve Auxiliary Equipment, Generator must</w:t>
      </w:r>
      <w:r w:rsidR="00440747" w:rsidRPr="00EC3106">
        <w:rPr>
          <w:rFonts w:eastAsia="Times New Roman"/>
        </w:rPr>
        <w:t>:</w:t>
      </w:r>
      <w:r w:rsidR="00D31562" w:rsidRPr="00EC3106">
        <w:rPr>
          <w:rFonts w:eastAsia="Times New Roman"/>
        </w:rPr>
        <w:t xml:space="preserve"> </w:t>
      </w:r>
      <w:r w:rsidR="00440747" w:rsidRPr="00EC3106">
        <w:rPr>
          <w:rFonts w:eastAsia="Times New Roman"/>
        </w:rPr>
        <w:t>(i)</w:t>
      </w:r>
      <w:r w:rsidR="00D31562" w:rsidRPr="00EC3106">
        <w:rPr>
          <w:rFonts w:eastAsia="Times New Roman"/>
        </w:rPr>
        <w:t xml:space="preserve"> purchase that service from the local electric service provider</w:t>
      </w:r>
      <w:r w:rsidR="00440747" w:rsidRPr="00EC3106">
        <w:rPr>
          <w:rFonts w:eastAsia="Times New Roman"/>
        </w:rPr>
        <w:t>;</w:t>
      </w:r>
      <w:r w:rsidR="00440747" w:rsidRPr="00EC3106">
        <w:t xml:space="preserve"> (ii) install a separate meter for the service; and (iii) if purchasing from GPC, pay any installation costs, in accordance with GPC’s standard procedures for establishing retail service</w:t>
      </w:r>
      <w:r w:rsidRPr="00EC3106">
        <w:t>.</w:t>
      </w:r>
    </w:p>
    <w:p w14:paraId="0CD60A9E" w14:textId="42C60CD3" w:rsidR="00F12899" w:rsidRPr="00EC3106" w:rsidRDefault="00F12899" w:rsidP="00636263">
      <w:pPr>
        <w:pStyle w:val="zGTC02"/>
        <w:widowControl w:val="0"/>
        <w:tabs>
          <w:tab w:val="num" w:pos="576"/>
        </w:tabs>
        <w:rPr>
          <w:noProof/>
          <w:vanish/>
          <w:szCs w:val="20"/>
          <w:specVanish/>
        </w:rPr>
      </w:pPr>
      <w:bookmarkStart w:id="128" w:name="_Toc98170112"/>
      <w:bookmarkStart w:id="129" w:name="_Ref118070237"/>
      <w:bookmarkStart w:id="130" w:name="_Ref118074016"/>
      <w:bookmarkStart w:id="131" w:name="_Ref118080021"/>
      <w:bookmarkStart w:id="132" w:name="_Toc121155272"/>
      <w:bookmarkStart w:id="133" w:name="_Toc118084223"/>
      <w:bookmarkStart w:id="134" w:name="_Toc134098075"/>
      <w:bookmarkStart w:id="135" w:name="_Toc134098159"/>
      <w:bookmarkStart w:id="136" w:name="_Toc134098495"/>
      <w:bookmarkStart w:id="137" w:name="_Toc135838163"/>
      <w:bookmarkStart w:id="138" w:name="_Toc176962717"/>
      <w:r w:rsidRPr="00EC3106">
        <w:rPr>
          <w:szCs w:val="20"/>
        </w:rPr>
        <w:t>Final Facility Documents.</w:t>
      </w:r>
      <w:bookmarkEnd w:id="128"/>
      <w:bookmarkEnd w:id="129"/>
      <w:bookmarkEnd w:id="130"/>
      <w:bookmarkEnd w:id="131"/>
      <w:bookmarkEnd w:id="132"/>
      <w:bookmarkEnd w:id="133"/>
      <w:bookmarkEnd w:id="134"/>
      <w:bookmarkEnd w:id="135"/>
      <w:bookmarkEnd w:id="136"/>
      <w:bookmarkEnd w:id="137"/>
      <w:bookmarkEnd w:id="138"/>
    </w:p>
    <w:p w14:paraId="0A621A1B" w14:textId="406FAEF5" w:rsidR="00F12899" w:rsidRPr="00EC3106" w:rsidRDefault="00F12899" w:rsidP="009F52BA">
      <w:pPr>
        <w:pStyle w:val="zGNormal"/>
        <w:widowControl w:val="0"/>
      </w:pPr>
      <w:r w:rsidRPr="00EC3106">
        <w:t xml:space="preserve"> Generator must provide </w:t>
      </w:r>
      <w:r w:rsidR="00D873FC" w:rsidRPr="00EC3106">
        <w:t xml:space="preserve">to GPC </w:t>
      </w:r>
      <w:r w:rsidRPr="00EC3106">
        <w:t xml:space="preserve">all Final Facility Documents as soon as practicable but no later than 90 </w:t>
      </w:r>
      <w:r w:rsidR="00C653EC" w:rsidRPr="00EC3106">
        <w:rPr>
          <w:rFonts w:eastAsia="Times New Roman"/>
        </w:rPr>
        <w:t>Day</w:t>
      </w:r>
      <w:r w:rsidRPr="00EC3106">
        <w:t xml:space="preserve">s </w:t>
      </w:r>
      <w:r w:rsidR="00B4423A" w:rsidRPr="00EC3106">
        <w:t>before</w:t>
      </w:r>
      <w:r w:rsidRPr="00EC3106">
        <w:t xml:space="preserve"> the RMCD. </w:t>
      </w:r>
      <w:r w:rsidR="001449D2">
        <w:t>After</w:t>
      </w:r>
      <w:r w:rsidRPr="00EC3106">
        <w:t xml:space="preserve"> delivery to GPC</w:t>
      </w:r>
      <w:r w:rsidR="00DB35B3" w:rsidRPr="00EC3106">
        <w:t xml:space="preserve"> of the Final Facility Documents</w:t>
      </w:r>
      <w:r w:rsidRPr="00EC3106">
        <w:t xml:space="preserve">, Generator must construct the Facility in accordance with, and may not substantively change, the Final Facility Documents without GPC’s express written consent. The Final Facility Documents must be stamped by a Professional Engineer. Generator acknowledges that any delay caused by Generator in furnishing the Final Facility Documents to GPC and any change to the Facility design or equipment or the Site may delay GPC’s acceptance of the Final Facility Documents, construction of </w:t>
      </w:r>
      <w:r w:rsidR="00F47EB2" w:rsidRPr="00EC3106">
        <w:t>I</w:t>
      </w:r>
      <w:r w:rsidRPr="00EC3106">
        <w:t xml:space="preserve">nterconnection </w:t>
      </w:r>
      <w:r w:rsidR="00F47EB2" w:rsidRPr="00EC3106">
        <w:t>F</w:t>
      </w:r>
      <w:r w:rsidRPr="00EC3106">
        <w:t>acilities, and the grant of COA.</w:t>
      </w:r>
    </w:p>
    <w:p w14:paraId="709034F4" w14:textId="51CBEDDC" w:rsidR="00A56965" w:rsidRPr="00EC3106" w:rsidRDefault="00A56965" w:rsidP="00636263">
      <w:pPr>
        <w:pStyle w:val="zGTC02"/>
        <w:tabs>
          <w:tab w:val="num" w:pos="576"/>
        </w:tabs>
        <w:rPr>
          <w:noProof/>
          <w:vanish/>
          <w:szCs w:val="20"/>
          <w:specVanish/>
        </w:rPr>
      </w:pPr>
      <w:bookmarkStart w:id="139" w:name="_Ref120723815"/>
      <w:bookmarkStart w:id="140" w:name="_Ref120745600"/>
      <w:bookmarkStart w:id="141" w:name="_Ref118079251"/>
      <w:bookmarkStart w:id="142" w:name="_Toc121155273"/>
      <w:bookmarkStart w:id="143" w:name="_Toc134098076"/>
      <w:bookmarkStart w:id="144" w:name="_Toc134098160"/>
      <w:bookmarkStart w:id="145" w:name="_Toc134098496"/>
      <w:bookmarkStart w:id="146" w:name="_Toc135838164"/>
      <w:bookmarkStart w:id="147" w:name="_Toc176962718"/>
      <w:r w:rsidRPr="00EC3106">
        <w:rPr>
          <w:szCs w:val="20"/>
        </w:rPr>
        <w:t>Mechanical Completion.</w:t>
      </w:r>
      <w:bookmarkEnd w:id="139"/>
      <w:bookmarkEnd w:id="140"/>
      <w:bookmarkEnd w:id="141"/>
      <w:bookmarkEnd w:id="142"/>
      <w:bookmarkEnd w:id="143"/>
      <w:bookmarkEnd w:id="144"/>
      <w:bookmarkEnd w:id="145"/>
      <w:bookmarkEnd w:id="146"/>
      <w:bookmarkEnd w:id="147"/>
    </w:p>
    <w:p w14:paraId="674C68DA" w14:textId="4E17D422" w:rsidR="00A56965" w:rsidRPr="00EC3106" w:rsidRDefault="00317853" w:rsidP="00A56965">
      <w:pPr>
        <w:pStyle w:val="zGNormal"/>
      </w:pPr>
      <w:r w:rsidRPr="00EC3106">
        <w:rPr>
          <w:rStyle w:val="zGNormalChar"/>
        </w:rPr>
        <w:t xml:space="preserve"> </w:t>
      </w:r>
      <w:r w:rsidR="00A56965" w:rsidRPr="00EC3106">
        <w:rPr>
          <w:rStyle w:val="zGNormalChar"/>
        </w:rPr>
        <w:t xml:space="preserve">Generator must achieve Mechanical Completion of the Facility by the RMCD. </w:t>
      </w:r>
      <w:r w:rsidR="006D2577" w:rsidRPr="00EC3106">
        <w:rPr>
          <w:rStyle w:val="zGNormalChar"/>
        </w:rPr>
        <w:t xml:space="preserve">When Generator believes the Facility achieved Mechanical Completion, </w:t>
      </w:r>
      <w:r w:rsidR="00A56965" w:rsidRPr="00EC3106">
        <w:rPr>
          <w:rStyle w:val="zGNormalChar"/>
        </w:rPr>
        <w:t>Generator must complete and submit</w:t>
      </w:r>
      <w:r w:rsidR="00DB35B3" w:rsidRPr="00EC3106">
        <w:rPr>
          <w:rStyle w:val="zGNormalChar"/>
        </w:rPr>
        <w:t xml:space="preserve"> to GPC</w:t>
      </w:r>
      <w:r w:rsidR="00A56965" w:rsidRPr="00EC3106">
        <w:rPr>
          <w:rStyle w:val="zGNormalChar"/>
        </w:rPr>
        <w:t xml:space="preserve"> the Mechanical Completion Certificate as provided </w:t>
      </w:r>
      <w:r w:rsidR="00A74138" w:rsidRPr="00EC3106">
        <w:rPr>
          <w:rStyle w:val="zGNormalChar"/>
        </w:rPr>
        <w:t xml:space="preserve">in </w:t>
      </w:r>
      <w:r w:rsidR="00A56965" w:rsidRPr="00EC3106">
        <w:rPr>
          <w:rStyle w:val="zGNormalChar"/>
        </w:rPr>
        <w:t>Exhibit</w:t>
      </w:r>
      <w:r w:rsidR="00591B9B" w:rsidRPr="00EC3106">
        <w:rPr>
          <w:rStyle w:val="zGNormalChar"/>
        </w:rPr>
        <w:t xml:space="preserve"> C </w:t>
      </w:r>
      <w:r w:rsidR="00DB35B3" w:rsidRPr="00EC3106">
        <w:rPr>
          <w:rStyle w:val="zGNormalChar"/>
        </w:rPr>
        <w:t>(</w:t>
      </w:r>
      <w:r w:rsidR="00DB35B3" w:rsidRPr="00EC3106">
        <w:rPr>
          <w:rStyle w:val="zGNormalChar"/>
          <w:i/>
        </w:rPr>
        <w:t>Mechanical Completion Certificate</w:t>
      </w:r>
      <w:r w:rsidR="00DB35B3" w:rsidRPr="00EC3106">
        <w:rPr>
          <w:rStyle w:val="zGNormalChar"/>
        </w:rPr>
        <w:t>)</w:t>
      </w:r>
      <w:r w:rsidR="00A56965" w:rsidRPr="00EC3106">
        <w:rPr>
          <w:rStyle w:val="zGNormalChar"/>
        </w:rPr>
        <w:t xml:space="preserve">. Upon receipt of </w:t>
      </w:r>
      <w:r w:rsidR="009F52BA" w:rsidRPr="00EC3106">
        <w:rPr>
          <w:rStyle w:val="zGNormalChar"/>
        </w:rPr>
        <w:t>the</w:t>
      </w:r>
      <w:r w:rsidR="00A56965" w:rsidRPr="00EC3106">
        <w:rPr>
          <w:rStyle w:val="zGNormalChar"/>
        </w:rPr>
        <w:t xml:space="preserve"> Mechanical Completion Certificate, GPC will have the right, but not the obligation, to inspect the Facility or review inspection-related information </w:t>
      </w:r>
      <w:r w:rsidR="00B4423A" w:rsidRPr="00EC3106">
        <w:rPr>
          <w:rStyle w:val="zGNormalChar"/>
        </w:rPr>
        <w:t>before</w:t>
      </w:r>
      <w:r w:rsidR="00A56965" w:rsidRPr="00EC3106">
        <w:rPr>
          <w:rStyle w:val="zGNormalChar"/>
        </w:rPr>
        <w:t xml:space="preserve"> acceptance. However, if GPC determines that </w:t>
      </w:r>
      <w:r w:rsidR="00EB3373" w:rsidRPr="00EC3106">
        <w:rPr>
          <w:rStyle w:val="zGNormalChar"/>
        </w:rPr>
        <w:t xml:space="preserve">the Facility </w:t>
      </w:r>
      <w:r w:rsidR="00A56965" w:rsidRPr="00EC3106">
        <w:rPr>
          <w:rStyle w:val="zGNormalChar"/>
        </w:rPr>
        <w:t>has not actually achieved Mechanical Completion, Generator must promptly resolve any issues or deficiencies and then resubmit the Mechanical Completion Certificate</w:t>
      </w:r>
      <w:r w:rsidR="007A59AC" w:rsidRPr="00EC3106">
        <w:rPr>
          <w:rStyle w:val="zGNormalChar"/>
        </w:rPr>
        <w:t xml:space="preserve">. </w:t>
      </w:r>
      <w:r w:rsidR="00712D86" w:rsidRPr="00EC3106">
        <w:rPr>
          <w:rStyle w:val="normaltextrun"/>
          <w:shd w:val="clear" w:color="auto" w:fill="FFFFFF"/>
        </w:rPr>
        <w:t xml:space="preserve">For the avoidance of doubt, Generator will be liable for Delay Damages </w:t>
      </w:r>
      <w:r w:rsidR="00BE170F" w:rsidRPr="00EC3106">
        <w:t>under</w:t>
      </w:r>
      <w:r w:rsidR="00B21CCE" w:rsidRPr="00EC3106">
        <w:rPr>
          <w:rStyle w:val="normaltextrun"/>
          <w:shd w:val="clear" w:color="auto" w:fill="FFFFFF"/>
        </w:rPr>
        <w:t xml:space="preserve"> </w:t>
      </w:r>
      <w:r w:rsidR="00A74138" w:rsidRPr="00EC3106">
        <w:rPr>
          <w:rStyle w:val="normaltextrun"/>
          <w:shd w:val="clear" w:color="auto" w:fill="FFFFFF"/>
        </w:rPr>
        <w:t xml:space="preserve">Section </w:t>
      </w:r>
      <w:r w:rsidR="00DC7830" w:rsidRPr="00EC3106">
        <w:rPr>
          <w:rStyle w:val="normaltextrun"/>
          <w:shd w:val="clear" w:color="auto" w:fill="FFFFFF"/>
        </w:rPr>
        <w:t>2.5</w:t>
      </w:r>
      <w:r w:rsidR="00A74138" w:rsidRPr="00EC3106">
        <w:rPr>
          <w:rStyle w:val="normaltextrun"/>
          <w:shd w:val="clear" w:color="auto" w:fill="FFFFFF"/>
        </w:rPr>
        <w:t xml:space="preserve"> (</w:t>
      </w:r>
      <w:r w:rsidR="00A74138" w:rsidRPr="00EC3106">
        <w:rPr>
          <w:rStyle w:val="normaltextrun"/>
          <w:i/>
          <w:shd w:val="clear" w:color="auto" w:fill="FFFFFF"/>
        </w:rPr>
        <w:t>Failure to Achieve Mechanical Completion by the RMCD</w:t>
      </w:r>
      <w:r w:rsidR="00A74138" w:rsidRPr="00EC3106">
        <w:rPr>
          <w:rStyle w:val="normaltextrun"/>
          <w:shd w:val="clear" w:color="auto" w:fill="FFFFFF"/>
        </w:rPr>
        <w:t xml:space="preserve">) </w:t>
      </w:r>
      <w:r w:rsidR="00712D86" w:rsidRPr="00EC3106">
        <w:rPr>
          <w:rStyle w:val="normaltextrun"/>
          <w:shd w:val="clear" w:color="auto" w:fill="FFFFFF"/>
        </w:rPr>
        <w:t>if GPC determines that Generator did not timely achieve Mechanical Completion</w:t>
      </w:r>
      <w:r w:rsidR="00EB3373" w:rsidRPr="00EC3106">
        <w:rPr>
          <w:rStyle w:val="normaltextrun"/>
          <w:shd w:val="clear" w:color="auto" w:fill="FFFFFF"/>
        </w:rPr>
        <w:t xml:space="preserve"> of the Facility</w:t>
      </w:r>
      <w:r w:rsidR="00712D86" w:rsidRPr="00EC3106">
        <w:rPr>
          <w:rStyle w:val="normaltextrun"/>
          <w:shd w:val="clear" w:color="auto" w:fill="FFFFFF"/>
        </w:rPr>
        <w:t>.</w:t>
      </w:r>
      <w:r w:rsidR="00A56965" w:rsidRPr="00EC3106">
        <w:rPr>
          <w:rStyle w:val="zGNormalChar"/>
        </w:rPr>
        <w:t xml:space="preserve"> Generator is not entitled to any extension of the RMCD as a result of GPC’s construction </w:t>
      </w:r>
      <w:r w:rsidR="00EB3373" w:rsidRPr="00EC3106">
        <w:rPr>
          <w:rStyle w:val="zGNormalChar"/>
        </w:rPr>
        <w:t>of</w:t>
      </w:r>
      <w:r w:rsidR="00A56965" w:rsidRPr="00EC3106">
        <w:rPr>
          <w:rStyle w:val="zGNormalChar"/>
        </w:rPr>
        <w:t xml:space="preserve"> the Interconnection Facilities</w:t>
      </w:r>
      <w:r w:rsidR="00A56965" w:rsidRPr="00EC3106">
        <w:t>.</w:t>
      </w:r>
    </w:p>
    <w:p w14:paraId="795F68E8" w14:textId="505A0A4C" w:rsidR="002B0CF3" w:rsidRPr="00EC3106" w:rsidRDefault="00F47EB2" w:rsidP="00636263">
      <w:pPr>
        <w:pStyle w:val="zGTC02"/>
        <w:tabs>
          <w:tab w:val="num" w:pos="576"/>
        </w:tabs>
        <w:rPr>
          <w:noProof/>
          <w:vanish/>
          <w:szCs w:val="20"/>
          <w:specVanish/>
        </w:rPr>
      </w:pPr>
      <w:bookmarkStart w:id="148" w:name="_Toc121155274"/>
      <w:bookmarkStart w:id="149" w:name="_Ref121244169"/>
      <w:bookmarkStart w:id="150" w:name="_Toc134098077"/>
      <w:bookmarkStart w:id="151" w:name="_Toc134098161"/>
      <w:bookmarkStart w:id="152" w:name="_Toc134098497"/>
      <w:bookmarkStart w:id="153" w:name="_Toc135838165"/>
      <w:bookmarkStart w:id="154" w:name="_Toc176962719"/>
      <w:bookmarkStart w:id="155" w:name="_Ref118072086"/>
      <w:r w:rsidRPr="00EC3106">
        <w:rPr>
          <w:szCs w:val="20"/>
        </w:rPr>
        <w:lastRenderedPageBreak/>
        <w:t xml:space="preserve">Failure to Achieve Mechanical Completion by the </w:t>
      </w:r>
      <w:r w:rsidRPr="00EC3106">
        <w:rPr>
          <w:spacing w:val="-6"/>
          <w:szCs w:val="20"/>
        </w:rPr>
        <w:t>RMCD.</w:t>
      </w:r>
      <w:bookmarkEnd w:id="148"/>
      <w:bookmarkEnd w:id="149"/>
      <w:bookmarkEnd w:id="150"/>
      <w:bookmarkEnd w:id="151"/>
      <w:bookmarkEnd w:id="152"/>
      <w:bookmarkEnd w:id="153"/>
      <w:bookmarkEnd w:id="154"/>
    </w:p>
    <w:p w14:paraId="5C4873D5" w14:textId="2186E927" w:rsidR="002B0CF3" w:rsidRPr="00EC3106" w:rsidRDefault="002B0CF3" w:rsidP="00325FA2">
      <w:pPr>
        <w:pStyle w:val="zGNormal"/>
        <w:rPr>
          <w:rStyle w:val="zGNormalChar"/>
        </w:rPr>
      </w:pPr>
      <w:r w:rsidRPr="00EC3106">
        <w:rPr>
          <w:rFonts w:eastAsia="Times New Roman"/>
          <w:spacing w:val="-6"/>
        </w:rPr>
        <w:t xml:space="preserve"> </w:t>
      </w:r>
      <w:r w:rsidR="00F47EB2" w:rsidRPr="00EC3106">
        <w:rPr>
          <w:rStyle w:val="zGNormalChar"/>
        </w:rPr>
        <w:t xml:space="preserve">Subject to </w:t>
      </w:r>
      <w:r w:rsidR="003A2A87" w:rsidRPr="00EC3106">
        <w:rPr>
          <w:rStyle w:val="zGNormalChar"/>
        </w:rPr>
        <w:fldChar w:fldCharType="begin" w:fldLock="1"/>
      </w:r>
      <w:r w:rsidR="003A2A87" w:rsidRPr="00EC3106">
        <w:rPr>
          <w:rStyle w:val="zGNormalChar"/>
        </w:rPr>
        <w:instrText xml:space="preserve"> REF _Ref118070410 \w \h  \* MERGEFORMAT </w:instrText>
      </w:r>
      <w:r w:rsidR="003A2A87" w:rsidRPr="00EC3106">
        <w:rPr>
          <w:rStyle w:val="zGNormalChar"/>
        </w:rPr>
      </w:r>
      <w:r w:rsidR="003A2A87" w:rsidRPr="00EC3106">
        <w:rPr>
          <w:rStyle w:val="zGNormalChar"/>
        </w:rPr>
        <w:fldChar w:fldCharType="separate"/>
      </w:r>
      <w:r w:rsidR="00577145">
        <w:rPr>
          <w:rStyle w:val="zGNormalChar"/>
        </w:rPr>
        <w:t>Part 12</w:t>
      </w:r>
      <w:r w:rsidR="003A2A87" w:rsidRPr="00EC3106">
        <w:rPr>
          <w:rStyle w:val="zGNormalChar"/>
        </w:rPr>
        <w:fldChar w:fldCharType="end"/>
      </w:r>
      <w:r w:rsidR="003A2A87" w:rsidRPr="00EC3106">
        <w:rPr>
          <w:rStyle w:val="zGNormalChar"/>
        </w:rPr>
        <w:t xml:space="preserve"> </w:t>
      </w:r>
      <w:r w:rsidR="00F47EB2" w:rsidRPr="00EC3106">
        <w:rPr>
          <w:rStyle w:val="zGNormalChar"/>
        </w:rPr>
        <w:t>(</w:t>
      </w:r>
      <w:r w:rsidR="00F47EB2" w:rsidRPr="00EC3106">
        <w:rPr>
          <w:rStyle w:val="zGNormalChar"/>
          <w:i/>
        </w:rPr>
        <w:t>Force Majeure</w:t>
      </w:r>
      <w:r w:rsidR="00F47EB2" w:rsidRPr="00EC3106">
        <w:rPr>
          <w:rStyle w:val="zGNormalChar"/>
        </w:rPr>
        <w:t xml:space="preserve">), if </w:t>
      </w:r>
      <w:r w:rsidR="00947BF9" w:rsidRPr="00EC3106">
        <w:rPr>
          <w:rStyle w:val="zGNormalChar"/>
        </w:rPr>
        <w:t>the Facility</w:t>
      </w:r>
      <w:r w:rsidR="00F47EB2" w:rsidRPr="00EC3106">
        <w:rPr>
          <w:rStyle w:val="zGNormalChar"/>
        </w:rPr>
        <w:t xml:space="preserve"> fails to achieve Mechanical Completion by the RMCD, Generator must pay </w:t>
      </w:r>
      <w:r w:rsidR="00413707" w:rsidRPr="00EC3106">
        <w:rPr>
          <w:rStyle w:val="zGNormalChar"/>
        </w:rPr>
        <w:t xml:space="preserve">to GPC </w:t>
      </w:r>
      <w:r w:rsidR="00F47EB2" w:rsidRPr="00EC3106">
        <w:rPr>
          <w:rStyle w:val="zGNormalChar"/>
        </w:rPr>
        <w:t xml:space="preserve">Delay Damages for each </w:t>
      </w:r>
      <w:r w:rsidR="00C653EC" w:rsidRPr="00EC3106">
        <w:rPr>
          <w:rStyle w:val="zGNormalChar"/>
        </w:rPr>
        <w:t>Day</w:t>
      </w:r>
      <w:r w:rsidR="00F47EB2" w:rsidRPr="00EC3106">
        <w:rPr>
          <w:rStyle w:val="zGNormalChar"/>
        </w:rPr>
        <w:t xml:space="preserve"> of delay after the RMCD (including any partial </w:t>
      </w:r>
      <w:r w:rsidR="00C653EC" w:rsidRPr="00EC3106">
        <w:rPr>
          <w:rStyle w:val="zGNormalChar"/>
        </w:rPr>
        <w:t>Day</w:t>
      </w:r>
      <w:r w:rsidR="00F47EB2" w:rsidRPr="00EC3106">
        <w:rPr>
          <w:rStyle w:val="zGNormalChar"/>
        </w:rPr>
        <w:t>) until the earlier of</w:t>
      </w:r>
      <w:r w:rsidR="00413707" w:rsidRPr="00EC3106">
        <w:rPr>
          <w:rStyle w:val="zGNormalChar"/>
        </w:rPr>
        <w:t>:</w:t>
      </w:r>
      <w:r w:rsidR="00F47EB2" w:rsidRPr="00EC3106">
        <w:rPr>
          <w:rStyle w:val="zGNormalChar"/>
        </w:rPr>
        <w:t xml:space="preserve"> (i) Mechanical Completion</w:t>
      </w:r>
      <w:r w:rsidR="00413707" w:rsidRPr="00EC3106">
        <w:rPr>
          <w:rStyle w:val="zGNormalChar"/>
        </w:rPr>
        <w:t xml:space="preserve">; </w:t>
      </w:r>
      <w:r w:rsidR="00F47EB2" w:rsidRPr="00EC3106">
        <w:rPr>
          <w:rStyle w:val="zGNormalChar"/>
        </w:rPr>
        <w:t>(ii) the date Generator notifies GPC that Mechanical Completion will not be achieved</w:t>
      </w:r>
      <w:r w:rsidR="00413707" w:rsidRPr="00EC3106">
        <w:rPr>
          <w:rStyle w:val="zGNormalChar"/>
        </w:rPr>
        <w:t xml:space="preserve">; </w:t>
      </w:r>
      <w:r w:rsidR="00F47EB2" w:rsidRPr="00EC3106">
        <w:rPr>
          <w:rStyle w:val="zGNormalChar"/>
        </w:rPr>
        <w:t xml:space="preserve">or (iii) 90 </w:t>
      </w:r>
      <w:r w:rsidR="00C653EC" w:rsidRPr="00EC3106">
        <w:rPr>
          <w:rStyle w:val="zGNormalChar"/>
        </w:rPr>
        <w:t>Day</w:t>
      </w:r>
      <w:r w:rsidR="00F47EB2" w:rsidRPr="00EC3106">
        <w:rPr>
          <w:rStyle w:val="zGNormalChar"/>
        </w:rPr>
        <w:t xml:space="preserve">s after the RMCD. If Delay Damages are owed under this Section </w:t>
      </w:r>
      <w:r w:rsidR="003A2A87" w:rsidRPr="00EC3106">
        <w:rPr>
          <w:rStyle w:val="zGNormalChar"/>
        </w:rPr>
        <w:t>2.5</w:t>
      </w:r>
      <w:r w:rsidR="00F47EB2" w:rsidRPr="00EC3106">
        <w:rPr>
          <w:rStyle w:val="zGNormalChar"/>
        </w:rPr>
        <w:t xml:space="preserve"> (</w:t>
      </w:r>
      <w:r w:rsidR="00F47EB2" w:rsidRPr="00EC3106">
        <w:rPr>
          <w:rStyle w:val="zGNormalChar"/>
          <w:i/>
        </w:rPr>
        <w:t>Failure to Achieve Mechanical Completion by the RMCD</w:t>
      </w:r>
      <w:r w:rsidR="00F47EB2" w:rsidRPr="00EC3106">
        <w:rPr>
          <w:rStyle w:val="zGNormalChar"/>
        </w:rPr>
        <w:t xml:space="preserve">), then no later than </w:t>
      </w:r>
      <w:r w:rsidR="004F2B3B" w:rsidRPr="00EC3106">
        <w:rPr>
          <w:rStyle w:val="zGNormalChar"/>
        </w:rPr>
        <w:t>five</w:t>
      </w:r>
      <w:r w:rsidR="00F47EB2" w:rsidRPr="00EC3106">
        <w:rPr>
          <w:rStyle w:val="zGNormalChar"/>
        </w:rPr>
        <w:t xml:space="preserve"> Business Days after the RMCD, Generator must provide </w:t>
      </w:r>
      <w:r w:rsidR="00146104" w:rsidRPr="00EC3106">
        <w:rPr>
          <w:rStyle w:val="zGNormalChar"/>
        </w:rPr>
        <w:t>Delay Damages Performance Security</w:t>
      </w:r>
      <w:r w:rsidR="00F47EB2" w:rsidRPr="00EC3106">
        <w:rPr>
          <w:rStyle w:val="zGNormalChar"/>
        </w:rPr>
        <w:t xml:space="preserve"> in the amount equal to the lesser of</w:t>
      </w:r>
      <w:r w:rsidR="00413707" w:rsidRPr="00EC3106">
        <w:rPr>
          <w:rStyle w:val="zGNormalChar"/>
        </w:rPr>
        <w:t>: (i)</w:t>
      </w:r>
      <w:r w:rsidR="00F47EB2" w:rsidRPr="00EC3106">
        <w:rPr>
          <w:rStyle w:val="zGNormalChar"/>
        </w:rPr>
        <w:t xml:space="preserve"> </w:t>
      </w:r>
      <w:r w:rsidR="00413707" w:rsidRPr="00EC3106">
        <w:rPr>
          <w:rStyle w:val="zGNormalChar"/>
        </w:rPr>
        <w:t>$90</w:t>
      </w:r>
      <w:r w:rsidR="00F47EB2" w:rsidRPr="00EC3106">
        <w:rPr>
          <w:rStyle w:val="zGNormalChar"/>
        </w:rPr>
        <w:t xml:space="preserve"> per kW ($90/kW)</w:t>
      </w:r>
      <w:r w:rsidR="0000035A" w:rsidRPr="00EC3106">
        <w:rPr>
          <w:rStyle w:val="zGNormalChar"/>
        </w:rPr>
        <w:t>, as</w:t>
      </w:r>
      <w:r w:rsidR="000E5500" w:rsidRPr="00EC3106">
        <w:rPr>
          <w:rStyle w:val="zGNormalChar"/>
        </w:rPr>
        <w:t xml:space="preserve"> </w:t>
      </w:r>
      <w:r w:rsidR="0000035A" w:rsidRPr="00EC3106">
        <w:rPr>
          <w:rStyle w:val="zGNormalChar"/>
        </w:rPr>
        <w:t>calculated based on</w:t>
      </w:r>
      <w:r w:rsidR="000E5500" w:rsidRPr="00EC3106">
        <w:rPr>
          <w:rStyle w:val="zGNormalChar"/>
        </w:rPr>
        <w:t xml:space="preserve"> Facility size</w:t>
      </w:r>
      <w:r w:rsidR="00413707" w:rsidRPr="00EC3106">
        <w:rPr>
          <w:rStyle w:val="zGNormalChar"/>
        </w:rPr>
        <w:t>;</w:t>
      </w:r>
      <w:r w:rsidR="00F47EB2" w:rsidRPr="00EC3106">
        <w:rPr>
          <w:rStyle w:val="zGNormalChar"/>
        </w:rPr>
        <w:t xml:space="preserve"> or </w:t>
      </w:r>
      <w:r w:rsidR="00413707" w:rsidRPr="00EC3106">
        <w:rPr>
          <w:rStyle w:val="zGNormalChar"/>
        </w:rPr>
        <w:t xml:space="preserve">(ii) </w:t>
      </w:r>
      <w:r w:rsidR="00F47EB2" w:rsidRPr="00EC3106">
        <w:rPr>
          <w:rStyle w:val="zGNormalChar"/>
        </w:rPr>
        <w:t xml:space="preserve">$90,000. GPC will be entitled to draw Delay Damages from </w:t>
      </w:r>
      <w:r w:rsidR="00ED6003" w:rsidRPr="00EC3106">
        <w:rPr>
          <w:rStyle w:val="zGNormalChar"/>
        </w:rPr>
        <w:t xml:space="preserve">any </w:t>
      </w:r>
      <w:r w:rsidR="00F47EB2" w:rsidRPr="00EC3106">
        <w:rPr>
          <w:rStyle w:val="zGNormalChar"/>
        </w:rPr>
        <w:t>Eligible Collateral</w:t>
      </w:r>
      <w:r w:rsidR="00ED6003" w:rsidRPr="00EC3106">
        <w:rPr>
          <w:rStyle w:val="zGNormalChar"/>
        </w:rPr>
        <w:t xml:space="preserve"> provided by Generator</w:t>
      </w:r>
      <w:r w:rsidR="00F47EB2" w:rsidRPr="00EC3106">
        <w:rPr>
          <w:rStyle w:val="zGNormalChar"/>
        </w:rPr>
        <w:t xml:space="preserve">. Any unused </w:t>
      </w:r>
      <w:r w:rsidR="00ED6003" w:rsidRPr="00EC3106">
        <w:rPr>
          <w:rStyle w:val="zGNormalChar"/>
        </w:rPr>
        <w:t>Delay Damages Performance Security</w:t>
      </w:r>
      <w:r w:rsidR="00F47EB2" w:rsidRPr="00EC3106">
        <w:rPr>
          <w:rStyle w:val="zGNormalChar"/>
        </w:rPr>
        <w:t xml:space="preserve"> will be returned to Generator</w:t>
      </w:r>
      <w:r w:rsidR="00821173" w:rsidRPr="00EC3106">
        <w:rPr>
          <w:rStyle w:val="zGNormalChar"/>
        </w:rPr>
        <w:t xml:space="preserve"> </w:t>
      </w:r>
      <w:r w:rsidR="001C1B5F" w:rsidRPr="00EC3106">
        <w:rPr>
          <w:rStyle w:val="zGNormalChar"/>
        </w:rPr>
        <w:t>by no later than</w:t>
      </w:r>
      <w:r w:rsidR="00352672" w:rsidRPr="00EC3106">
        <w:rPr>
          <w:rStyle w:val="zGNormalChar"/>
        </w:rPr>
        <w:t xml:space="preserve"> the</w:t>
      </w:r>
      <w:r w:rsidR="00821173" w:rsidRPr="00EC3106">
        <w:rPr>
          <w:rStyle w:val="zGNormalChar"/>
        </w:rPr>
        <w:t xml:space="preserve"> COA</w:t>
      </w:r>
      <w:r w:rsidR="00352672" w:rsidRPr="00EC3106">
        <w:rPr>
          <w:rStyle w:val="zGNormalChar"/>
        </w:rPr>
        <w:t xml:space="preserve"> date</w:t>
      </w:r>
      <w:r w:rsidR="00F47EB2" w:rsidRPr="00EC3106">
        <w:rPr>
          <w:rStyle w:val="zGNormalChar"/>
        </w:rPr>
        <w:t>.</w:t>
      </w:r>
      <w:bookmarkStart w:id="156" w:name="_Ref118077721"/>
      <w:bookmarkStart w:id="157" w:name="_Toc118084207"/>
      <w:bookmarkEnd w:id="155"/>
    </w:p>
    <w:p w14:paraId="62908D6A" w14:textId="0B19CD7C" w:rsidR="001C592E" w:rsidRPr="00EC3106" w:rsidRDefault="001C592E" w:rsidP="00636263">
      <w:pPr>
        <w:pStyle w:val="zGTC02"/>
        <w:tabs>
          <w:tab w:val="num" w:pos="576"/>
        </w:tabs>
        <w:rPr>
          <w:noProof/>
          <w:vanish/>
          <w:szCs w:val="20"/>
          <w:specVanish/>
        </w:rPr>
      </w:pPr>
      <w:bookmarkStart w:id="158" w:name="_Toc120665336"/>
      <w:bookmarkStart w:id="159" w:name="_Ref120759876"/>
      <w:bookmarkStart w:id="160" w:name="_Toc121155275"/>
      <w:bookmarkStart w:id="161" w:name="_Toc134098078"/>
      <w:bookmarkStart w:id="162" w:name="_Toc134098162"/>
      <w:bookmarkStart w:id="163" w:name="_Toc134098498"/>
      <w:bookmarkStart w:id="164" w:name="_Toc135838166"/>
      <w:bookmarkStart w:id="165" w:name="_Toc176962720"/>
      <w:bookmarkEnd w:id="156"/>
      <w:r w:rsidRPr="00EC3106">
        <w:rPr>
          <w:szCs w:val="20"/>
        </w:rPr>
        <w:t>Milestone Schedule.</w:t>
      </w:r>
      <w:bookmarkEnd w:id="157"/>
      <w:bookmarkEnd w:id="158"/>
      <w:bookmarkEnd w:id="159"/>
      <w:bookmarkEnd w:id="160"/>
      <w:bookmarkEnd w:id="161"/>
      <w:bookmarkEnd w:id="162"/>
      <w:bookmarkEnd w:id="163"/>
      <w:bookmarkEnd w:id="164"/>
      <w:bookmarkEnd w:id="165"/>
    </w:p>
    <w:p w14:paraId="5E8E0FF2" w14:textId="11A946AB" w:rsidR="001C592E" w:rsidRPr="00EC3106" w:rsidRDefault="00317853" w:rsidP="001C592E">
      <w:pPr>
        <w:pStyle w:val="zGTC03"/>
        <w:rPr>
          <w:szCs w:val="20"/>
        </w:rPr>
      </w:pPr>
      <w:r w:rsidRPr="00EC3106">
        <w:rPr>
          <w:szCs w:val="20"/>
        </w:rPr>
        <w:t xml:space="preserve"> </w:t>
      </w:r>
      <w:r w:rsidR="001C592E" w:rsidRPr="00EC3106">
        <w:rPr>
          <w:szCs w:val="20"/>
        </w:rPr>
        <w:t xml:space="preserve">Generator must provide GPC with a </w:t>
      </w:r>
      <w:r w:rsidR="001C592E" w:rsidRPr="00EC3106">
        <w:rPr>
          <w:bCs/>
          <w:szCs w:val="20"/>
        </w:rPr>
        <w:t>Milestone Schedule</w:t>
      </w:r>
      <w:r w:rsidR="00DB1431" w:rsidRPr="00EC3106">
        <w:rPr>
          <w:szCs w:val="20"/>
        </w:rPr>
        <w:t>.</w:t>
      </w:r>
      <w:r w:rsidR="001C592E" w:rsidRPr="00EC3106">
        <w:rPr>
          <w:szCs w:val="20"/>
        </w:rPr>
        <w:t xml:space="preserve"> Generator must notify GPC of any significant change in the Milestone Schedule and the status of construction as the change occurs.</w:t>
      </w:r>
    </w:p>
    <w:p w14:paraId="0B069B19" w14:textId="30422B29" w:rsidR="00EB1C5D" w:rsidRPr="00EC3106" w:rsidRDefault="00EB1C5D" w:rsidP="00636263">
      <w:pPr>
        <w:pStyle w:val="zGTC02"/>
        <w:tabs>
          <w:tab w:val="num" w:pos="576"/>
        </w:tabs>
        <w:rPr>
          <w:noProof/>
          <w:vanish/>
          <w:szCs w:val="20"/>
          <w:specVanish/>
        </w:rPr>
      </w:pPr>
      <w:bookmarkStart w:id="166" w:name="_Toc121155276"/>
      <w:bookmarkStart w:id="167" w:name="_Toc134098079"/>
      <w:bookmarkStart w:id="168" w:name="_Toc134098163"/>
      <w:bookmarkStart w:id="169" w:name="_Toc134098499"/>
      <w:bookmarkStart w:id="170" w:name="_Toc135838167"/>
      <w:bookmarkStart w:id="171" w:name="_Toc176962721"/>
      <w:r w:rsidRPr="00EC3106">
        <w:rPr>
          <w:szCs w:val="20"/>
        </w:rPr>
        <w:t>Generator Duty to Update.</w:t>
      </w:r>
      <w:bookmarkEnd w:id="166"/>
      <w:bookmarkEnd w:id="167"/>
      <w:bookmarkEnd w:id="168"/>
      <w:bookmarkEnd w:id="169"/>
      <w:bookmarkEnd w:id="170"/>
      <w:bookmarkEnd w:id="171"/>
    </w:p>
    <w:p w14:paraId="1778BBF1" w14:textId="3FBE1135" w:rsidR="001C592E" w:rsidRPr="00EC3106" w:rsidRDefault="00317853" w:rsidP="00D873FC">
      <w:pPr>
        <w:pStyle w:val="zGTC03"/>
        <w:rPr>
          <w:rStyle w:val="zGTC02Char"/>
          <w:b w:val="0"/>
          <w:szCs w:val="20"/>
        </w:rPr>
      </w:pPr>
      <w:bookmarkStart w:id="172" w:name="_Toc121155277"/>
      <w:r w:rsidRPr="00EC3106">
        <w:rPr>
          <w:rStyle w:val="zGNormalChar"/>
          <w:szCs w:val="20"/>
        </w:rPr>
        <w:t xml:space="preserve"> </w:t>
      </w:r>
      <w:r w:rsidR="00EB1C5D" w:rsidRPr="00EC3106">
        <w:rPr>
          <w:rStyle w:val="zGNormalChar"/>
          <w:szCs w:val="20"/>
        </w:rPr>
        <w:t>Generator must promptly notify GPC in writing of any issue, event, or other development that impacted, or would reasonably be expected to impact, Generator or the development, construction, or completion of the Facility such that Generator is unlikely to</w:t>
      </w:r>
      <w:r w:rsidR="00413707" w:rsidRPr="00EC3106">
        <w:rPr>
          <w:rStyle w:val="zGNormalChar"/>
          <w:szCs w:val="20"/>
        </w:rPr>
        <w:t>:</w:t>
      </w:r>
      <w:r w:rsidR="00EB1C5D" w:rsidRPr="00EC3106">
        <w:rPr>
          <w:rStyle w:val="zGNormalChar"/>
          <w:szCs w:val="20"/>
        </w:rPr>
        <w:t xml:space="preserve"> (i) achieve Mechanical Completion by the RMCD</w:t>
      </w:r>
      <w:r w:rsidR="00413707" w:rsidRPr="00EC3106">
        <w:rPr>
          <w:rStyle w:val="zGNormalChar"/>
          <w:szCs w:val="20"/>
        </w:rPr>
        <w:t xml:space="preserve">; </w:t>
      </w:r>
      <w:r w:rsidR="00EB1C5D" w:rsidRPr="00EC3106">
        <w:rPr>
          <w:rStyle w:val="zGNormalChar"/>
          <w:szCs w:val="20"/>
        </w:rPr>
        <w:t>(ii) submit the Initial Synchronization Request by the Required Notice Date for Initial Synchronization</w:t>
      </w:r>
      <w:r w:rsidR="00413707" w:rsidRPr="00EC3106">
        <w:rPr>
          <w:rStyle w:val="zGNormalChar"/>
          <w:szCs w:val="20"/>
        </w:rPr>
        <w:t xml:space="preserve">; </w:t>
      </w:r>
      <w:r w:rsidR="00EB1C5D" w:rsidRPr="00EC3106">
        <w:rPr>
          <w:rStyle w:val="zGNormalChar"/>
          <w:szCs w:val="20"/>
        </w:rPr>
        <w:t xml:space="preserve">or (iii) achieve Successful Witness Testing by </w:t>
      </w:r>
      <w:r w:rsidR="009F52BA" w:rsidRPr="00EC3106">
        <w:rPr>
          <w:rStyle w:val="zGNormalChar"/>
          <w:szCs w:val="20"/>
        </w:rPr>
        <w:t xml:space="preserve">no later than </w:t>
      </w:r>
      <w:r w:rsidR="00EB1C5D" w:rsidRPr="00EC3106">
        <w:rPr>
          <w:rStyle w:val="zGNormalChar"/>
          <w:szCs w:val="20"/>
        </w:rPr>
        <w:t xml:space="preserve">120 </w:t>
      </w:r>
      <w:r w:rsidR="00C653EC" w:rsidRPr="00EC3106">
        <w:rPr>
          <w:rStyle w:val="zGNormalChar"/>
          <w:szCs w:val="20"/>
        </w:rPr>
        <w:t>Day</w:t>
      </w:r>
      <w:r w:rsidR="00EB1C5D" w:rsidRPr="00EC3106">
        <w:rPr>
          <w:rStyle w:val="zGNormalChar"/>
          <w:szCs w:val="20"/>
        </w:rPr>
        <w:t>s after the date of Initial Synchronization. Generator’s notification to GPC of any issue, event, other development</w:t>
      </w:r>
      <w:r w:rsidR="00BC3275" w:rsidRPr="00EC3106">
        <w:rPr>
          <w:rStyle w:val="zGNormalChar"/>
          <w:szCs w:val="20"/>
        </w:rPr>
        <w:t>,</w:t>
      </w:r>
      <w:r w:rsidR="00EB1C5D" w:rsidRPr="00EC3106">
        <w:rPr>
          <w:rStyle w:val="zGNormalChar"/>
          <w:szCs w:val="20"/>
        </w:rPr>
        <w:t xml:space="preserve"> or change does not alter Generator’s </w:t>
      </w:r>
      <w:r w:rsidR="001449D2">
        <w:rPr>
          <w:rStyle w:val="zGNormalChar"/>
          <w:szCs w:val="20"/>
        </w:rPr>
        <w:t>PPA obligations</w:t>
      </w:r>
      <w:r w:rsidR="00EB1C5D" w:rsidRPr="00EC3106">
        <w:rPr>
          <w:szCs w:val="20"/>
        </w:rPr>
        <w:t>.</w:t>
      </w:r>
      <w:bookmarkStart w:id="173" w:name="_Ref118074823"/>
      <w:bookmarkStart w:id="174" w:name="_Toc118084220"/>
      <w:bookmarkEnd w:id="172"/>
    </w:p>
    <w:p w14:paraId="0DCEC653" w14:textId="30A158F2" w:rsidR="00B6093C" w:rsidRPr="00EC3106" w:rsidRDefault="00B6093C" w:rsidP="00636263">
      <w:pPr>
        <w:pStyle w:val="zGTC01"/>
        <w:tabs>
          <w:tab w:val="num" w:pos="936"/>
        </w:tabs>
        <w:ind w:left="936"/>
        <w:rPr>
          <w:szCs w:val="20"/>
        </w:rPr>
      </w:pPr>
      <w:bookmarkStart w:id="175" w:name="_Toc134098080"/>
      <w:bookmarkStart w:id="176" w:name="_Toc134098164"/>
      <w:bookmarkStart w:id="177" w:name="_Toc134098500"/>
      <w:bookmarkStart w:id="178" w:name="_Toc135838168"/>
      <w:bookmarkStart w:id="179" w:name="_Toc176962722"/>
      <w:bookmarkEnd w:id="173"/>
      <w:bookmarkEnd w:id="174"/>
      <w:r w:rsidRPr="00EC3106">
        <w:rPr>
          <w:rStyle w:val="zGNormalChar"/>
          <w:szCs w:val="20"/>
        </w:rPr>
        <w:t>I</w:t>
      </w:r>
      <w:r w:rsidR="006E3EB2">
        <w:rPr>
          <w:rStyle w:val="zGNormalChar"/>
          <w:szCs w:val="20"/>
        </w:rPr>
        <w:t>nterconnection</w:t>
      </w:r>
      <w:bookmarkEnd w:id="175"/>
      <w:bookmarkEnd w:id="176"/>
      <w:bookmarkEnd w:id="177"/>
      <w:bookmarkEnd w:id="178"/>
      <w:bookmarkEnd w:id="179"/>
    </w:p>
    <w:p w14:paraId="509B135A" w14:textId="26A94DED" w:rsidR="00B6093C" w:rsidRPr="00EC3106" w:rsidRDefault="00B6093C" w:rsidP="00636263">
      <w:pPr>
        <w:pStyle w:val="zGTC02"/>
        <w:tabs>
          <w:tab w:val="num" w:pos="576"/>
        </w:tabs>
        <w:rPr>
          <w:noProof/>
          <w:vanish/>
          <w:szCs w:val="20"/>
          <w:specVanish/>
        </w:rPr>
      </w:pPr>
      <w:bookmarkStart w:id="180" w:name="_Toc98170110"/>
      <w:bookmarkStart w:id="181" w:name="_Toc121155279"/>
      <w:bookmarkStart w:id="182" w:name="_Toc118084221"/>
      <w:bookmarkStart w:id="183" w:name="_Toc134098081"/>
      <w:bookmarkStart w:id="184" w:name="_Toc134098165"/>
      <w:bookmarkStart w:id="185" w:name="_Toc134098501"/>
      <w:bookmarkStart w:id="186" w:name="_Toc135838169"/>
      <w:bookmarkStart w:id="187" w:name="_Toc176962723"/>
      <w:bookmarkStart w:id="188" w:name="_Toc207160714"/>
      <w:r w:rsidRPr="00EC3106">
        <w:rPr>
          <w:szCs w:val="20"/>
        </w:rPr>
        <w:t>Interconnection Agreement.</w:t>
      </w:r>
      <w:bookmarkEnd w:id="180"/>
      <w:bookmarkEnd w:id="181"/>
      <w:bookmarkEnd w:id="182"/>
      <w:bookmarkEnd w:id="183"/>
      <w:bookmarkEnd w:id="184"/>
      <w:bookmarkEnd w:id="185"/>
      <w:bookmarkEnd w:id="186"/>
      <w:bookmarkEnd w:id="187"/>
    </w:p>
    <w:p w14:paraId="68423C2F" w14:textId="655BB996" w:rsidR="00B6093C" w:rsidRPr="00EC3106" w:rsidRDefault="00B6093C" w:rsidP="00B6093C">
      <w:pPr>
        <w:pStyle w:val="zGNormal"/>
      </w:pPr>
      <w:r w:rsidRPr="00EC3106">
        <w:t xml:space="preserve"> </w:t>
      </w:r>
      <w:bookmarkEnd w:id="188"/>
      <w:r w:rsidRPr="00EC3106">
        <w:t xml:space="preserve">Generator must execute the IA at the time </w:t>
      </w:r>
      <w:r w:rsidR="0072319A" w:rsidRPr="00EC3106">
        <w:t>Generator</w:t>
      </w:r>
      <w:r w:rsidRPr="00EC3106">
        <w:t xml:space="preserve"> execut</w:t>
      </w:r>
      <w:r w:rsidR="0072319A" w:rsidRPr="00EC3106">
        <w:t>es</w:t>
      </w:r>
      <w:r w:rsidR="00833B47" w:rsidRPr="00EC3106">
        <w:t xml:space="preserve"> </w:t>
      </w:r>
      <w:r w:rsidRPr="00EC3106">
        <w:t xml:space="preserve">this PPA. </w:t>
      </w:r>
      <w:r w:rsidR="00833B47" w:rsidRPr="00EC3106">
        <w:t xml:space="preserve">Timely and satisfactory compliance with IA terms and conditions is a condition precedent to </w:t>
      </w:r>
      <w:r w:rsidRPr="00EC3106">
        <w:t>GPC</w:t>
      </w:r>
      <w:r w:rsidR="00833B47" w:rsidRPr="00EC3106">
        <w:t>’s</w:t>
      </w:r>
      <w:r w:rsidRPr="00EC3106">
        <w:t xml:space="preserve"> performance of interconnection-related work.</w:t>
      </w:r>
      <w:r w:rsidRPr="00EC3106">
        <w:rPr>
          <w:b/>
          <w:bCs/>
          <w:i/>
        </w:rPr>
        <w:t xml:space="preserve">  </w:t>
      </w:r>
    </w:p>
    <w:p w14:paraId="500BC4C5" w14:textId="1435FD2F" w:rsidR="00B6093C" w:rsidRPr="00EC3106" w:rsidRDefault="00B71DAC" w:rsidP="00636263">
      <w:pPr>
        <w:pStyle w:val="zGTC02"/>
        <w:tabs>
          <w:tab w:val="num" w:pos="576"/>
        </w:tabs>
        <w:rPr>
          <w:noProof/>
          <w:vanish/>
          <w:szCs w:val="20"/>
          <w:specVanish/>
        </w:rPr>
      </w:pPr>
      <w:bookmarkStart w:id="189" w:name="_Toc98170111"/>
      <w:bookmarkStart w:id="190" w:name="_Toc121155280"/>
      <w:bookmarkStart w:id="191" w:name="_Toc118084222"/>
      <w:bookmarkStart w:id="192" w:name="_Toc134098082"/>
      <w:bookmarkStart w:id="193" w:name="_Toc134098166"/>
      <w:bookmarkStart w:id="194" w:name="_Toc134098502"/>
      <w:bookmarkStart w:id="195" w:name="_Toc135838170"/>
      <w:bookmarkStart w:id="196" w:name="_Toc176962724"/>
      <w:bookmarkStart w:id="197" w:name="_Toc207160679"/>
      <w:r w:rsidRPr="00EC3106">
        <w:rPr>
          <w:szCs w:val="20"/>
        </w:rPr>
        <w:t>Interconnection Costs.</w:t>
      </w:r>
      <w:bookmarkEnd w:id="189"/>
      <w:bookmarkEnd w:id="190"/>
      <w:bookmarkEnd w:id="191"/>
      <w:bookmarkEnd w:id="192"/>
      <w:bookmarkEnd w:id="193"/>
      <w:bookmarkEnd w:id="194"/>
      <w:bookmarkEnd w:id="195"/>
      <w:bookmarkEnd w:id="196"/>
    </w:p>
    <w:p w14:paraId="6E889068" w14:textId="7A098522" w:rsidR="00B6093C" w:rsidRPr="00EC3106" w:rsidRDefault="00B6093C" w:rsidP="00B6093C">
      <w:pPr>
        <w:pStyle w:val="zGNormal"/>
      </w:pPr>
      <w:r w:rsidRPr="00EC3106">
        <w:t xml:space="preserve"> </w:t>
      </w:r>
      <w:r w:rsidR="004315D9" w:rsidRPr="00EC3106">
        <w:t xml:space="preserve">The IA specifies Interconnection Costs Generator must pay. </w:t>
      </w:r>
      <w:r w:rsidR="00B71DAC" w:rsidRPr="00EC3106">
        <w:t>GPC is not obligated to incur Interconnection Costs or otherwise commence interconnection-related work</w:t>
      </w:r>
      <w:r w:rsidR="00FC364B" w:rsidRPr="00EC3106">
        <w:t>, including interconnection of the Facility to the Distribution System,</w:t>
      </w:r>
      <w:r w:rsidR="00B71DAC" w:rsidRPr="00EC3106">
        <w:t xml:space="preserve"> until Generator has paid Interconnection Costs in accordance with the IA. </w:t>
      </w:r>
      <w:r w:rsidRPr="00EC3106">
        <w:t>Generator must pay GPC for any additional Interconnection Costs incurred by GPC resulting from any changes to the Facility documents, the Facility</w:t>
      </w:r>
      <w:r w:rsidR="003A0C84" w:rsidRPr="00EC3106">
        <w:t>,</w:t>
      </w:r>
      <w:r w:rsidRPr="00EC3106">
        <w:t xml:space="preserve"> or the Site, </w:t>
      </w:r>
      <w:r w:rsidR="003A0C84" w:rsidRPr="00EC3106">
        <w:t>and</w:t>
      </w:r>
      <w:r w:rsidRPr="00EC3106">
        <w:t xml:space="preserve"> any delay by Generator in fulfilling its obligations under this </w:t>
      </w:r>
      <w:r w:rsidR="000105DC" w:rsidRPr="00EC3106">
        <w:t xml:space="preserve">Part </w:t>
      </w:r>
      <w:r w:rsidR="00771F1C" w:rsidRPr="00EC3106">
        <w:t>3</w:t>
      </w:r>
      <w:r w:rsidRPr="00EC3106">
        <w:t xml:space="preserve"> (</w:t>
      </w:r>
      <w:r w:rsidRPr="00EC3106">
        <w:rPr>
          <w:i/>
        </w:rPr>
        <w:t>Interconnection</w:t>
      </w:r>
      <w:r w:rsidRPr="00EC3106">
        <w:t>).</w:t>
      </w:r>
    </w:p>
    <w:p w14:paraId="0818D3A1" w14:textId="37072080" w:rsidR="00A5669E" w:rsidRPr="00EC3106" w:rsidRDefault="00A5669E" w:rsidP="00636263">
      <w:pPr>
        <w:pStyle w:val="zGTC02"/>
        <w:tabs>
          <w:tab w:val="num" w:pos="576"/>
        </w:tabs>
        <w:rPr>
          <w:vanish/>
          <w:szCs w:val="20"/>
          <w:specVanish/>
        </w:rPr>
      </w:pPr>
      <w:bookmarkStart w:id="198" w:name="_Toc121155281"/>
      <w:bookmarkStart w:id="199" w:name="_Toc134098083"/>
      <w:bookmarkStart w:id="200" w:name="_Toc134098167"/>
      <w:bookmarkStart w:id="201" w:name="_Toc134098503"/>
      <w:bookmarkStart w:id="202" w:name="_Toc135838171"/>
      <w:bookmarkStart w:id="203" w:name="_Toc176962725"/>
      <w:r w:rsidRPr="00EC3106">
        <w:rPr>
          <w:szCs w:val="20"/>
        </w:rPr>
        <w:t>GPC Completion of Construction.</w:t>
      </w:r>
      <w:bookmarkEnd w:id="198"/>
      <w:bookmarkEnd w:id="199"/>
      <w:bookmarkEnd w:id="200"/>
      <w:bookmarkEnd w:id="201"/>
      <w:bookmarkEnd w:id="202"/>
      <w:bookmarkEnd w:id="203"/>
    </w:p>
    <w:p w14:paraId="3B7B860E" w14:textId="15FF8405" w:rsidR="00A5669E" w:rsidRPr="00EC3106" w:rsidRDefault="00A5669E" w:rsidP="00A5669E">
      <w:pPr>
        <w:pStyle w:val="zGNormal"/>
      </w:pPr>
      <w:r w:rsidRPr="00EC3106">
        <w:t xml:space="preserve"> </w:t>
      </w:r>
      <w:r w:rsidRPr="00EC3106">
        <w:rPr>
          <w:rStyle w:val="zGNormalChar"/>
        </w:rPr>
        <w:t xml:space="preserve">GPC does not guarantee </w:t>
      </w:r>
      <w:r w:rsidR="00956D4B" w:rsidRPr="00EC3106">
        <w:rPr>
          <w:rStyle w:val="zGNormalChar"/>
        </w:rPr>
        <w:t xml:space="preserve">that </w:t>
      </w:r>
      <w:r w:rsidRPr="00EC3106">
        <w:rPr>
          <w:rStyle w:val="zGNormalChar"/>
        </w:rPr>
        <w:t xml:space="preserve">construction of Interconnection Facilities </w:t>
      </w:r>
      <w:r w:rsidR="00324301" w:rsidRPr="00EC3106">
        <w:rPr>
          <w:rStyle w:val="zGNormalChar"/>
        </w:rPr>
        <w:t xml:space="preserve">will be complete </w:t>
      </w:r>
      <w:r w:rsidRPr="00EC3106">
        <w:rPr>
          <w:rStyle w:val="zGNormalChar"/>
        </w:rPr>
        <w:t xml:space="preserve">by a date certain or the provision of Initial Synchronization by a date certain. GPC is not obligated to expedite Interconnection Facilities </w:t>
      </w:r>
      <w:r w:rsidR="00324301" w:rsidRPr="00EC3106">
        <w:rPr>
          <w:rStyle w:val="zGNormalChar"/>
        </w:rPr>
        <w:t>construction</w:t>
      </w:r>
      <w:r w:rsidRPr="00EC3106">
        <w:rPr>
          <w:rStyle w:val="zGNormalChar"/>
        </w:rPr>
        <w:t xml:space="preserve"> or Initial Synchronization in advance of the milestone dates reflected in the PPA or IA. Generator acknowledges that any Generator delay may delay GPC’s construction of Interconnection Facilities and the interconnection of the Facility, including: (i) any delay in furnishing the Final Facility Documents to GPC as required by Section </w:t>
      </w:r>
      <w:r w:rsidR="003A2A87" w:rsidRPr="00EC3106">
        <w:rPr>
          <w:rStyle w:val="zGNormalChar"/>
        </w:rPr>
        <w:t>2.3</w:t>
      </w:r>
      <w:r w:rsidR="003945E7" w:rsidRPr="00EC3106">
        <w:rPr>
          <w:rStyle w:val="zGNormalChar"/>
        </w:rPr>
        <w:t xml:space="preserve"> </w:t>
      </w:r>
      <w:r w:rsidRPr="00EC3106">
        <w:rPr>
          <w:rStyle w:val="zGNormalChar"/>
        </w:rPr>
        <w:t>(</w:t>
      </w:r>
      <w:r w:rsidRPr="00EC3106">
        <w:rPr>
          <w:rStyle w:val="zGNormalChar"/>
          <w:i/>
        </w:rPr>
        <w:t>Final Facility Documents</w:t>
      </w:r>
      <w:r w:rsidRPr="00EC3106">
        <w:rPr>
          <w:rStyle w:val="zGNormalChar"/>
        </w:rPr>
        <w:t xml:space="preserve">); (ii) any delay in Generator’s payment to GPC of Interconnection Costs under the IA; (iii) any delay in final Site stabilization; or (iv) any change to the Facility design or equipment or the Site. </w:t>
      </w:r>
    </w:p>
    <w:p w14:paraId="0CD29444" w14:textId="4CF2AA0F" w:rsidR="00B6093C" w:rsidRPr="00EC3106" w:rsidRDefault="00B6093C" w:rsidP="00636263">
      <w:pPr>
        <w:pStyle w:val="zGTC01"/>
        <w:tabs>
          <w:tab w:val="num" w:pos="936"/>
        </w:tabs>
        <w:ind w:left="936"/>
        <w:rPr>
          <w:szCs w:val="20"/>
        </w:rPr>
      </w:pPr>
      <w:bookmarkStart w:id="204" w:name="_DV_M397"/>
      <w:bookmarkStart w:id="205" w:name="_Toc121155282"/>
      <w:bookmarkStart w:id="206" w:name="_Toc118084224"/>
      <w:bookmarkStart w:id="207" w:name="_Toc134098084"/>
      <w:bookmarkStart w:id="208" w:name="_Toc134098168"/>
      <w:bookmarkStart w:id="209" w:name="_Toc134098504"/>
      <w:bookmarkStart w:id="210" w:name="_Toc135838172"/>
      <w:bookmarkStart w:id="211" w:name="_Toc176962726"/>
      <w:bookmarkEnd w:id="197"/>
      <w:bookmarkEnd w:id="204"/>
      <w:r w:rsidRPr="00EC3106">
        <w:rPr>
          <w:rStyle w:val="zGNormalChar"/>
          <w:szCs w:val="20"/>
        </w:rPr>
        <w:t>M</w:t>
      </w:r>
      <w:r w:rsidR="006E3EB2">
        <w:rPr>
          <w:rStyle w:val="zGNormalChar"/>
          <w:szCs w:val="20"/>
        </w:rPr>
        <w:t>etering</w:t>
      </w:r>
      <w:bookmarkEnd w:id="205"/>
      <w:bookmarkEnd w:id="206"/>
      <w:bookmarkEnd w:id="207"/>
      <w:bookmarkEnd w:id="208"/>
      <w:bookmarkEnd w:id="209"/>
      <w:bookmarkEnd w:id="210"/>
      <w:bookmarkEnd w:id="211"/>
    </w:p>
    <w:p w14:paraId="058EABA1" w14:textId="48E7732F" w:rsidR="00B6093C" w:rsidRPr="00EC3106" w:rsidRDefault="00B6093C" w:rsidP="00636263">
      <w:pPr>
        <w:pStyle w:val="zGTC02"/>
        <w:tabs>
          <w:tab w:val="num" w:pos="576"/>
        </w:tabs>
        <w:rPr>
          <w:noProof/>
          <w:vanish/>
          <w:szCs w:val="20"/>
          <w:specVanish/>
        </w:rPr>
      </w:pPr>
      <w:bookmarkStart w:id="212" w:name="_Toc121155283"/>
      <w:bookmarkStart w:id="213" w:name="_Toc118084225"/>
      <w:bookmarkStart w:id="214" w:name="_Toc134098085"/>
      <w:bookmarkStart w:id="215" w:name="_Toc134098169"/>
      <w:bookmarkStart w:id="216" w:name="_Toc134098505"/>
      <w:bookmarkStart w:id="217" w:name="_Toc135838173"/>
      <w:bookmarkStart w:id="218" w:name="_Toc176962727"/>
      <w:r w:rsidRPr="00EC3106">
        <w:rPr>
          <w:szCs w:val="20"/>
        </w:rPr>
        <w:t>Installation and Purchase.</w:t>
      </w:r>
      <w:bookmarkEnd w:id="212"/>
      <w:bookmarkEnd w:id="213"/>
      <w:bookmarkEnd w:id="214"/>
      <w:bookmarkEnd w:id="215"/>
      <w:bookmarkEnd w:id="216"/>
      <w:bookmarkEnd w:id="217"/>
      <w:bookmarkEnd w:id="218"/>
    </w:p>
    <w:p w14:paraId="4D5AF86F" w14:textId="78AB0D83" w:rsidR="00B6093C" w:rsidRPr="00EC3106" w:rsidRDefault="00B6093C" w:rsidP="00B6093C">
      <w:pPr>
        <w:pStyle w:val="zGNormal"/>
      </w:pPr>
      <w:r w:rsidRPr="00EC3106">
        <w:t xml:space="preserve"> GPC will install, at Generator’s expense, GPC-owned metering equipment, as determined by GPC to be appropriate for the purchase of Solar Output, in accordance with the IA. All Energy purchased by GPC is measured through </w:t>
      </w:r>
      <w:r w:rsidR="00E87D5D" w:rsidRPr="00EC3106">
        <w:t xml:space="preserve">GPC’s </w:t>
      </w:r>
      <w:r w:rsidRPr="00EC3106">
        <w:t>metering equipment.</w:t>
      </w:r>
      <w:r w:rsidRPr="00EC3106">
        <w:rPr>
          <w:b/>
          <w:bCs/>
          <w:i/>
        </w:rPr>
        <w:t xml:space="preserve">  </w:t>
      </w:r>
    </w:p>
    <w:p w14:paraId="35F995F6" w14:textId="763B2CAD" w:rsidR="00B6093C" w:rsidRPr="00EC3106" w:rsidRDefault="00B6093C" w:rsidP="00636263">
      <w:pPr>
        <w:pStyle w:val="zGTC02"/>
        <w:tabs>
          <w:tab w:val="num" w:pos="576"/>
        </w:tabs>
        <w:rPr>
          <w:noProof/>
          <w:vanish/>
          <w:szCs w:val="20"/>
          <w:specVanish/>
        </w:rPr>
      </w:pPr>
      <w:bookmarkStart w:id="219" w:name="_Toc121155284"/>
      <w:bookmarkStart w:id="220" w:name="_Toc118084226"/>
      <w:bookmarkStart w:id="221" w:name="_Toc134098086"/>
      <w:bookmarkStart w:id="222" w:name="_Toc134098170"/>
      <w:bookmarkStart w:id="223" w:name="_Toc134098506"/>
      <w:bookmarkStart w:id="224" w:name="_Toc135838174"/>
      <w:bookmarkStart w:id="225" w:name="_Toc176962728"/>
      <w:r w:rsidRPr="00EC3106">
        <w:rPr>
          <w:szCs w:val="20"/>
        </w:rPr>
        <w:t>Meter Adjustment.</w:t>
      </w:r>
      <w:bookmarkEnd w:id="219"/>
      <w:bookmarkEnd w:id="220"/>
      <w:bookmarkEnd w:id="221"/>
      <w:bookmarkEnd w:id="222"/>
      <w:bookmarkEnd w:id="223"/>
      <w:bookmarkEnd w:id="224"/>
      <w:bookmarkEnd w:id="225"/>
    </w:p>
    <w:p w14:paraId="42FADDD3" w14:textId="767DBA1B" w:rsidR="00B6093C" w:rsidRPr="00EC3106" w:rsidRDefault="00B6093C" w:rsidP="00B6093C">
      <w:pPr>
        <w:pStyle w:val="zGNormal"/>
      </w:pPr>
      <w:r w:rsidRPr="00EC3106">
        <w:t xml:space="preserve"> Neither Generator, nor any Generator Affiliate, or the employees, contractors, subcontractors, agents</w:t>
      </w:r>
      <w:r w:rsidR="009F52BA" w:rsidRPr="00EC3106">
        <w:t>,</w:t>
      </w:r>
      <w:r w:rsidRPr="00EC3106">
        <w:t xml:space="preserve"> or representatives of any of them, will make an adjustment to metering equipment without </w:t>
      </w:r>
      <w:r w:rsidR="00E87D5D" w:rsidRPr="00EC3106">
        <w:t xml:space="preserve">GPC’s </w:t>
      </w:r>
      <w:r w:rsidRPr="00EC3106">
        <w:t>prior written consent.</w:t>
      </w:r>
    </w:p>
    <w:p w14:paraId="2D1CD13A" w14:textId="480DE351" w:rsidR="005D602C" w:rsidRPr="00EC3106" w:rsidRDefault="005D602C" w:rsidP="00636263">
      <w:pPr>
        <w:pStyle w:val="zGTC01"/>
        <w:tabs>
          <w:tab w:val="num" w:pos="936"/>
        </w:tabs>
        <w:ind w:left="936"/>
        <w:rPr>
          <w:szCs w:val="20"/>
        </w:rPr>
      </w:pPr>
      <w:bookmarkStart w:id="226" w:name="_Toc134098087"/>
      <w:bookmarkStart w:id="227" w:name="_Toc134098171"/>
      <w:bookmarkStart w:id="228" w:name="_Toc134098507"/>
      <w:bookmarkStart w:id="229" w:name="_Toc135838175"/>
      <w:bookmarkStart w:id="230" w:name="_Toc176962729"/>
      <w:r w:rsidRPr="00EC3106">
        <w:rPr>
          <w:rStyle w:val="zGNormalChar"/>
          <w:szCs w:val="20"/>
        </w:rPr>
        <w:t>O</w:t>
      </w:r>
      <w:r w:rsidR="006E3EB2">
        <w:rPr>
          <w:rStyle w:val="zGNormalChar"/>
          <w:szCs w:val="20"/>
        </w:rPr>
        <w:t>btaining Commercial Operation Authorization</w:t>
      </w:r>
      <w:bookmarkEnd w:id="226"/>
      <w:bookmarkEnd w:id="227"/>
      <w:bookmarkEnd w:id="228"/>
      <w:bookmarkEnd w:id="229"/>
      <w:bookmarkEnd w:id="230"/>
    </w:p>
    <w:p w14:paraId="45937549" w14:textId="7CA94407" w:rsidR="005D602C" w:rsidRPr="00EC3106" w:rsidRDefault="005D602C" w:rsidP="00636263">
      <w:pPr>
        <w:pStyle w:val="zGTC02"/>
        <w:tabs>
          <w:tab w:val="num" w:pos="576"/>
        </w:tabs>
        <w:rPr>
          <w:noProof/>
          <w:vanish/>
          <w:szCs w:val="20"/>
          <w:specVanish/>
        </w:rPr>
      </w:pPr>
      <w:bookmarkStart w:id="231" w:name="_DV_M108"/>
      <w:bookmarkStart w:id="232" w:name="_DV_M109"/>
      <w:bookmarkStart w:id="233" w:name="_DV_M110"/>
      <w:bookmarkStart w:id="234" w:name="_Toc120665350"/>
      <w:bookmarkStart w:id="235" w:name="_Toc121155286"/>
      <w:bookmarkStart w:id="236" w:name="_Toc134098088"/>
      <w:bookmarkStart w:id="237" w:name="_Toc134098172"/>
      <w:bookmarkStart w:id="238" w:name="_Toc134098508"/>
      <w:bookmarkStart w:id="239" w:name="_Toc135838176"/>
      <w:bookmarkStart w:id="240" w:name="_Toc176962730"/>
      <w:bookmarkEnd w:id="231"/>
      <w:bookmarkEnd w:id="232"/>
      <w:bookmarkEnd w:id="233"/>
      <w:r w:rsidRPr="00EC3106">
        <w:rPr>
          <w:bCs/>
          <w:szCs w:val="20"/>
        </w:rPr>
        <w:t>Initial Synchronization Request.</w:t>
      </w:r>
      <w:bookmarkEnd w:id="234"/>
      <w:bookmarkEnd w:id="235"/>
      <w:bookmarkEnd w:id="236"/>
      <w:bookmarkEnd w:id="237"/>
      <w:bookmarkEnd w:id="238"/>
      <w:bookmarkEnd w:id="239"/>
      <w:bookmarkEnd w:id="240"/>
    </w:p>
    <w:p w14:paraId="45075BD8" w14:textId="63D86CFF" w:rsidR="005D602C" w:rsidRPr="00EC3106" w:rsidRDefault="00317853" w:rsidP="005D602C">
      <w:pPr>
        <w:pStyle w:val="zGNormal"/>
      </w:pPr>
      <w:r w:rsidRPr="00EC3106">
        <w:rPr>
          <w:rStyle w:val="zGNormalChar"/>
        </w:rPr>
        <w:t xml:space="preserve"> </w:t>
      </w:r>
      <w:r w:rsidR="009F52BA" w:rsidRPr="00EC3106">
        <w:rPr>
          <w:rStyle w:val="zGNormalChar"/>
        </w:rPr>
        <w:t xml:space="preserve">Subject to </w:t>
      </w:r>
      <w:r w:rsidR="008F32A5" w:rsidRPr="00EC3106">
        <w:rPr>
          <w:rStyle w:val="zGNormalChar"/>
        </w:rPr>
        <w:t>Part 12</w:t>
      </w:r>
      <w:bookmarkStart w:id="241" w:name="_Toc121155287"/>
      <w:r w:rsidR="005D602C" w:rsidRPr="00EC3106">
        <w:rPr>
          <w:rStyle w:val="zGNormalChar"/>
        </w:rPr>
        <w:t xml:space="preserve"> (</w:t>
      </w:r>
      <w:r w:rsidR="005D602C" w:rsidRPr="00EC3106">
        <w:rPr>
          <w:rStyle w:val="zGNormalChar"/>
          <w:i/>
        </w:rPr>
        <w:t>Force Majeure</w:t>
      </w:r>
      <w:r w:rsidR="005D602C" w:rsidRPr="00EC3106">
        <w:rPr>
          <w:rStyle w:val="zGNormalChar"/>
        </w:rPr>
        <w:t xml:space="preserve">), Generator must submit </w:t>
      </w:r>
      <w:bookmarkStart w:id="242" w:name="_DV_M32"/>
      <w:bookmarkStart w:id="243" w:name="_Hlk31631112"/>
      <w:bookmarkEnd w:id="242"/>
      <w:r w:rsidR="005D602C" w:rsidRPr="00EC3106">
        <w:rPr>
          <w:rStyle w:val="zGNormalChar"/>
        </w:rPr>
        <w:t xml:space="preserve">the </w:t>
      </w:r>
      <w:bookmarkStart w:id="244" w:name="_DV_M33"/>
      <w:bookmarkStart w:id="245" w:name="_Hlk31040228"/>
      <w:bookmarkEnd w:id="244"/>
      <w:r w:rsidR="005D602C" w:rsidRPr="00EC3106">
        <w:rPr>
          <w:rStyle w:val="zGNormalChar"/>
        </w:rPr>
        <w:t>Initial Synchronization Request</w:t>
      </w:r>
      <w:bookmarkStart w:id="246" w:name="_DV_M34"/>
      <w:bookmarkEnd w:id="243"/>
      <w:bookmarkEnd w:id="246"/>
      <w:r w:rsidR="005D602C" w:rsidRPr="00EC3106">
        <w:rPr>
          <w:rStyle w:val="zGNormalChar"/>
        </w:rPr>
        <w:t xml:space="preserve"> </w:t>
      </w:r>
      <w:bookmarkStart w:id="247" w:name="_DV_M35"/>
      <w:bookmarkEnd w:id="245"/>
      <w:bookmarkEnd w:id="247"/>
      <w:r w:rsidR="005D602C" w:rsidRPr="00EC3106">
        <w:rPr>
          <w:rStyle w:val="zGNormalChar"/>
        </w:rPr>
        <w:t>to GPC by the Required Notice Date for Initial Synchronization. However, the Initial Synchronization Request will be invalid if</w:t>
      </w:r>
      <w:r w:rsidR="00C22802" w:rsidRPr="00EC3106">
        <w:rPr>
          <w:rStyle w:val="zGNormalChar"/>
        </w:rPr>
        <w:t>:</w:t>
      </w:r>
      <w:r w:rsidR="005D602C" w:rsidRPr="00EC3106">
        <w:rPr>
          <w:rStyle w:val="zGNormalChar"/>
        </w:rPr>
        <w:t xml:space="preserve"> (i) Generator has not met all pre-Initial Synchronization requirements in the IA, including payment of Interconnection Costs; or (ii) the Facility otherwise is not actually ready for Initial Synchronization. Generator must provide GPC at least 10 Business Days’ prior written notice of </w:t>
      </w:r>
      <w:r w:rsidR="00CD0981" w:rsidRPr="00EC3106">
        <w:rPr>
          <w:rStyle w:val="zGNormalChar"/>
        </w:rPr>
        <w:t>its</w:t>
      </w:r>
      <w:r w:rsidR="005D602C" w:rsidRPr="00EC3106">
        <w:rPr>
          <w:rStyle w:val="zGNormalChar"/>
        </w:rPr>
        <w:t xml:space="preserve"> requested Initial Synchronization</w:t>
      </w:r>
      <w:r w:rsidR="00CD0981" w:rsidRPr="00EC3106">
        <w:rPr>
          <w:rStyle w:val="zGNormalChar"/>
        </w:rPr>
        <w:t xml:space="preserve"> date</w:t>
      </w:r>
      <w:r w:rsidR="005D602C" w:rsidRPr="00EC3106">
        <w:t>.</w:t>
      </w:r>
      <w:bookmarkEnd w:id="241"/>
      <w:r w:rsidR="005D602C" w:rsidRPr="00EC3106">
        <w:rPr>
          <w:bCs/>
          <w:i/>
        </w:rPr>
        <w:t xml:space="preserve">  </w:t>
      </w:r>
    </w:p>
    <w:p w14:paraId="465B3DA4" w14:textId="76C798B6" w:rsidR="005D602C" w:rsidRPr="00EC3106" w:rsidRDefault="005D602C" w:rsidP="00636263">
      <w:pPr>
        <w:pStyle w:val="zGTC02"/>
        <w:tabs>
          <w:tab w:val="num" w:pos="576"/>
        </w:tabs>
        <w:rPr>
          <w:vanish/>
          <w:szCs w:val="20"/>
          <w:specVanish/>
        </w:rPr>
      </w:pPr>
      <w:bookmarkStart w:id="248" w:name="_Ref120724304"/>
      <w:bookmarkStart w:id="249" w:name="_Ref120743377"/>
      <w:bookmarkStart w:id="250" w:name="_Ref120743423"/>
      <w:bookmarkStart w:id="251" w:name="_Toc121155288"/>
      <w:bookmarkStart w:id="252" w:name="_Toc134098089"/>
      <w:bookmarkStart w:id="253" w:name="_Toc134098173"/>
      <w:bookmarkStart w:id="254" w:name="_Toc134098509"/>
      <w:bookmarkStart w:id="255" w:name="_Toc135838177"/>
      <w:bookmarkStart w:id="256" w:name="_Toc176962731"/>
      <w:bookmarkStart w:id="257" w:name="_Ref118072102"/>
      <w:r w:rsidRPr="00EC3106">
        <w:rPr>
          <w:szCs w:val="20"/>
        </w:rPr>
        <w:t>Failure to Submit Initial Synchronization Request by the Required Notice Date for Initial Synchronization.</w:t>
      </w:r>
      <w:bookmarkEnd w:id="248"/>
      <w:bookmarkEnd w:id="249"/>
      <w:bookmarkEnd w:id="250"/>
      <w:bookmarkEnd w:id="251"/>
      <w:bookmarkEnd w:id="252"/>
      <w:bookmarkEnd w:id="253"/>
      <w:bookmarkEnd w:id="254"/>
      <w:bookmarkEnd w:id="255"/>
      <w:bookmarkEnd w:id="256"/>
    </w:p>
    <w:p w14:paraId="3558A40E" w14:textId="5CFE0581" w:rsidR="005D602C" w:rsidRPr="00EC3106" w:rsidRDefault="005D602C" w:rsidP="005D602C">
      <w:pPr>
        <w:pStyle w:val="zGNormal"/>
      </w:pPr>
      <w:r w:rsidRPr="00EC3106">
        <w:t xml:space="preserve"> </w:t>
      </w:r>
      <w:r w:rsidRPr="00EC3106">
        <w:rPr>
          <w:rStyle w:val="zGNormalChar"/>
        </w:rPr>
        <w:t xml:space="preserve">Subject to </w:t>
      </w:r>
      <w:r w:rsidR="00712E71" w:rsidRPr="00EC3106">
        <w:rPr>
          <w:rStyle w:val="zGNormalChar"/>
        </w:rPr>
        <w:t>Part 12</w:t>
      </w:r>
      <w:r w:rsidRPr="00EC3106">
        <w:rPr>
          <w:rStyle w:val="zGNormalChar"/>
        </w:rPr>
        <w:t xml:space="preserve"> (</w:t>
      </w:r>
      <w:r w:rsidRPr="00EC3106">
        <w:rPr>
          <w:rStyle w:val="zGNormalChar"/>
          <w:i/>
        </w:rPr>
        <w:t>Force Majeure</w:t>
      </w:r>
      <w:r w:rsidRPr="00EC3106">
        <w:rPr>
          <w:rStyle w:val="zGNormalChar"/>
        </w:rPr>
        <w:t xml:space="preserve">), if Generator fails to submit the Initial Synchronization </w:t>
      </w:r>
      <w:r w:rsidRPr="00EC3106">
        <w:rPr>
          <w:rStyle w:val="zGNormalChar"/>
        </w:rPr>
        <w:lastRenderedPageBreak/>
        <w:t xml:space="preserve">Request to GPC by the Required Notice Date for Initial Synchronization, Generator must pay Delay Damages to GPC for each </w:t>
      </w:r>
      <w:r w:rsidR="00C653EC" w:rsidRPr="00EC3106">
        <w:rPr>
          <w:rStyle w:val="zGNormalChar"/>
        </w:rPr>
        <w:t>Day</w:t>
      </w:r>
      <w:r w:rsidRPr="00EC3106">
        <w:rPr>
          <w:rStyle w:val="zGNormalChar"/>
        </w:rPr>
        <w:t xml:space="preserve"> of delay after the Required Notice Date for Initial Synchronization (including any partial </w:t>
      </w:r>
      <w:r w:rsidR="00C653EC" w:rsidRPr="00EC3106">
        <w:rPr>
          <w:rStyle w:val="zGNormalChar"/>
        </w:rPr>
        <w:t>Day</w:t>
      </w:r>
      <w:r w:rsidRPr="00EC3106">
        <w:rPr>
          <w:rStyle w:val="zGNormalChar"/>
        </w:rPr>
        <w:t>) until the earlier of</w:t>
      </w:r>
      <w:r w:rsidR="00C22802" w:rsidRPr="00EC3106">
        <w:rPr>
          <w:rStyle w:val="zGNormalChar"/>
        </w:rPr>
        <w:t>:</w:t>
      </w:r>
      <w:r w:rsidRPr="00EC3106">
        <w:rPr>
          <w:rStyle w:val="zGNormalChar"/>
        </w:rPr>
        <w:t xml:space="preserve"> (i) the date that Generator issues the Initial Synchronization Request</w:t>
      </w:r>
      <w:r w:rsidR="00C22802" w:rsidRPr="00EC3106">
        <w:rPr>
          <w:rStyle w:val="zGNormalChar"/>
        </w:rPr>
        <w:t xml:space="preserve">; </w:t>
      </w:r>
      <w:r w:rsidRPr="00EC3106">
        <w:rPr>
          <w:rStyle w:val="zGNormalChar"/>
        </w:rPr>
        <w:t>(ii) the date Generator notifies GPC that Initial Synchronization will not be requested</w:t>
      </w:r>
      <w:r w:rsidR="00C22802" w:rsidRPr="00EC3106">
        <w:rPr>
          <w:rStyle w:val="zGNormalChar"/>
        </w:rPr>
        <w:t xml:space="preserve">; </w:t>
      </w:r>
      <w:r w:rsidRPr="00EC3106">
        <w:rPr>
          <w:rStyle w:val="zGNormalChar"/>
        </w:rPr>
        <w:t xml:space="preserve">or (iii) 60 </w:t>
      </w:r>
      <w:r w:rsidR="00C653EC" w:rsidRPr="00EC3106">
        <w:rPr>
          <w:rStyle w:val="zGNormalChar"/>
        </w:rPr>
        <w:t>Day</w:t>
      </w:r>
      <w:r w:rsidRPr="00EC3106">
        <w:rPr>
          <w:rStyle w:val="zGNormalChar"/>
        </w:rPr>
        <w:t xml:space="preserve">s after the Required Notice Date for Initial Synchronization. If Delay Damages are owed under this </w:t>
      </w:r>
      <w:r w:rsidR="000738BC">
        <w:rPr>
          <w:rStyle w:val="zGNormalChar"/>
        </w:rPr>
        <w:t>Section 5.2</w:t>
      </w:r>
      <w:r w:rsidR="00F262F9" w:rsidRPr="00EC3106">
        <w:rPr>
          <w:rStyle w:val="zGNormalChar"/>
        </w:rPr>
        <w:t xml:space="preserve"> </w:t>
      </w:r>
      <w:r w:rsidRPr="00EC3106">
        <w:rPr>
          <w:rStyle w:val="zGNormalChar"/>
        </w:rPr>
        <w:t>(</w:t>
      </w:r>
      <w:r w:rsidRPr="00EC3106">
        <w:rPr>
          <w:rStyle w:val="zGNormalChar"/>
          <w:i/>
        </w:rPr>
        <w:t xml:space="preserve">Failure to Submit the Initial Synchronization Request by the Required Notice Date </w:t>
      </w:r>
      <w:r w:rsidR="00AD076B" w:rsidRPr="00EC3106">
        <w:rPr>
          <w:rStyle w:val="zGNormalChar"/>
          <w:i/>
        </w:rPr>
        <w:t xml:space="preserve">for </w:t>
      </w:r>
      <w:r w:rsidRPr="00EC3106">
        <w:rPr>
          <w:rStyle w:val="zGNormalChar"/>
          <w:i/>
        </w:rPr>
        <w:t>Initial Synchronization</w:t>
      </w:r>
      <w:r w:rsidRPr="00EC3106">
        <w:rPr>
          <w:rStyle w:val="zGNormalChar"/>
        </w:rPr>
        <w:t xml:space="preserve">), then </w:t>
      </w:r>
      <w:r w:rsidR="009F52BA" w:rsidRPr="00EC3106">
        <w:rPr>
          <w:rStyle w:val="zGNormalChar"/>
        </w:rPr>
        <w:t xml:space="preserve">by </w:t>
      </w:r>
      <w:r w:rsidRPr="00EC3106">
        <w:rPr>
          <w:rStyle w:val="zGNormalChar"/>
        </w:rPr>
        <w:t xml:space="preserve">no later than </w:t>
      </w:r>
      <w:r w:rsidR="004F2B3B" w:rsidRPr="00EC3106">
        <w:rPr>
          <w:rStyle w:val="zGNormalChar"/>
        </w:rPr>
        <w:t>five</w:t>
      </w:r>
      <w:r w:rsidRPr="00EC3106">
        <w:rPr>
          <w:rStyle w:val="zGNormalChar"/>
        </w:rPr>
        <w:t xml:space="preserve"> Business Days after the Required Notice Date for Initial Synchronization, Generator must provide </w:t>
      </w:r>
      <w:r w:rsidR="00D45016" w:rsidRPr="00EC3106">
        <w:rPr>
          <w:rStyle w:val="zGNormalChar"/>
        </w:rPr>
        <w:t>Delay Damages Performance Security</w:t>
      </w:r>
      <w:r w:rsidRPr="00EC3106">
        <w:rPr>
          <w:rStyle w:val="zGNormalChar"/>
        </w:rPr>
        <w:t xml:space="preserve"> in the amount equal to the lesser of</w:t>
      </w:r>
      <w:r w:rsidR="00C22802" w:rsidRPr="00EC3106">
        <w:rPr>
          <w:rStyle w:val="zGNormalChar"/>
        </w:rPr>
        <w:t>:</w:t>
      </w:r>
      <w:r w:rsidRPr="00EC3106">
        <w:rPr>
          <w:rStyle w:val="zGNormalChar"/>
        </w:rPr>
        <w:t xml:space="preserve"> </w:t>
      </w:r>
      <w:r w:rsidR="00C22802" w:rsidRPr="00EC3106">
        <w:rPr>
          <w:rStyle w:val="zGNormalChar"/>
        </w:rPr>
        <w:t>(i) $60</w:t>
      </w:r>
      <w:r w:rsidRPr="00EC3106">
        <w:rPr>
          <w:rStyle w:val="zGNormalChar"/>
        </w:rPr>
        <w:t xml:space="preserve"> per kW ($60/kW)</w:t>
      </w:r>
      <w:r w:rsidR="00C22802" w:rsidRPr="00EC3106">
        <w:rPr>
          <w:rStyle w:val="zGNormalChar"/>
        </w:rPr>
        <w:t>;</w:t>
      </w:r>
      <w:r w:rsidRPr="00EC3106">
        <w:rPr>
          <w:rStyle w:val="zGNormalChar"/>
        </w:rPr>
        <w:t xml:space="preserve"> or </w:t>
      </w:r>
      <w:r w:rsidR="00C22802" w:rsidRPr="00EC3106">
        <w:rPr>
          <w:rStyle w:val="zGNormalChar"/>
        </w:rPr>
        <w:t xml:space="preserve">(ii) </w:t>
      </w:r>
      <w:r w:rsidRPr="00EC3106">
        <w:rPr>
          <w:rStyle w:val="zGNormalChar"/>
        </w:rPr>
        <w:t xml:space="preserve">$60,000. GPC will be entitled to draw Delay Damages from Eligible Collateral. Any unused </w:t>
      </w:r>
      <w:r w:rsidR="00D45016" w:rsidRPr="00EC3106">
        <w:rPr>
          <w:rStyle w:val="zGNormalChar"/>
        </w:rPr>
        <w:t>Delay Damages Performance Security</w:t>
      </w:r>
      <w:r w:rsidRPr="00EC3106">
        <w:rPr>
          <w:rStyle w:val="zGNormalChar"/>
        </w:rPr>
        <w:t xml:space="preserve"> paid by Generator and held by GPC for Delay Damages will be returned to Generator</w:t>
      </w:r>
      <w:r w:rsidR="00CA369D" w:rsidRPr="00EC3106">
        <w:rPr>
          <w:rStyle w:val="zGNormalChar"/>
        </w:rPr>
        <w:t xml:space="preserve"> no later than the COA date</w:t>
      </w:r>
      <w:r w:rsidRPr="00EC3106">
        <w:t>.</w:t>
      </w:r>
      <w:r w:rsidRPr="00EC3106">
        <w:rPr>
          <w:b/>
          <w:bCs/>
          <w:i/>
        </w:rPr>
        <w:t xml:space="preserve">  </w:t>
      </w:r>
      <w:bookmarkEnd w:id="257"/>
    </w:p>
    <w:p w14:paraId="249A8102" w14:textId="029E152F" w:rsidR="005D602C" w:rsidRPr="00EC3106" w:rsidRDefault="005D602C" w:rsidP="00636263">
      <w:pPr>
        <w:pStyle w:val="zGTC02"/>
        <w:tabs>
          <w:tab w:val="num" w:pos="576"/>
        </w:tabs>
        <w:rPr>
          <w:vanish/>
          <w:szCs w:val="20"/>
          <w:specVanish/>
        </w:rPr>
      </w:pPr>
      <w:bookmarkStart w:id="258" w:name="_Toc121155289"/>
      <w:bookmarkStart w:id="259" w:name="_Toc134098090"/>
      <w:bookmarkStart w:id="260" w:name="_Toc134098174"/>
      <w:bookmarkStart w:id="261" w:name="_Toc134098510"/>
      <w:bookmarkStart w:id="262" w:name="_Toc135838178"/>
      <w:bookmarkStart w:id="263" w:name="_Toc176962732"/>
      <w:r w:rsidRPr="00EC3106">
        <w:rPr>
          <w:szCs w:val="20"/>
        </w:rPr>
        <w:t>Initial Synchronization.</w:t>
      </w:r>
      <w:bookmarkEnd w:id="258"/>
      <w:bookmarkEnd w:id="259"/>
      <w:bookmarkEnd w:id="260"/>
      <w:bookmarkEnd w:id="261"/>
      <w:bookmarkEnd w:id="262"/>
      <w:bookmarkEnd w:id="263"/>
    </w:p>
    <w:p w14:paraId="5653EDFC" w14:textId="133EAEAD" w:rsidR="005D602C" w:rsidRPr="00EC3106" w:rsidRDefault="00317853" w:rsidP="005D602C">
      <w:pPr>
        <w:pStyle w:val="zGNormal"/>
      </w:pPr>
      <w:r w:rsidRPr="00EC3106">
        <w:rPr>
          <w:rStyle w:val="zGNormalChar"/>
        </w:rPr>
        <w:t xml:space="preserve"> </w:t>
      </w:r>
      <w:r w:rsidR="005D602C" w:rsidRPr="00EC3106">
        <w:rPr>
          <w:rStyle w:val="zGNormalChar"/>
        </w:rPr>
        <w:t xml:space="preserve">After GPC’s receipt of a valid Initial Synchronization Request, and provided the Interconnection Facilities are ready for Initial Synchronization, the Parties will jointly select a date and time for the Facility’s Initial Synchronization. During Generator’s commissioning of the Facility, Generator will be granted one period of Initial Synchronization </w:t>
      </w:r>
      <w:r w:rsidR="00F75FC0" w:rsidRPr="00EC3106">
        <w:rPr>
          <w:rStyle w:val="zGNormalChar"/>
        </w:rPr>
        <w:t>of no</w:t>
      </w:r>
      <w:r w:rsidR="005D602C" w:rsidRPr="00EC3106">
        <w:rPr>
          <w:rStyle w:val="zGNormalChar"/>
        </w:rPr>
        <w:t xml:space="preserve"> more than </w:t>
      </w:r>
      <w:r w:rsidR="004F2B3B" w:rsidRPr="00EC3106">
        <w:rPr>
          <w:rStyle w:val="zGNormalChar"/>
        </w:rPr>
        <w:t>seven</w:t>
      </w:r>
      <w:r w:rsidR="00C75F6D" w:rsidRPr="00EC3106">
        <w:rPr>
          <w:rStyle w:val="zGNormalChar"/>
        </w:rPr>
        <w:t xml:space="preserve"> </w:t>
      </w:r>
      <w:r w:rsidR="00C653EC" w:rsidRPr="00EC3106">
        <w:rPr>
          <w:rStyle w:val="zGNormalChar"/>
        </w:rPr>
        <w:t>Day</w:t>
      </w:r>
      <w:r w:rsidR="005D602C" w:rsidRPr="00EC3106">
        <w:rPr>
          <w:rStyle w:val="zGNormalChar"/>
        </w:rPr>
        <w:t xml:space="preserve">s </w:t>
      </w:r>
      <w:r w:rsidR="00F75FC0" w:rsidRPr="00EC3106">
        <w:rPr>
          <w:rStyle w:val="zGNormalChar"/>
        </w:rPr>
        <w:t>after</w:t>
      </w:r>
      <w:r w:rsidR="005D602C" w:rsidRPr="00EC3106">
        <w:rPr>
          <w:rStyle w:val="zGNormalChar"/>
        </w:rPr>
        <w:t xml:space="preserve"> the date of energization. If the Initial Synchronization period exceeds </w:t>
      </w:r>
      <w:r w:rsidR="004F2B3B" w:rsidRPr="00EC3106">
        <w:rPr>
          <w:rStyle w:val="zGNormalChar"/>
        </w:rPr>
        <w:t>seven</w:t>
      </w:r>
      <w:r w:rsidR="005D602C" w:rsidRPr="00EC3106">
        <w:rPr>
          <w:rStyle w:val="zGNormalChar"/>
        </w:rPr>
        <w:t xml:space="preserve"> </w:t>
      </w:r>
      <w:r w:rsidR="00C653EC" w:rsidRPr="00EC3106">
        <w:rPr>
          <w:rStyle w:val="zGNormalChar"/>
        </w:rPr>
        <w:t>Day</w:t>
      </w:r>
      <w:r w:rsidR="005D602C" w:rsidRPr="00EC3106">
        <w:rPr>
          <w:rStyle w:val="zGNormalChar"/>
        </w:rPr>
        <w:t xml:space="preserve">s, </w:t>
      </w:r>
      <w:bookmarkStart w:id="264" w:name="_DV_M39"/>
      <w:bookmarkEnd w:id="264"/>
      <w:r w:rsidR="005D602C" w:rsidRPr="00EC3106">
        <w:rPr>
          <w:rStyle w:val="zGNormalChar"/>
        </w:rPr>
        <w:t>GPC reserves the right to temporarily disconnect the Facility and de-energize the Interconnection Facilities</w:t>
      </w:r>
      <w:r w:rsidR="002476F4" w:rsidRPr="00EC3106">
        <w:rPr>
          <w:rStyle w:val="zGNormalChar"/>
        </w:rPr>
        <w:t>. I</w:t>
      </w:r>
      <w:r w:rsidR="005D602C" w:rsidRPr="00EC3106">
        <w:rPr>
          <w:rStyle w:val="zGNormalChar"/>
        </w:rPr>
        <w:t xml:space="preserve">n </w:t>
      </w:r>
      <w:r w:rsidR="009F52BA" w:rsidRPr="00EC3106">
        <w:rPr>
          <w:rStyle w:val="zGNormalChar"/>
        </w:rPr>
        <w:t>that</w:t>
      </w:r>
      <w:r w:rsidR="005D602C" w:rsidRPr="00EC3106">
        <w:rPr>
          <w:rStyle w:val="zGNormalChar"/>
        </w:rPr>
        <w:t xml:space="preserve"> </w:t>
      </w:r>
      <w:r w:rsidR="002476F4" w:rsidRPr="00EC3106">
        <w:rPr>
          <w:rStyle w:val="zGNormalChar"/>
        </w:rPr>
        <w:t>event,</w:t>
      </w:r>
      <w:r w:rsidR="005D602C" w:rsidRPr="00EC3106">
        <w:rPr>
          <w:rStyle w:val="zGNormalChar"/>
        </w:rPr>
        <w:t xml:space="preserve"> GPC reserves the right to determine when to reconnect the Facility and re-energize the Interconnection Facilities </w:t>
      </w:r>
      <w:r w:rsidR="002476F4" w:rsidRPr="00EC3106">
        <w:rPr>
          <w:rStyle w:val="zGNormalChar"/>
        </w:rPr>
        <w:t xml:space="preserve">in order to proceed with </w:t>
      </w:r>
      <w:r w:rsidR="005D602C" w:rsidRPr="00EC3106">
        <w:rPr>
          <w:rStyle w:val="zGNormalChar"/>
        </w:rPr>
        <w:t xml:space="preserve">Witness </w:t>
      </w:r>
      <w:bookmarkStart w:id="265" w:name="_DV_M40"/>
      <w:bookmarkEnd w:id="265"/>
      <w:r w:rsidR="005D602C" w:rsidRPr="00EC3106">
        <w:rPr>
          <w:rStyle w:val="zGNormalChar"/>
        </w:rPr>
        <w:t>Testing</w:t>
      </w:r>
      <w:r w:rsidR="002476F4" w:rsidRPr="00EC3106">
        <w:rPr>
          <w:rStyle w:val="zGNormalChar"/>
        </w:rPr>
        <w:t xml:space="preserve"> under the IA</w:t>
      </w:r>
      <w:r w:rsidR="005D602C" w:rsidRPr="00EC3106">
        <w:rPr>
          <w:rStyle w:val="zGNormalChar"/>
        </w:rPr>
        <w:t>.</w:t>
      </w:r>
      <w:r w:rsidR="005D602C" w:rsidRPr="00EC3106">
        <w:t xml:space="preserve"> </w:t>
      </w:r>
      <w:r w:rsidR="00F75FC0" w:rsidRPr="00EC3106">
        <w:t>Timely and satisfactory compliance with PPA and IA terms and conditions is</w:t>
      </w:r>
      <w:bookmarkStart w:id="266" w:name="_DV_M41"/>
      <w:bookmarkStart w:id="267" w:name="_Ref118069671"/>
      <w:bookmarkEnd w:id="266"/>
      <w:r w:rsidR="005D602C" w:rsidRPr="00EC3106">
        <w:t xml:space="preserve"> </w:t>
      </w:r>
      <w:r w:rsidR="00F75FC0" w:rsidRPr="00EC3106">
        <w:t xml:space="preserve">a </w:t>
      </w:r>
      <w:r w:rsidR="005D602C" w:rsidRPr="00EC3106">
        <w:t xml:space="preserve">condition </w:t>
      </w:r>
      <w:r w:rsidR="00F75FC0" w:rsidRPr="00EC3106">
        <w:t>precedent to</w:t>
      </w:r>
      <w:r w:rsidR="005D602C" w:rsidRPr="00EC3106">
        <w:t xml:space="preserve"> Initial Synchronization (including payment of any Delay Damages</w:t>
      </w:r>
      <w:r w:rsidR="00215D57" w:rsidRPr="00EC3106">
        <w:t xml:space="preserve"> owed under this PPA)</w:t>
      </w:r>
      <w:r w:rsidR="005D602C" w:rsidRPr="00EC3106">
        <w:t>.</w:t>
      </w:r>
      <w:r w:rsidR="005D602C" w:rsidRPr="00EC3106">
        <w:rPr>
          <w:b/>
          <w:bCs/>
          <w:i/>
        </w:rPr>
        <w:t xml:space="preserve">  </w:t>
      </w:r>
    </w:p>
    <w:p w14:paraId="6CDDC897" w14:textId="3746170D" w:rsidR="005D602C" w:rsidRPr="00EC3106" w:rsidRDefault="005D602C" w:rsidP="00636263">
      <w:pPr>
        <w:pStyle w:val="zGTC02"/>
        <w:tabs>
          <w:tab w:val="num" w:pos="576"/>
        </w:tabs>
        <w:rPr>
          <w:vanish/>
          <w:szCs w:val="20"/>
          <w:specVanish/>
        </w:rPr>
      </w:pPr>
      <w:bookmarkStart w:id="268" w:name="_Ref120753044"/>
      <w:bookmarkStart w:id="269" w:name="_Toc121155290"/>
      <w:bookmarkStart w:id="270" w:name="_Ref121235419"/>
      <w:bookmarkStart w:id="271" w:name="_Toc134098091"/>
      <w:bookmarkStart w:id="272" w:name="_Toc134098175"/>
      <w:bookmarkStart w:id="273" w:name="_Toc134098511"/>
      <w:bookmarkStart w:id="274" w:name="_Toc135838179"/>
      <w:bookmarkStart w:id="275" w:name="_Toc176962733"/>
      <w:r w:rsidRPr="00EC3106">
        <w:rPr>
          <w:szCs w:val="20"/>
        </w:rPr>
        <w:t>Witness Testing and Commercial Operation Authorization.</w:t>
      </w:r>
      <w:bookmarkEnd w:id="268"/>
      <w:bookmarkEnd w:id="269"/>
      <w:bookmarkEnd w:id="270"/>
      <w:bookmarkEnd w:id="271"/>
      <w:bookmarkEnd w:id="272"/>
      <w:bookmarkEnd w:id="273"/>
      <w:bookmarkEnd w:id="274"/>
      <w:bookmarkEnd w:id="275"/>
    </w:p>
    <w:p w14:paraId="13654637" w14:textId="6297A7E1" w:rsidR="005D602C" w:rsidRPr="00EC3106" w:rsidRDefault="00317853" w:rsidP="005D602C">
      <w:pPr>
        <w:pStyle w:val="zGNormal"/>
      </w:pPr>
      <w:bookmarkStart w:id="276" w:name="_Toc121155291"/>
      <w:r w:rsidRPr="00EC3106">
        <w:rPr>
          <w:rStyle w:val="zGNormalChar"/>
        </w:rPr>
        <w:t xml:space="preserve"> </w:t>
      </w:r>
      <w:r w:rsidR="005D602C" w:rsidRPr="00EC3106">
        <w:rPr>
          <w:rStyle w:val="zGNormalChar"/>
        </w:rPr>
        <w:t xml:space="preserve">Generator must cooperate with all Witness Testing in accordance with </w:t>
      </w:r>
      <w:bookmarkStart w:id="277" w:name="_DV_M43"/>
      <w:bookmarkEnd w:id="277"/>
      <w:r w:rsidR="009F52BA" w:rsidRPr="00EC3106">
        <w:rPr>
          <w:rStyle w:val="zGNormalChar"/>
        </w:rPr>
        <w:t>the</w:t>
      </w:r>
      <w:r w:rsidR="005D602C" w:rsidRPr="00EC3106">
        <w:rPr>
          <w:rStyle w:val="zGNormalChar"/>
        </w:rPr>
        <w:t xml:space="preserve"> Distribution Test Policy</w:t>
      </w:r>
      <w:bookmarkStart w:id="278" w:name="_DV_M44"/>
      <w:bookmarkEnd w:id="278"/>
      <w:r w:rsidR="005D602C" w:rsidRPr="00EC3106">
        <w:rPr>
          <w:rStyle w:val="zGNormalChar"/>
        </w:rPr>
        <w:t xml:space="preserve">. </w:t>
      </w:r>
      <w:r w:rsidR="00BB30FD" w:rsidRPr="00EC3106">
        <w:rPr>
          <w:rStyle w:val="zGNormalChar"/>
        </w:rPr>
        <w:t>After</w:t>
      </w:r>
      <w:r w:rsidR="005D602C" w:rsidRPr="00EC3106">
        <w:rPr>
          <w:rStyle w:val="zGNormalChar"/>
        </w:rPr>
        <w:t xml:space="preserve"> Mechanical Completion and GPC’s receipt of the Initial Synchronization Request, GPC and Generator will jointly select the date and time of Witness Testing in accordance with the IA</w:t>
      </w:r>
      <w:r w:rsidR="00B80E9E" w:rsidRPr="00EC3106">
        <w:rPr>
          <w:rStyle w:val="zGNormalChar"/>
        </w:rPr>
        <w:t>.</w:t>
      </w:r>
      <w:r w:rsidR="000A7513" w:rsidRPr="00EC3106">
        <w:rPr>
          <w:rStyle w:val="zGNormalChar"/>
        </w:rPr>
        <w:t xml:space="preserve"> </w:t>
      </w:r>
      <w:r w:rsidR="005D602C" w:rsidRPr="00EC3106">
        <w:rPr>
          <w:rStyle w:val="zGNormalChar"/>
        </w:rPr>
        <w:t>GPC is not obligated to expedite Witness Testing and may schedule Witness Testing in the order of requests received</w:t>
      </w:r>
      <w:r w:rsidR="00B80E9E" w:rsidRPr="00EC3106">
        <w:rPr>
          <w:rStyle w:val="zGNormalChar"/>
        </w:rPr>
        <w:t xml:space="preserve">, according </w:t>
      </w:r>
      <w:r w:rsidR="005D602C" w:rsidRPr="00EC3106">
        <w:rPr>
          <w:rStyle w:val="zGNormalChar"/>
        </w:rPr>
        <w:t xml:space="preserve">to </w:t>
      </w:r>
      <w:r w:rsidR="00B80E9E" w:rsidRPr="00EC3106">
        <w:rPr>
          <w:rStyle w:val="zGNormalChar"/>
        </w:rPr>
        <w:t xml:space="preserve">resource </w:t>
      </w:r>
      <w:r w:rsidR="005D602C" w:rsidRPr="00EC3106">
        <w:rPr>
          <w:rStyle w:val="zGNormalChar"/>
        </w:rPr>
        <w:t>availability</w:t>
      </w:r>
      <w:r w:rsidR="00B80E9E" w:rsidRPr="00EC3106">
        <w:rPr>
          <w:rStyle w:val="zGNormalChar"/>
        </w:rPr>
        <w:t>, and as</w:t>
      </w:r>
      <w:r w:rsidR="005D602C" w:rsidRPr="00EC3106">
        <w:rPr>
          <w:rStyle w:val="zGNormalChar"/>
        </w:rPr>
        <w:t xml:space="preserve"> </w:t>
      </w:r>
      <w:r w:rsidR="009F52BA" w:rsidRPr="00EC3106">
        <w:rPr>
          <w:rStyle w:val="zGNormalChar"/>
        </w:rPr>
        <w:t>GPC</w:t>
      </w:r>
      <w:r w:rsidR="00B80E9E" w:rsidRPr="00EC3106">
        <w:rPr>
          <w:rStyle w:val="zGNormalChar"/>
        </w:rPr>
        <w:t xml:space="preserve"> deems practicable</w:t>
      </w:r>
      <w:r w:rsidR="005D602C" w:rsidRPr="00EC3106">
        <w:rPr>
          <w:rStyle w:val="zGNormalChar"/>
        </w:rPr>
        <w:t xml:space="preserve">. GPC will not schedule </w:t>
      </w:r>
      <w:bookmarkStart w:id="279" w:name="_DV_M45"/>
      <w:bookmarkEnd w:id="279"/>
      <w:r w:rsidR="005D602C" w:rsidRPr="00EC3106">
        <w:rPr>
          <w:rStyle w:val="zGNormalChar"/>
        </w:rPr>
        <w:t>initial</w:t>
      </w:r>
      <w:bookmarkStart w:id="280" w:name="_DV_M46"/>
      <w:bookmarkEnd w:id="280"/>
      <w:r w:rsidR="005D602C" w:rsidRPr="00EC3106">
        <w:rPr>
          <w:rStyle w:val="zGNormalChar"/>
        </w:rPr>
        <w:t xml:space="preserve"> Witness Testing in the month of December. If GPC determines, under the IA</w:t>
      </w:r>
      <w:r w:rsidR="00C75F6D" w:rsidRPr="00EC3106">
        <w:rPr>
          <w:rStyle w:val="zGNormalChar"/>
        </w:rPr>
        <w:t>,</w:t>
      </w:r>
      <w:r w:rsidR="005D602C" w:rsidRPr="00EC3106">
        <w:rPr>
          <w:rStyle w:val="zGNormalChar"/>
        </w:rPr>
        <w:t xml:space="preserve"> that the Facility </w:t>
      </w:r>
      <w:r w:rsidR="00006CAD" w:rsidRPr="00EC3106">
        <w:rPr>
          <w:rStyle w:val="zGNormalChar"/>
        </w:rPr>
        <w:t>achieved</w:t>
      </w:r>
      <w:r w:rsidR="005D602C" w:rsidRPr="00EC3106">
        <w:rPr>
          <w:rStyle w:val="zGNormalChar"/>
        </w:rPr>
        <w:t xml:space="preserve"> </w:t>
      </w:r>
      <w:r w:rsidR="00006CAD" w:rsidRPr="00EC3106">
        <w:rPr>
          <w:rStyle w:val="zGNormalChar"/>
        </w:rPr>
        <w:t>Successful</w:t>
      </w:r>
      <w:r w:rsidR="005D602C" w:rsidRPr="00EC3106">
        <w:rPr>
          <w:rStyle w:val="zGNormalChar"/>
        </w:rPr>
        <w:t xml:space="preserve"> Witness Testing, and </w:t>
      </w:r>
      <w:r w:rsidR="006A73AE" w:rsidRPr="00EC3106">
        <w:rPr>
          <w:rStyle w:val="zGNormalChar"/>
        </w:rPr>
        <w:t>upon compliance with all</w:t>
      </w:r>
      <w:r w:rsidR="00006CAD" w:rsidRPr="00EC3106">
        <w:rPr>
          <w:rStyle w:val="zGNormalChar"/>
        </w:rPr>
        <w:t xml:space="preserve"> material</w:t>
      </w:r>
      <w:r w:rsidR="005D602C" w:rsidRPr="00EC3106">
        <w:rPr>
          <w:rStyle w:val="zGNormalChar"/>
        </w:rPr>
        <w:t xml:space="preserve"> PPA and IA</w:t>
      </w:r>
      <w:r w:rsidR="00006CAD" w:rsidRPr="00EC3106">
        <w:rPr>
          <w:rStyle w:val="zGNormalChar"/>
        </w:rPr>
        <w:t xml:space="preserve"> terms and conditions</w:t>
      </w:r>
      <w:r w:rsidR="005D602C" w:rsidRPr="00EC3106">
        <w:rPr>
          <w:rStyle w:val="zGNormalChar"/>
        </w:rPr>
        <w:t xml:space="preserve">, GPC will grant COA to Generator within </w:t>
      </w:r>
      <w:r w:rsidR="00701942" w:rsidRPr="00EC3106">
        <w:rPr>
          <w:rStyle w:val="zGNormalChar"/>
        </w:rPr>
        <w:t>seven</w:t>
      </w:r>
      <w:r w:rsidR="005D602C" w:rsidRPr="00EC3106">
        <w:rPr>
          <w:rStyle w:val="zGNormalChar"/>
        </w:rPr>
        <w:t xml:space="preserve"> Business Days after the date of Successful Witness Testing. Generator must achieve Successful Witness Testing as soon as practicable after Initial Synchronization but </w:t>
      </w:r>
      <w:r w:rsidR="009F52BA" w:rsidRPr="00EC3106">
        <w:rPr>
          <w:rStyle w:val="zGNormalChar"/>
        </w:rPr>
        <w:t xml:space="preserve">by </w:t>
      </w:r>
      <w:r w:rsidR="005D602C" w:rsidRPr="00EC3106">
        <w:rPr>
          <w:rStyle w:val="zGNormalChar"/>
        </w:rPr>
        <w:t xml:space="preserve">no later than </w:t>
      </w:r>
      <w:bookmarkStart w:id="281" w:name="_DV_M47"/>
      <w:bookmarkEnd w:id="281"/>
      <w:r w:rsidR="005D602C" w:rsidRPr="00EC3106">
        <w:rPr>
          <w:rStyle w:val="zGNormalChar"/>
        </w:rPr>
        <w:t xml:space="preserve">120 </w:t>
      </w:r>
      <w:r w:rsidR="00C653EC" w:rsidRPr="00EC3106">
        <w:rPr>
          <w:rStyle w:val="zGNormalChar"/>
        </w:rPr>
        <w:t>Day</w:t>
      </w:r>
      <w:r w:rsidR="005D602C" w:rsidRPr="00EC3106">
        <w:rPr>
          <w:rStyle w:val="zGNormalChar"/>
        </w:rPr>
        <w:t>s</w:t>
      </w:r>
      <w:bookmarkStart w:id="282" w:name="_DV_M48"/>
      <w:bookmarkEnd w:id="282"/>
      <w:r w:rsidR="005D602C" w:rsidRPr="00EC3106">
        <w:rPr>
          <w:rStyle w:val="zGNormalChar"/>
        </w:rPr>
        <w:t xml:space="preserve"> after the original date of Initial Synchronization. For the avoidance of doubt, any re-energization of the Facility after the original date of Initial Synchronization will have no effect on Generator’s obligation to achieve Successful Witness Testing by no later than 120 </w:t>
      </w:r>
      <w:r w:rsidR="00C653EC" w:rsidRPr="00EC3106">
        <w:rPr>
          <w:rStyle w:val="zGNormalChar"/>
        </w:rPr>
        <w:t>Day</w:t>
      </w:r>
      <w:r w:rsidR="005D602C" w:rsidRPr="00EC3106">
        <w:rPr>
          <w:rStyle w:val="zGNormalChar"/>
        </w:rPr>
        <w:t>s after the original date of Initial Synchronization.</w:t>
      </w:r>
      <w:bookmarkEnd w:id="267"/>
      <w:bookmarkEnd w:id="276"/>
      <w:r w:rsidR="005D602C" w:rsidRPr="00EC3106">
        <w:rPr>
          <w:bCs/>
          <w:i/>
        </w:rPr>
        <w:t xml:space="preserve">  </w:t>
      </w:r>
    </w:p>
    <w:p w14:paraId="2F435B1D" w14:textId="4CC12CF2" w:rsidR="005D602C" w:rsidRPr="00EC3106" w:rsidRDefault="005D602C" w:rsidP="00636263">
      <w:pPr>
        <w:pStyle w:val="zGTC02"/>
        <w:tabs>
          <w:tab w:val="num" w:pos="576"/>
        </w:tabs>
        <w:rPr>
          <w:noProof/>
          <w:vanish/>
          <w:szCs w:val="20"/>
          <w:specVanish/>
        </w:rPr>
      </w:pPr>
      <w:bookmarkStart w:id="283" w:name="_Toc121155292"/>
      <w:bookmarkStart w:id="284" w:name="_Toc134098092"/>
      <w:bookmarkStart w:id="285" w:name="_Toc134098176"/>
      <w:bookmarkStart w:id="286" w:name="_Toc134098512"/>
      <w:bookmarkStart w:id="287" w:name="_Toc135838180"/>
      <w:bookmarkStart w:id="288" w:name="_Toc176962734"/>
      <w:r w:rsidRPr="00EC3106">
        <w:rPr>
          <w:szCs w:val="20"/>
        </w:rPr>
        <w:t>Effect of GPC Action.</w:t>
      </w:r>
      <w:bookmarkEnd w:id="283"/>
      <w:bookmarkEnd w:id="284"/>
      <w:bookmarkEnd w:id="285"/>
      <w:bookmarkEnd w:id="286"/>
      <w:bookmarkEnd w:id="287"/>
      <w:bookmarkEnd w:id="288"/>
    </w:p>
    <w:p w14:paraId="460B24AD" w14:textId="3359D0EF" w:rsidR="005D602C" w:rsidRPr="00EC3106" w:rsidRDefault="00317853" w:rsidP="005D602C">
      <w:pPr>
        <w:pStyle w:val="zGNormal"/>
      </w:pPr>
      <w:bookmarkStart w:id="289" w:name="_Toc121155293"/>
      <w:r w:rsidRPr="00EC3106">
        <w:rPr>
          <w:rStyle w:val="zGNormalChar"/>
        </w:rPr>
        <w:t xml:space="preserve"> </w:t>
      </w:r>
      <w:r w:rsidR="005D602C" w:rsidRPr="00EC3106">
        <w:rPr>
          <w:rStyle w:val="zGNormalChar"/>
        </w:rPr>
        <w:t>No GPC: (i) action (e.g., technical review or evaluation, Witness Testing, Facility assessment, allowing operation, consent to delegation to an operator, review of records) or inaction (e.g., failure to assess any portion of the Facility or to exercise its rights); or (ii) statement, representation, or failure to speak, express or implied, at any time during the Term: (a) is an endorsement of Facility design, fitness, construction, operation, or maintenance; (b) is a warranty of Facility safety, durability, or reliability; (c) makes GPC responsible for the Facility; (d) relieves Generator of its exclusive responsibility for Facility design, construction, operation, and maintenance; or (e) relieves Generator of exclusive liability for injury, death, or damage arising from the Facility or from Generator or operator action or inaction</w:t>
      </w:r>
      <w:r w:rsidR="005D602C" w:rsidRPr="00EC3106">
        <w:t>.</w:t>
      </w:r>
      <w:bookmarkStart w:id="290" w:name="_Toc158454009"/>
      <w:bookmarkStart w:id="291" w:name="_Toc158454105"/>
      <w:bookmarkStart w:id="292" w:name="_Toc158454686"/>
      <w:bookmarkStart w:id="293" w:name="_Toc158456320"/>
      <w:bookmarkStart w:id="294" w:name="_Toc158456417"/>
      <w:bookmarkStart w:id="295" w:name="_Toc158456513"/>
      <w:bookmarkStart w:id="296" w:name="_Toc118084210"/>
      <w:bookmarkEnd w:id="289"/>
      <w:bookmarkEnd w:id="290"/>
      <w:bookmarkEnd w:id="291"/>
      <w:bookmarkEnd w:id="292"/>
      <w:bookmarkEnd w:id="293"/>
      <w:bookmarkEnd w:id="294"/>
      <w:bookmarkEnd w:id="295"/>
      <w:r w:rsidR="005D602C" w:rsidRPr="00EC3106">
        <w:rPr>
          <w:bCs/>
          <w:i/>
        </w:rPr>
        <w:t xml:space="preserve">  </w:t>
      </w:r>
    </w:p>
    <w:p w14:paraId="348AE314" w14:textId="54CE57A0" w:rsidR="007439FC" w:rsidRPr="00EC3106" w:rsidRDefault="007439FC" w:rsidP="00636263">
      <w:pPr>
        <w:pStyle w:val="zGTC01"/>
        <w:tabs>
          <w:tab w:val="num" w:pos="936"/>
        </w:tabs>
        <w:ind w:left="936"/>
        <w:rPr>
          <w:szCs w:val="20"/>
        </w:rPr>
      </w:pPr>
      <w:bookmarkStart w:id="297" w:name="_Toc121155294"/>
      <w:bookmarkStart w:id="298" w:name="_Toc134098093"/>
      <w:bookmarkStart w:id="299" w:name="_Toc134098177"/>
      <w:bookmarkStart w:id="300" w:name="_Toc134098513"/>
      <w:bookmarkStart w:id="301" w:name="_Toc135838181"/>
      <w:bookmarkStart w:id="302" w:name="_Toc176962735"/>
      <w:bookmarkEnd w:id="117"/>
      <w:bookmarkEnd w:id="118"/>
      <w:bookmarkEnd w:id="296"/>
      <w:r w:rsidRPr="00EC3106">
        <w:rPr>
          <w:szCs w:val="20"/>
        </w:rPr>
        <w:t>F</w:t>
      </w:r>
      <w:r w:rsidR="006E3EB2">
        <w:rPr>
          <w:szCs w:val="20"/>
        </w:rPr>
        <w:t>acility Operations</w:t>
      </w:r>
      <w:bookmarkEnd w:id="297"/>
      <w:bookmarkEnd w:id="298"/>
      <w:bookmarkEnd w:id="299"/>
      <w:bookmarkEnd w:id="300"/>
      <w:bookmarkEnd w:id="301"/>
      <w:bookmarkEnd w:id="302"/>
    </w:p>
    <w:p w14:paraId="4F365520" w14:textId="1D8E3C94" w:rsidR="007439FC" w:rsidRPr="00EC3106" w:rsidRDefault="001E2986" w:rsidP="00636263">
      <w:pPr>
        <w:pStyle w:val="zGTC02"/>
        <w:tabs>
          <w:tab w:val="num" w:pos="576"/>
        </w:tabs>
        <w:rPr>
          <w:noProof/>
          <w:vanish/>
          <w:szCs w:val="20"/>
          <w:specVanish/>
        </w:rPr>
      </w:pPr>
      <w:bookmarkStart w:id="303" w:name="_Toc121155295"/>
      <w:bookmarkStart w:id="304" w:name="_Toc118084211"/>
      <w:bookmarkStart w:id="305" w:name="_Toc134098094"/>
      <w:bookmarkStart w:id="306" w:name="_Toc134098178"/>
      <w:bookmarkStart w:id="307" w:name="_Toc134098514"/>
      <w:bookmarkStart w:id="308" w:name="_Toc135838182"/>
      <w:bookmarkStart w:id="309" w:name="_Toc176962736"/>
      <w:r w:rsidRPr="00EC3106">
        <w:rPr>
          <w:szCs w:val="20"/>
        </w:rPr>
        <w:t>Facility Operation and Maintenance</w:t>
      </w:r>
      <w:r w:rsidR="007439FC" w:rsidRPr="00EC3106">
        <w:rPr>
          <w:szCs w:val="20"/>
        </w:rPr>
        <w:t>.</w:t>
      </w:r>
      <w:bookmarkEnd w:id="303"/>
      <w:bookmarkEnd w:id="304"/>
      <w:bookmarkEnd w:id="305"/>
      <w:bookmarkEnd w:id="306"/>
      <w:bookmarkEnd w:id="307"/>
      <w:bookmarkEnd w:id="308"/>
      <w:bookmarkEnd w:id="309"/>
    </w:p>
    <w:p w14:paraId="726C84D0" w14:textId="0ECC75F0" w:rsidR="007439FC" w:rsidRPr="00EC3106" w:rsidRDefault="00317853" w:rsidP="007439FC">
      <w:pPr>
        <w:pStyle w:val="zGNormal"/>
      </w:pPr>
      <w:r w:rsidRPr="00EC3106">
        <w:t xml:space="preserve"> </w:t>
      </w:r>
      <w:r w:rsidR="001E2986" w:rsidRPr="00EC3106">
        <w:t xml:space="preserve">Generator, at its expense, must supply, manage, control, operate, and maintain the Facility in compliance with this PPA, the IA, </w:t>
      </w:r>
      <w:r w:rsidR="00AC4D6D" w:rsidRPr="00EC3106">
        <w:t xml:space="preserve">Prudent Industry Practices, </w:t>
      </w:r>
      <w:r w:rsidR="001E2986" w:rsidRPr="00EC3106">
        <w:t xml:space="preserve">and all </w:t>
      </w:r>
      <w:r w:rsidR="00696AB6" w:rsidRPr="00EC3106">
        <w:t>applicable law</w:t>
      </w:r>
      <w:r w:rsidR="009F52BA" w:rsidRPr="00EC3106">
        <w:t>.</w:t>
      </w:r>
      <w:r w:rsidR="001E2986" w:rsidRPr="00EC3106">
        <w:t xml:space="preserve"> Generator must also maintain operation and maintenance records</w:t>
      </w:r>
      <w:r w:rsidR="004A74B4">
        <w:t>,</w:t>
      </w:r>
      <w:r w:rsidR="001E2986" w:rsidRPr="00EC3106">
        <w:t xml:space="preserve"> which GPC may review upon reasonable request. Although GPC may review the records and the Facility, GPC has no responsibility, actual or implied, for Facility operation or maintenance under this PPA or otherwise</w:t>
      </w:r>
      <w:r w:rsidR="007439FC" w:rsidRPr="00EC3106">
        <w:t>.</w:t>
      </w:r>
    </w:p>
    <w:p w14:paraId="483017BF" w14:textId="1B22BF3C" w:rsidR="003E1C83" w:rsidRPr="00EC3106" w:rsidRDefault="001E2986" w:rsidP="00636263">
      <w:pPr>
        <w:pStyle w:val="zGTC02"/>
        <w:keepNext/>
        <w:tabs>
          <w:tab w:val="num" w:pos="576"/>
        </w:tabs>
        <w:rPr>
          <w:noProof/>
          <w:vanish/>
          <w:szCs w:val="20"/>
          <w:specVanish/>
        </w:rPr>
      </w:pPr>
      <w:bookmarkStart w:id="310" w:name="_Toc121155296"/>
      <w:bookmarkStart w:id="311" w:name="_Toc118084212"/>
      <w:bookmarkStart w:id="312" w:name="_Toc134098095"/>
      <w:bookmarkStart w:id="313" w:name="_Toc134098179"/>
      <w:bookmarkStart w:id="314" w:name="_Toc134098515"/>
      <w:bookmarkStart w:id="315" w:name="_Toc135838183"/>
      <w:bookmarkStart w:id="316" w:name="_Toc176962737"/>
      <w:r w:rsidRPr="00EC3106">
        <w:rPr>
          <w:szCs w:val="20"/>
        </w:rPr>
        <w:t>Interconnection Limit</w:t>
      </w:r>
      <w:r w:rsidR="003E1C83" w:rsidRPr="00EC3106">
        <w:rPr>
          <w:szCs w:val="20"/>
        </w:rPr>
        <w:t>.</w:t>
      </w:r>
      <w:bookmarkEnd w:id="310"/>
      <w:bookmarkEnd w:id="311"/>
      <w:bookmarkEnd w:id="312"/>
      <w:bookmarkEnd w:id="313"/>
      <w:bookmarkEnd w:id="314"/>
      <w:bookmarkEnd w:id="315"/>
      <w:bookmarkEnd w:id="316"/>
    </w:p>
    <w:p w14:paraId="780BE1B6" w14:textId="4F7894BC" w:rsidR="003E1C83" w:rsidRDefault="003E1C83" w:rsidP="003E1C83">
      <w:pPr>
        <w:pStyle w:val="zGNormal"/>
        <w:keepNext/>
      </w:pPr>
      <w:r w:rsidRPr="00EC3106">
        <w:t xml:space="preserve"> </w:t>
      </w:r>
      <w:r w:rsidR="00317853" w:rsidRPr="00EC3106">
        <w:t xml:space="preserve"> </w:t>
      </w:r>
      <w:r w:rsidR="001E2986" w:rsidRPr="00EC3106">
        <w:t>The Facility output must not exceed the Interconnection Limit at any time during the Term.</w:t>
      </w:r>
    </w:p>
    <w:p w14:paraId="7ADEEF76" w14:textId="1F2B4150" w:rsidR="009F52BA" w:rsidRPr="00EC3106" w:rsidRDefault="009F52BA" w:rsidP="00636263">
      <w:pPr>
        <w:pStyle w:val="zGTC02"/>
        <w:keepNext/>
        <w:rPr>
          <w:noProof/>
          <w:vanish/>
          <w:szCs w:val="20"/>
          <w:specVanish/>
        </w:rPr>
      </w:pPr>
      <w:bookmarkStart w:id="317" w:name="_Toc134098096"/>
      <w:bookmarkStart w:id="318" w:name="_Toc134098180"/>
      <w:bookmarkStart w:id="319" w:name="_Toc134098516"/>
      <w:bookmarkStart w:id="320" w:name="_Toc135838184"/>
      <w:bookmarkStart w:id="321" w:name="_Toc176962738"/>
      <w:bookmarkStart w:id="322" w:name="_Toc98170095"/>
      <w:bookmarkStart w:id="323" w:name="_Ref118075337"/>
      <w:bookmarkStart w:id="324" w:name="_Toc121155297"/>
      <w:bookmarkStart w:id="325" w:name="_Toc118084213"/>
      <w:r w:rsidRPr="00EC3106">
        <w:rPr>
          <w:szCs w:val="20"/>
        </w:rPr>
        <w:t xml:space="preserve">Annual Delivered </w:t>
      </w:r>
      <w:r w:rsidR="4C022631" w:rsidRPr="00EC3106">
        <w:rPr>
          <w:szCs w:val="20"/>
        </w:rPr>
        <w:t>Energy</w:t>
      </w:r>
      <w:r w:rsidRPr="00EC3106">
        <w:rPr>
          <w:szCs w:val="20"/>
        </w:rPr>
        <w:t>.</w:t>
      </w:r>
      <w:bookmarkEnd w:id="317"/>
      <w:bookmarkEnd w:id="318"/>
      <w:bookmarkEnd w:id="319"/>
      <w:bookmarkEnd w:id="320"/>
      <w:bookmarkEnd w:id="321"/>
    </w:p>
    <w:p w14:paraId="61B1D50C" w14:textId="37AAC4BB" w:rsidR="009F52BA" w:rsidRPr="00EC3106" w:rsidRDefault="009F52BA" w:rsidP="00636263">
      <w:pPr>
        <w:pStyle w:val="zGNormal"/>
        <w:keepNext/>
      </w:pPr>
    </w:p>
    <w:p w14:paraId="065C1C29" w14:textId="71523D6D" w:rsidR="005F5028" w:rsidRPr="002B657C" w:rsidRDefault="009F52BA" w:rsidP="00317853">
      <w:pPr>
        <w:pStyle w:val="zGTC03"/>
      </w:pPr>
      <w:r w:rsidRPr="00EC3106">
        <w:rPr>
          <w:b/>
          <w:bCs/>
          <w:szCs w:val="20"/>
        </w:rPr>
        <w:t>Maximum</w:t>
      </w:r>
      <w:r w:rsidR="0B581B54" w:rsidRPr="00EC3106">
        <w:rPr>
          <w:b/>
          <w:szCs w:val="20"/>
        </w:rPr>
        <w:t xml:space="preserve"> Energy Contract Amount</w:t>
      </w:r>
      <w:r w:rsidR="3E787593" w:rsidRPr="00EC3106">
        <w:rPr>
          <w:szCs w:val="20"/>
        </w:rPr>
        <w:t>.</w:t>
      </w:r>
      <w:bookmarkEnd w:id="322"/>
      <w:bookmarkEnd w:id="323"/>
      <w:bookmarkEnd w:id="324"/>
      <w:bookmarkEnd w:id="325"/>
      <w:r w:rsidR="3E787593" w:rsidRPr="00EC3106">
        <w:rPr>
          <w:szCs w:val="20"/>
        </w:rPr>
        <w:t xml:space="preserve"> </w:t>
      </w:r>
      <w:r w:rsidR="00317853" w:rsidRPr="00EC3106">
        <w:rPr>
          <w:szCs w:val="20"/>
        </w:rPr>
        <w:t xml:space="preserve">If the Annual Delivered Energy for an Annual Period exceeds the Maximum Energy Contract Amount for the Annual Period, GPC has the right to terminate this PPA under Section </w:t>
      </w:r>
      <w:r w:rsidR="00FE0750" w:rsidRPr="00EC3106">
        <w:rPr>
          <w:szCs w:val="20"/>
        </w:rPr>
        <w:t>9</w:t>
      </w:r>
      <w:r w:rsidR="00AA7773" w:rsidRPr="00EC3106">
        <w:rPr>
          <w:szCs w:val="20"/>
        </w:rPr>
        <w:t>.1.5</w:t>
      </w:r>
      <w:r w:rsidR="00317853" w:rsidRPr="00EC3106">
        <w:rPr>
          <w:szCs w:val="20"/>
        </w:rPr>
        <w:t xml:space="preserve"> (</w:t>
      </w:r>
      <w:r w:rsidR="00303892" w:rsidRPr="00EC3106">
        <w:rPr>
          <w:i/>
          <w:szCs w:val="20"/>
        </w:rPr>
        <w:t>Annual Delivered Energy</w:t>
      </w:r>
      <w:r w:rsidR="00317853" w:rsidRPr="00EC3106">
        <w:rPr>
          <w:szCs w:val="20"/>
        </w:rPr>
        <w:t xml:space="preserve">) unless, within 90 </w:t>
      </w:r>
      <w:r w:rsidR="00C653EC" w:rsidRPr="00EC3106">
        <w:rPr>
          <w:szCs w:val="20"/>
        </w:rPr>
        <w:t>Day</w:t>
      </w:r>
      <w:r w:rsidR="00317853" w:rsidRPr="00EC3106">
        <w:rPr>
          <w:szCs w:val="20"/>
        </w:rPr>
        <w:t xml:space="preserve">s </w:t>
      </w:r>
      <w:r w:rsidR="001449D2">
        <w:rPr>
          <w:szCs w:val="20"/>
        </w:rPr>
        <w:t>after</w:t>
      </w:r>
      <w:r w:rsidR="00317853" w:rsidRPr="00EC3106">
        <w:rPr>
          <w:szCs w:val="20"/>
        </w:rPr>
        <w:t xml:space="preserve"> the end of the Annual Period, Generator establishes, in GPC’s reasonable judgment, that the exceedance was </w:t>
      </w:r>
      <w:r w:rsidR="00017301" w:rsidRPr="00EC3106">
        <w:rPr>
          <w:szCs w:val="20"/>
        </w:rPr>
        <w:t xml:space="preserve">not </w:t>
      </w:r>
      <w:r w:rsidR="00317853" w:rsidRPr="00EC3106">
        <w:rPr>
          <w:szCs w:val="20"/>
        </w:rPr>
        <w:t>due: (i) a modification of the Facility not authorized by GPC;</w:t>
      </w:r>
      <w:r w:rsidR="00317853" w:rsidRPr="002B657C">
        <w:t xml:space="preserve"> or (ii) Generator’s failure to properly manage the generation output of the Facility during the Annual Period in accordance with Prudent Industry Practices. </w:t>
      </w:r>
      <w:r w:rsidR="00317853" w:rsidRPr="002B657C">
        <w:lastRenderedPageBreak/>
        <w:t>GPC is entitled to inspect the Facility if the Annual Delivered Energy for an Annual Period exceeds the Maximum Energy Contract Amount for the Annual Period. For the avoidance of doubt, if Witness Testing is required under the IA as a result of the Annual Delivered Energy exceeding the Maximum Energy Contract Amount for any Annual Period, Generator is responsible for the cost of the Witness Testing.</w:t>
      </w:r>
    </w:p>
    <w:p w14:paraId="1EDC4F61" w14:textId="65EA9E2D" w:rsidR="009F52BA" w:rsidRPr="002B657C" w:rsidRDefault="009F52BA" w:rsidP="00317853">
      <w:pPr>
        <w:pStyle w:val="zGTC03"/>
      </w:pPr>
      <w:r w:rsidRPr="002B657C">
        <w:rPr>
          <w:b/>
          <w:bCs/>
        </w:rPr>
        <w:t>Minimum Annual Delivery Percentage.</w:t>
      </w:r>
      <w:r w:rsidR="00317853" w:rsidRPr="002B657C">
        <w:rPr>
          <w:b/>
          <w:bCs/>
        </w:rPr>
        <w:t xml:space="preserve"> </w:t>
      </w:r>
      <w:r w:rsidR="00317853" w:rsidRPr="002B657C">
        <w:rPr>
          <w:rFonts w:eastAsia="Arial"/>
        </w:rPr>
        <w:t xml:space="preserve">For each Annual Period, the Annual Delivery Percentage must be at least 85%. If the Annual Delivery Percentage for any Annual Period is less than 85%, Generator must provide, within 10 Business Days of GPC’s request, a detailed remediation plan: (i) identifying the cause(s) of the shortfall; and (ii) explaining the corrective actions Generator will take to achieve an Annual Delivery Percentage of at least 85%. Generator must also include in the remediation plan any additional information GPC requests. If for two consecutive Annual Periods the Annual Delivery Percentage is less than 85%, GPC has the right to terminate this PPA </w:t>
      </w:r>
      <w:r w:rsidR="00317853" w:rsidRPr="0000407F">
        <w:rPr>
          <w:rFonts w:eastAsia="Arial"/>
        </w:rPr>
        <w:t xml:space="preserve">under Section </w:t>
      </w:r>
      <w:r w:rsidR="00FE0750" w:rsidRPr="0000407F">
        <w:rPr>
          <w:rFonts w:eastAsia="Arial"/>
        </w:rPr>
        <w:t>9</w:t>
      </w:r>
      <w:r w:rsidR="00317853" w:rsidRPr="0000407F">
        <w:rPr>
          <w:rFonts w:eastAsia="Arial"/>
        </w:rPr>
        <w:t>.1</w:t>
      </w:r>
      <w:r w:rsidR="001760C6" w:rsidRPr="0000407F">
        <w:rPr>
          <w:rFonts w:eastAsia="Arial"/>
        </w:rPr>
        <w:t>.4</w:t>
      </w:r>
      <w:r w:rsidR="00317853" w:rsidRPr="0000407F">
        <w:rPr>
          <w:rFonts w:eastAsia="Arial"/>
        </w:rPr>
        <w:t xml:space="preserve"> (</w:t>
      </w:r>
      <w:r w:rsidR="001760C6" w:rsidRPr="0000407F">
        <w:rPr>
          <w:rFonts w:eastAsia="Arial"/>
          <w:i/>
          <w:iCs/>
        </w:rPr>
        <w:t>Annual Delivery Percentage</w:t>
      </w:r>
      <w:r w:rsidR="00317853" w:rsidRPr="0000407F">
        <w:rPr>
          <w:rFonts w:eastAsia="Arial"/>
        </w:rPr>
        <w:t>).</w:t>
      </w:r>
      <w:r w:rsidR="00317853" w:rsidRPr="002B657C">
        <w:rPr>
          <w:rFonts w:eastAsia="Arial"/>
        </w:rPr>
        <w:t xml:space="preserve"> For the avoidance of doubt, all corrective actions required to remedy the Annual Delivery Percentage will be taken at Generator’s expense, including any Witness Testing required under the IA.</w:t>
      </w:r>
    </w:p>
    <w:p w14:paraId="04DDED9F" w14:textId="2AFCE798" w:rsidR="008B0646" w:rsidRPr="002B657C" w:rsidRDefault="008B0646" w:rsidP="00636263">
      <w:pPr>
        <w:pStyle w:val="zGTC02"/>
        <w:tabs>
          <w:tab w:val="num" w:pos="576"/>
        </w:tabs>
        <w:rPr>
          <w:noProof/>
          <w:vanish/>
          <w:szCs w:val="20"/>
          <w:specVanish/>
        </w:rPr>
      </w:pPr>
      <w:bookmarkStart w:id="326" w:name="_Toc134098097"/>
      <w:bookmarkStart w:id="327" w:name="_Toc134098181"/>
      <w:bookmarkStart w:id="328" w:name="_Toc134098517"/>
      <w:bookmarkStart w:id="329" w:name="_Toc135838185"/>
      <w:bookmarkStart w:id="330" w:name="_Toc176962739"/>
      <w:r w:rsidRPr="002B657C">
        <w:rPr>
          <w:szCs w:val="20"/>
        </w:rPr>
        <w:t>Decommissioning and Other Costs.</w:t>
      </w:r>
      <w:bookmarkEnd w:id="326"/>
      <w:bookmarkEnd w:id="327"/>
      <w:bookmarkEnd w:id="328"/>
      <w:bookmarkEnd w:id="329"/>
      <w:bookmarkEnd w:id="330"/>
    </w:p>
    <w:p w14:paraId="50F194C6" w14:textId="3FC3810B" w:rsidR="008B0646" w:rsidRPr="008B0646" w:rsidRDefault="002B657C" w:rsidP="008B0646">
      <w:pPr>
        <w:pStyle w:val="zGTC03"/>
      </w:pPr>
      <w:r>
        <w:t xml:space="preserve"> </w:t>
      </w:r>
      <w:r w:rsidR="008B0646" w:rsidRPr="002B657C">
        <w:t>Generator will be responsibl</w:t>
      </w:r>
      <w:r w:rsidR="004E7C05" w:rsidRPr="002B657C">
        <w:t>e for all costs</w:t>
      </w:r>
      <w:r w:rsidR="004E7C05" w:rsidRPr="3CDD11CC">
        <w:t xml:space="preserve"> associated with </w:t>
      </w:r>
      <w:r w:rsidR="008B0646" w:rsidRPr="3CDD11CC">
        <w:t>decommissioning or demolition of the Facility and any environmental or other liability associated with decommissioning or demolition</w:t>
      </w:r>
      <w:r w:rsidR="00F6766D" w:rsidRPr="3CDD11CC">
        <w:t xml:space="preserve"> of the Facility</w:t>
      </w:r>
      <w:r w:rsidR="008B0646" w:rsidRPr="3CDD11CC">
        <w:t xml:space="preserve">, regardless of the timing or cause of the </w:t>
      </w:r>
      <w:r w:rsidR="004E7C05" w:rsidRPr="3CDD11CC">
        <w:t xml:space="preserve">Facility’s </w:t>
      </w:r>
      <w:r w:rsidR="008B0646" w:rsidRPr="3CDD11CC">
        <w:t>decommissioning or demolition. For the avoidance of doubt, GPC will not have any responsib</w:t>
      </w:r>
      <w:r w:rsidR="00DF3F4A" w:rsidRPr="3CDD11CC">
        <w:t>ility for any costs or liability</w:t>
      </w:r>
      <w:r w:rsidR="008B0646" w:rsidRPr="3CDD11CC">
        <w:t xml:space="preserve"> associated with the </w:t>
      </w:r>
      <w:r w:rsidR="00F6766D" w:rsidRPr="3CDD11CC">
        <w:t>d</w:t>
      </w:r>
      <w:r w:rsidR="008B0646" w:rsidRPr="3CDD11CC">
        <w:t>ecommissioning or demolition</w:t>
      </w:r>
      <w:r w:rsidR="00F6766D" w:rsidRPr="3CDD11CC">
        <w:t xml:space="preserve"> of the Facility</w:t>
      </w:r>
      <w:r w:rsidR="008B0646" w:rsidRPr="3CDD11CC">
        <w:t xml:space="preserve">, regardless of the timing or cause of </w:t>
      </w:r>
      <w:r w:rsidR="009F52BA" w:rsidRPr="3CDD11CC">
        <w:t>the</w:t>
      </w:r>
      <w:r w:rsidR="008B0646" w:rsidRPr="3CDD11CC">
        <w:t xml:space="preserve"> decommissioning or demolition</w:t>
      </w:r>
      <w:r w:rsidR="00A67D37" w:rsidRPr="3CDD11CC">
        <w:t>, and Generator must defend, indemnify, and hold GPC harmless for any costs or liability associated with the decommissioning or demolition of the Facility</w:t>
      </w:r>
      <w:r w:rsidR="008B0646" w:rsidRPr="3CDD11CC">
        <w:t>.</w:t>
      </w:r>
    </w:p>
    <w:p w14:paraId="5EE5499E" w14:textId="08478650" w:rsidR="002174DF" w:rsidRPr="00AB17CE" w:rsidRDefault="002174DF" w:rsidP="00636263">
      <w:pPr>
        <w:pStyle w:val="zGTC01"/>
        <w:tabs>
          <w:tab w:val="num" w:pos="936"/>
        </w:tabs>
        <w:ind w:left="936"/>
        <w:rPr>
          <w:szCs w:val="20"/>
        </w:rPr>
      </w:pPr>
      <w:bookmarkStart w:id="331" w:name="_Toc121155298"/>
      <w:bookmarkStart w:id="332" w:name="_Toc118084214"/>
      <w:bookmarkStart w:id="333" w:name="_Toc134098098"/>
      <w:bookmarkStart w:id="334" w:name="_Toc134098182"/>
      <w:bookmarkStart w:id="335" w:name="_Toc134098518"/>
      <w:bookmarkStart w:id="336" w:name="_Toc135838186"/>
      <w:bookmarkStart w:id="337" w:name="_Toc176962740"/>
      <w:r>
        <w:rPr>
          <w:szCs w:val="20"/>
        </w:rPr>
        <w:t>S</w:t>
      </w:r>
      <w:r w:rsidR="006E3EB2">
        <w:rPr>
          <w:szCs w:val="20"/>
        </w:rPr>
        <w:t>ale and Purchase of Solar Output</w:t>
      </w:r>
      <w:r w:rsidR="00DC76B5">
        <w:rPr>
          <w:szCs w:val="20"/>
        </w:rPr>
        <w:t>;</w:t>
      </w:r>
      <w:r w:rsidR="00720697">
        <w:rPr>
          <w:szCs w:val="20"/>
        </w:rPr>
        <w:t xml:space="preserve"> P</w:t>
      </w:r>
      <w:r w:rsidR="006E3EB2">
        <w:rPr>
          <w:szCs w:val="20"/>
        </w:rPr>
        <w:t>erformance</w:t>
      </w:r>
      <w:r w:rsidR="00720697">
        <w:rPr>
          <w:szCs w:val="20"/>
        </w:rPr>
        <w:t xml:space="preserve"> S</w:t>
      </w:r>
      <w:r w:rsidR="006E3EB2">
        <w:rPr>
          <w:szCs w:val="20"/>
        </w:rPr>
        <w:t>ecurity</w:t>
      </w:r>
      <w:r w:rsidR="00DC76B5">
        <w:rPr>
          <w:szCs w:val="20"/>
        </w:rPr>
        <w:t>; P</w:t>
      </w:r>
      <w:r w:rsidR="006E3EB2">
        <w:rPr>
          <w:szCs w:val="20"/>
        </w:rPr>
        <w:t>ayments</w:t>
      </w:r>
      <w:bookmarkEnd w:id="331"/>
      <w:bookmarkEnd w:id="332"/>
      <w:bookmarkEnd w:id="333"/>
      <w:bookmarkEnd w:id="334"/>
      <w:bookmarkEnd w:id="335"/>
      <w:bookmarkEnd w:id="336"/>
      <w:bookmarkEnd w:id="337"/>
    </w:p>
    <w:p w14:paraId="1D461C80" w14:textId="1904B285" w:rsidR="002174DF" w:rsidRPr="002B657C" w:rsidRDefault="002174DF" w:rsidP="00636263">
      <w:pPr>
        <w:pStyle w:val="zGTC02"/>
        <w:tabs>
          <w:tab w:val="num" w:pos="576"/>
        </w:tabs>
        <w:rPr>
          <w:noProof/>
          <w:vanish/>
          <w:szCs w:val="20"/>
          <w:specVanish/>
        </w:rPr>
      </w:pPr>
      <w:bookmarkStart w:id="338" w:name="_Ref118069452"/>
      <w:bookmarkStart w:id="339" w:name="_Toc121155299"/>
      <w:bookmarkStart w:id="340" w:name="_Toc118084215"/>
      <w:bookmarkStart w:id="341" w:name="_Toc134098099"/>
      <w:bookmarkStart w:id="342" w:name="_Toc134098183"/>
      <w:bookmarkStart w:id="343" w:name="_Toc134098519"/>
      <w:bookmarkStart w:id="344" w:name="_Toc135838187"/>
      <w:bookmarkStart w:id="345" w:name="_Toc176962741"/>
      <w:r>
        <w:rPr>
          <w:szCs w:val="20"/>
        </w:rPr>
        <w:t xml:space="preserve">Sale </w:t>
      </w:r>
      <w:r w:rsidRPr="002B657C">
        <w:rPr>
          <w:szCs w:val="20"/>
        </w:rPr>
        <w:t>and Purchase of Solar Output.</w:t>
      </w:r>
      <w:bookmarkEnd w:id="338"/>
      <w:bookmarkEnd w:id="339"/>
      <w:bookmarkEnd w:id="340"/>
      <w:bookmarkEnd w:id="341"/>
      <w:bookmarkEnd w:id="342"/>
      <w:bookmarkEnd w:id="343"/>
      <w:bookmarkEnd w:id="344"/>
      <w:bookmarkEnd w:id="345"/>
    </w:p>
    <w:p w14:paraId="25C015C5" w14:textId="1358E116" w:rsidR="002174DF" w:rsidRDefault="002B657C" w:rsidP="002174DF">
      <w:pPr>
        <w:pStyle w:val="zGNormal"/>
      </w:pPr>
      <w:r>
        <w:t xml:space="preserve"> </w:t>
      </w:r>
      <w:r w:rsidR="002174DF" w:rsidRPr="002B657C">
        <w:t xml:space="preserve">Commencing on </w:t>
      </w:r>
      <w:r w:rsidR="00561274" w:rsidRPr="002B657C">
        <w:t>COA</w:t>
      </w:r>
      <w:r w:rsidR="002174DF" w:rsidRPr="002B657C">
        <w:t xml:space="preserve">, subject to the terms and conditions of this PPA, Generator </w:t>
      </w:r>
      <w:r w:rsidR="002174DF" w:rsidRPr="0000407F">
        <w:t>agrees to sell and deliver, and GPC agrees to purchase and receive, 100% of the Solar Output generated by and delivered from the Facility, including 100% of the Energy</w:t>
      </w:r>
      <w:r w:rsidR="009F52BA" w:rsidRPr="0000407F">
        <w:t>.</w:t>
      </w:r>
      <w:r w:rsidR="002174DF" w:rsidRPr="0000407F">
        <w:t xml:space="preserve"> </w:t>
      </w:r>
      <w:r w:rsidR="001F0166" w:rsidRPr="0000407F">
        <w:t>The Contract Energy Price to be paid by GPC</w:t>
      </w:r>
      <w:r w:rsidR="00BD3176" w:rsidRPr="0000407F">
        <w:t xml:space="preserve"> to Generator</w:t>
      </w:r>
      <w:r w:rsidR="001F0166" w:rsidRPr="0000407F">
        <w:t xml:space="preserve"> is set forth in Section</w:t>
      </w:r>
      <w:r w:rsidR="00BD3176" w:rsidRPr="0000407F">
        <w:t xml:space="preserve"> 2 </w:t>
      </w:r>
      <w:r w:rsidR="0033712B" w:rsidRPr="0000407F">
        <w:t>(</w:t>
      </w:r>
      <w:r w:rsidR="0033712B" w:rsidRPr="0000407F">
        <w:rPr>
          <w:i/>
        </w:rPr>
        <w:t>Facility Description</w:t>
      </w:r>
      <w:r w:rsidR="0033712B" w:rsidRPr="0000407F">
        <w:t xml:space="preserve">) </w:t>
      </w:r>
      <w:r w:rsidR="00BD3176" w:rsidRPr="0000407F">
        <w:t>of Exhibit A</w:t>
      </w:r>
      <w:r w:rsidR="00F63793" w:rsidRPr="0000407F">
        <w:t xml:space="preserve"> (</w:t>
      </w:r>
      <w:r w:rsidR="00F63793" w:rsidRPr="0000407F">
        <w:rPr>
          <w:i/>
        </w:rPr>
        <w:t>Project Information</w:t>
      </w:r>
      <w:r w:rsidR="00F63793" w:rsidRPr="0000407F">
        <w:t>)</w:t>
      </w:r>
      <w:r w:rsidR="00BD3176" w:rsidRPr="0000407F">
        <w:t>.</w:t>
      </w:r>
      <w:r w:rsidR="001F0166" w:rsidRPr="0000407F">
        <w:t xml:space="preserve"> </w:t>
      </w:r>
      <w:r w:rsidR="002174DF" w:rsidRPr="0000407F">
        <w:t xml:space="preserve">Table B in Section 3 </w:t>
      </w:r>
      <w:r w:rsidR="0033712B" w:rsidRPr="0000407F">
        <w:t>(</w:t>
      </w:r>
      <w:r w:rsidR="0033712B" w:rsidRPr="0000407F">
        <w:rPr>
          <w:i/>
        </w:rPr>
        <w:t>Term; Contract Energy Price; Annual Energy Contract Amount</w:t>
      </w:r>
      <w:r w:rsidR="0033712B" w:rsidRPr="0000407F">
        <w:t xml:space="preserve">) </w:t>
      </w:r>
      <w:r w:rsidR="002174DF" w:rsidRPr="0000407F">
        <w:t>of Exhibit A</w:t>
      </w:r>
      <w:r w:rsidR="00F63793" w:rsidRPr="0000407F">
        <w:t xml:space="preserve"> (</w:t>
      </w:r>
      <w:r w:rsidR="00F63793" w:rsidRPr="0000407F">
        <w:rPr>
          <w:i/>
        </w:rPr>
        <w:t>Project Information</w:t>
      </w:r>
      <w:r w:rsidR="00F63793" w:rsidRPr="0000407F">
        <w:t>)</w:t>
      </w:r>
      <w:r w:rsidR="002174DF" w:rsidRPr="0000407F">
        <w:t xml:space="preserve"> sets forth </w:t>
      </w:r>
      <w:r w:rsidR="005F6E38" w:rsidRPr="0000407F">
        <w:t xml:space="preserve">the </w:t>
      </w:r>
      <w:r w:rsidR="00313392" w:rsidRPr="0000407F">
        <w:t>Annual Energy Contract Amount</w:t>
      </w:r>
      <w:r w:rsidR="002174DF" w:rsidRPr="0000407F">
        <w:t>.</w:t>
      </w:r>
      <w:bookmarkStart w:id="346" w:name="_DV_M13"/>
      <w:bookmarkStart w:id="347" w:name="_DV_M14"/>
      <w:bookmarkEnd w:id="346"/>
      <w:bookmarkEnd w:id="347"/>
      <w:r w:rsidR="002174DF" w:rsidRPr="0000407F">
        <w:t xml:space="preserve"> Generator is not entitled to any compensation for Solar Output </w:t>
      </w:r>
      <w:r w:rsidR="00B4423A" w:rsidRPr="0000407F">
        <w:t>before</w:t>
      </w:r>
      <w:r w:rsidR="002174DF" w:rsidRPr="0000407F">
        <w:t xml:space="preserve"> Generator obtaining </w:t>
      </w:r>
      <w:r w:rsidR="00563FC7" w:rsidRPr="0000407F">
        <w:t>COA</w:t>
      </w:r>
      <w:r w:rsidR="002174DF" w:rsidRPr="0000407F">
        <w:t>, including for Energy produced</w:t>
      </w:r>
      <w:r w:rsidR="002174DF" w:rsidRPr="0171E91F">
        <w:t xml:space="preserve"> during Facility testing and start-up. During the Term, Energy, Environmental Attributes, and </w:t>
      </w:r>
      <w:r w:rsidR="0033712B">
        <w:t>E</w:t>
      </w:r>
      <w:r w:rsidR="0033712B" w:rsidRPr="0171E91F">
        <w:t xml:space="preserve">lectrical </w:t>
      </w:r>
      <w:r w:rsidR="0033712B">
        <w:t>P</w:t>
      </w:r>
      <w:r w:rsidR="0033712B" w:rsidRPr="0171E91F">
        <w:t xml:space="preserve">roducts </w:t>
      </w:r>
      <w:r w:rsidR="002174DF" w:rsidRPr="0171E91F">
        <w:t>must not be offered or committed for sale to any other Person.</w:t>
      </w:r>
      <w:r w:rsidR="003819CB" w:rsidRPr="0171E91F">
        <w:t xml:space="preserve"> </w:t>
      </w:r>
    </w:p>
    <w:p w14:paraId="152CAA33" w14:textId="527A8FD0" w:rsidR="001035B4" w:rsidRDefault="00147DAA" w:rsidP="00C504CD">
      <w:pPr>
        <w:pStyle w:val="zGTC03"/>
      </w:pPr>
      <w:r>
        <w:rPr>
          <w:b/>
          <w:bCs/>
        </w:rPr>
        <w:t xml:space="preserve">Payment Terms Confidential. </w:t>
      </w:r>
      <w:r w:rsidR="00C504CD">
        <w:t>Generator</w:t>
      </w:r>
      <w:r w:rsidR="00C504CD" w:rsidRPr="00005AA8">
        <w:t xml:space="preserve"> acknowledges and agrees that all </w:t>
      </w:r>
      <w:r w:rsidR="00C504CD">
        <w:t xml:space="preserve">PPA </w:t>
      </w:r>
      <w:r w:rsidR="00C504CD" w:rsidRPr="00005AA8">
        <w:t xml:space="preserve">price and payment information is Confidential Information, subject to </w:t>
      </w:r>
      <w:r w:rsidR="00C504CD" w:rsidRPr="001C4521">
        <w:t>Section 14.2 (</w:t>
      </w:r>
      <w:r w:rsidR="00C504CD" w:rsidRPr="001C4521">
        <w:rPr>
          <w:i/>
          <w:iCs/>
        </w:rPr>
        <w:t>Confidentiality</w:t>
      </w:r>
      <w:r w:rsidR="00C504CD" w:rsidRPr="001C4521">
        <w:t>)</w:t>
      </w:r>
      <w:r w:rsidR="00C504CD" w:rsidRPr="00005AA8">
        <w:t>.</w:t>
      </w:r>
    </w:p>
    <w:p w14:paraId="550FF40B" w14:textId="377B0633" w:rsidR="00DC76B5" w:rsidRPr="00AB17CE" w:rsidRDefault="00DC76B5" w:rsidP="00636263">
      <w:pPr>
        <w:pStyle w:val="zGTC02"/>
        <w:keepNext/>
        <w:tabs>
          <w:tab w:val="num" w:pos="576"/>
        </w:tabs>
        <w:rPr>
          <w:noProof/>
          <w:vanish/>
          <w:szCs w:val="20"/>
          <w:specVanish/>
        </w:rPr>
      </w:pPr>
      <w:bookmarkStart w:id="348" w:name="_Toc121155300"/>
      <w:bookmarkStart w:id="349" w:name="_Toc118084216"/>
      <w:bookmarkStart w:id="350" w:name="_Toc134098100"/>
      <w:bookmarkStart w:id="351" w:name="_Toc134098184"/>
      <w:bookmarkStart w:id="352" w:name="_Toc134098520"/>
      <w:bookmarkStart w:id="353" w:name="_Toc135838188"/>
      <w:bookmarkStart w:id="354" w:name="_Toc176962742"/>
      <w:r>
        <w:rPr>
          <w:szCs w:val="20"/>
        </w:rPr>
        <w:t xml:space="preserve">Environmental </w:t>
      </w:r>
      <w:r w:rsidRPr="003819CB">
        <w:rPr>
          <w:szCs w:val="20"/>
        </w:rPr>
        <w:t>Attributes</w:t>
      </w:r>
      <w:r w:rsidRPr="003819CB">
        <w:rPr>
          <w:rFonts w:ascii="Arial" w:hAnsi="Arial"/>
          <w:szCs w:val="20"/>
        </w:rPr>
        <w:t xml:space="preserve"> Included in Solar Output</w:t>
      </w:r>
      <w:r w:rsidRPr="003819CB">
        <w:rPr>
          <w:szCs w:val="20"/>
        </w:rPr>
        <w:t>.</w:t>
      </w:r>
      <w:bookmarkEnd w:id="348"/>
      <w:bookmarkEnd w:id="349"/>
      <w:bookmarkEnd w:id="350"/>
      <w:bookmarkEnd w:id="351"/>
      <w:bookmarkEnd w:id="352"/>
      <w:bookmarkEnd w:id="353"/>
      <w:bookmarkEnd w:id="354"/>
    </w:p>
    <w:p w14:paraId="60121CCA" w14:textId="77777777" w:rsidR="00E45520" w:rsidRDefault="00E45520" w:rsidP="00E45520">
      <w:pPr>
        <w:pStyle w:val="zGTC03"/>
        <w:numPr>
          <w:ilvl w:val="0"/>
          <w:numId w:val="0"/>
        </w:numPr>
        <w:rPr>
          <w:rFonts w:eastAsiaTheme="minorHAnsi"/>
          <w:szCs w:val="20"/>
        </w:rPr>
      </w:pPr>
    </w:p>
    <w:p w14:paraId="31E76692" w14:textId="44FBE732" w:rsidR="00DC76B5" w:rsidRPr="00DC76B5" w:rsidRDefault="002B2532" w:rsidP="004915F7">
      <w:pPr>
        <w:pStyle w:val="zGTC03"/>
        <w:rPr>
          <w:rStyle w:val="zGNormalChar"/>
        </w:rPr>
      </w:pPr>
      <w:r w:rsidRPr="0171E91F">
        <w:rPr>
          <w:rFonts w:eastAsiaTheme="minorEastAsia"/>
          <w:b/>
          <w:bCs/>
        </w:rPr>
        <w:t xml:space="preserve">Exclusive Rights to </w:t>
      </w:r>
      <w:r w:rsidR="00DC76B5" w:rsidRPr="0171E91F">
        <w:rPr>
          <w:rFonts w:eastAsiaTheme="minorEastAsia"/>
          <w:b/>
          <w:bCs/>
        </w:rPr>
        <w:t>Environmental Attributes.</w:t>
      </w:r>
      <w:r w:rsidR="00DC76B5" w:rsidRPr="0171E91F">
        <w:rPr>
          <w:rStyle w:val="zGNormalChar"/>
        </w:rPr>
        <w:t xml:space="preserve"> Generator</w:t>
      </w:r>
      <w:r w:rsidR="00DC76B5" w:rsidRPr="00DC76B5">
        <w:rPr>
          <w:rStyle w:val="zGNormalChar"/>
        </w:rPr>
        <w:t xml:space="preserve"> agrees that the sale of </w:t>
      </w:r>
      <w:r w:rsidR="00E45520" w:rsidRPr="0171E91F">
        <w:rPr>
          <w:rStyle w:val="zGNormalChar"/>
        </w:rPr>
        <w:t xml:space="preserve">Solar Output </w:t>
      </w:r>
      <w:r w:rsidR="00DC76B5" w:rsidRPr="00DC76B5">
        <w:rPr>
          <w:rStyle w:val="zGNormalChar"/>
        </w:rPr>
        <w:t xml:space="preserve">includes all Environmental Attributes, however denominated. </w:t>
      </w:r>
      <w:r w:rsidR="00DC76B5" w:rsidRPr="0171E91F">
        <w:rPr>
          <w:rStyle w:val="zGNormalChar"/>
        </w:rPr>
        <w:t>Generator</w:t>
      </w:r>
      <w:r w:rsidR="00DC76B5" w:rsidRPr="00DC76B5">
        <w:rPr>
          <w:rStyle w:val="zGNormalChar"/>
        </w:rPr>
        <w:t xml:space="preserve"> will not be entitled to separate or additional compensation for Environmental Attributes. All Environmental Attributes associated with the Solar Output are the sole and exclusive property of </w:t>
      </w:r>
      <w:r w:rsidR="00DC76B5" w:rsidRPr="0171E91F">
        <w:rPr>
          <w:rStyle w:val="zGNormalChar"/>
        </w:rPr>
        <w:t>GPC</w:t>
      </w:r>
      <w:r w:rsidR="00DC76B5" w:rsidRPr="00DC76B5">
        <w:rPr>
          <w:rStyle w:val="zGNormalChar"/>
        </w:rPr>
        <w:t xml:space="preserve">, which </w:t>
      </w:r>
      <w:r w:rsidR="00DC76B5" w:rsidRPr="0171E91F">
        <w:rPr>
          <w:rStyle w:val="zGNormalChar"/>
        </w:rPr>
        <w:t>GPC</w:t>
      </w:r>
      <w:r w:rsidR="00DC76B5" w:rsidRPr="00DC76B5">
        <w:rPr>
          <w:rStyle w:val="zGNormalChar"/>
        </w:rPr>
        <w:t xml:space="preserve"> will make use of for the benefit of its customers. </w:t>
      </w:r>
      <w:r w:rsidR="00DC76B5" w:rsidRPr="0171E91F">
        <w:rPr>
          <w:rStyle w:val="zGNormalChar"/>
        </w:rPr>
        <w:t>GPC</w:t>
      </w:r>
      <w:r w:rsidR="00DC76B5" w:rsidRPr="00DC76B5">
        <w:rPr>
          <w:rStyle w:val="zGNormalChar"/>
        </w:rPr>
        <w:t xml:space="preserve"> will have exclusive rights to all Environmental Attributes, which include, without limitation, the exclusive right to: (i) claim that Energy was generated from a renewable fuel source; (ii) report that it owns the Environmental Attributes to any </w:t>
      </w:r>
      <w:r w:rsidR="009F52BA">
        <w:rPr>
          <w:rStyle w:val="zGNormalChar"/>
        </w:rPr>
        <w:t>G</w:t>
      </w:r>
      <w:r w:rsidR="009F52BA" w:rsidRPr="00DC76B5">
        <w:rPr>
          <w:rStyle w:val="zGNormalChar"/>
        </w:rPr>
        <w:t xml:space="preserve">overnmental </w:t>
      </w:r>
      <w:r w:rsidR="009F52BA">
        <w:rPr>
          <w:rStyle w:val="zGNormalChar"/>
        </w:rPr>
        <w:t>A</w:t>
      </w:r>
      <w:r w:rsidR="009F52BA" w:rsidRPr="00DC76B5">
        <w:rPr>
          <w:rStyle w:val="zGNormalChar"/>
        </w:rPr>
        <w:t>uthority</w:t>
      </w:r>
      <w:r w:rsidR="00DC76B5" w:rsidRPr="00DC76B5">
        <w:rPr>
          <w:rStyle w:val="zGNormalChar"/>
        </w:rPr>
        <w:t xml:space="preserve"> or other </w:t>
      </w:r>
      <w:r w:rsidR="00A31CDD">
        <w:rPr>
          <w:rStyle w:val="zGNormalChar"/>
        </w:rPr>
        <w:t>Person</w:t>
      </w:r>
      <w:r w:rsidR="00DC76B5" w:rsidRPr="00DC76B5">
        <w:rPr>
          <w:rStyle w:val="zGNormalChar"/>
        </w:rPr>
        <w:t xml:space="preserve"> for compliance with any </w:t>
      </w:r>
      <w:r w:rsidR="00696AB6">
        <w:rPr>
          <w:rStyle w:val="zGNormalChar"/>
        </w:rPr>
        <w:t>applicable law</w:t>
      </w:r>
      <w:r w:rsidR="00DC76B5" w:rsidRPr="00DC76B5">
        <w:rPr>
          <w:rStyle w:val="zGNormalChar"/>
        </w:rPr>
        <w:t xml:space="preserve"> or other purpose; (iii) sell or otherwise transfer the Environmental Attributes to other entities; and (iv) claim the Environmental Attributes to customers or potential customers for purposes of marketing and advertising. </w:t>
      </w:r>
      <w:r w:rsidR="00DC76B5" w:rsidRPr="0171E91F">
        <w:rPr>
          <w:rStyle w:val="zGNormalChar"/>
        </w:rPr>
        <w:t>Generator</w:t>
      </w:r>
      <w:r w:rsidR="00DC76B5" w:rsidRPr="00DC76B5">
        <w:rPr>
          <w:rStyle w:val="zGNormalChar"/>
        </w:rPr>
        <w:t xml:space="preserve"> and its Affiliates must not </w:t>
      </w:r>
      <w:r w:rsidR="00DC76B5" w:rsidRPr="002B657C">
        <w:rPr>
          <w:rStyle w:val="zGNormalChar"/>
        </w:rPr>
        <w:t>issue any marketing materials or other statements regarding their respective operations and business activities that would</w:t>
      </w:r>
      <w:r w:rsidR="0084361E" w:rsidRPr="002B657C">
        <w:rPr>
          <w:rStyle w:val="zGNormalChar"/>
        </w:rPr>
        <w:t>:</w:t>
      </w:r>
      <w:r w:rsidR="00DC76B5" w:rsidRPr="002B657C">
        <w:rPr>
          <w:rStyle w:val="zGNormalChar"/>
        </w:rPr>
        <w:t xml:space="preserve"> </w:t>
      </w:r>
      <w:r w:rsidR="00382FA7" w:rsidRPr="002B657C">
        <w:rPr>
          <w:rStyle w:val="zGNormalChar"/>
        </w:rPr>
        <w:t xml:space="preserve">(a) </w:t>
      </w:r>
      <w:r w:rsidR="00DC76B5" w:rsidRPr="002B657C">
        <w:rPr>
          <w:rStyle w:val="zGNormalChar"/>
        </w:rPr>
        <w:t xml:space="preserve">impact the economic value to GPC of the Environmental Attributes to be transferred </w:t>
      </w:r>
      <w:r w:rsidR="009F52BA" w:rsidRPr="002B657C">
        <w:rPr>
          <w:rStyle w:val="zGNormalChar"/>
        </w:rPr>
        <w:t>under this PPA</w:t>
      </w:r>
      <w:r w:rsidR="00382FA7" w:rsidRPr="002B657C">
        <w:rPr>
          <w:rStyle w:val="zGNormalChar"/>
        </w:rPr>
        <w:t>; (b)</w:t>
      </w:r>
      <w:r w:rsidR="00283060" w:rsidRPr="002B657C">
        <w:rPr>
          <w:rStyle w:val="zGNormalChar"/>
        </w:rPr>
        <w:t xml:space="preserve"> </w:t>
      </w:r>
      <w:r w:rsidR="00DC76B5" w:rsidRPr="002B657C">
        <w:rPr>
          <w:rStyle w:val="zGNormalChar"/>
        </w:rPr>
        <w:t xml:space="preserve">otherwise reduce GPC’s claims to </w:t>
      </w:r>
      <w:r w:rsidR="009F52BA" w:rsidRPr="002B657C">
        <w:rPr>
          <w:rStyle w:val="zGNormalChar"/>
        </w:rPr>
        <w:t>the</w:t>
      </w:r>
      <w:r w:rsidR="00DC76B5" w:rsidRPr="002B657C">
        <w:rPr>
          <w:rStyle w:val="zGNormalChar"/>
        </w:rPr>
        <w:t xml:space="preserve"> Environmental Attributes</w:t>
      </w:r>
      <w:r w:rsidR="00382FA7" w:rsidRPr="002B657C">
        <w:rPr>
          <w:rStyle w:val="zGNormalChar"/>
        </w:rPr>
        <w:t>;</w:t>
      </w:r>
      <w:r w:rsidR="00DC76B5" w:rsidRPr="002B657C">
        <w:rPr>
          <w:rStyle w:val="zGNormalChar"/>
        </w:rPr>
        <w:t xml:space="preserve"> or</w:t>
      </w:r>
      <w:r w:rsidR="00382FA7" w:rsidRPr="002B657C">
        <w:rPr>
          <w:rStyle w:val="zGNormalChar"/>
        </w:rPr>
        <w:t xml:space="preserve"> (c)</w:t>
      </w:r>
      <w:r w:rsidR="00DC76B5" w:rsidRPr="002B657C">
        <w:rPr>
          <w:rStyle w:val="zGNormalChar"/>
        </w:rPr>
        <w:t xml:space="preserve"> result in a claim on </w:t>
      </w:r>
      <w:r w:rsidR="009F52BA" w:rsidRPr="002B657C">
        <w:rPr>
          <w:rStyle w:val="zGNormalChar"/>
        </w:rPr>
        <w:t>the</w:t>
      </w:r>
      <w:r w:rsidR="00DC76B5" w:rsidRPr="002B657C">
        <w:rPr>
          <w:rStyle w:val="zGNormalChar"/>
        </w:rPr>
        <w:t xml:space="preserve"> Environmental Attributes. </w:t>
      </w:r>
      <w:r w:rsidR="009F52BA" w:rsidRPr="002B657C">
        <w:rPr>
          <w:rStyle w:val="zGNormalChar"/>
        </w:rPr>
        <w:t xml:space="preserve">Despite the preceding sentences in </w:t>
      </w:r>
      <w:r w:rsidR="009F52BA" w:rsidRPr="0000407F">
        <w:rPr>
          <w:rStyle w:val="zGNormalChar"/>
        </w:rPr>
        <w:t xml:space="preserve">this Section </w:t>
      </w:r>
      <w:r w:rsidR="00FE0750" w:rsidRPr="0000407F">
        <w:rPr>
          <w:rStyle w:val="zGNormalChar"/>
        </w:rPr>
        <w:t>7</w:t>
      </w:r>
      <w:r w:rsidR="68C3070A" w:rsidRPr="0000407F">
        <w:rPr>
          <w:rStyle w:val="zGNormalChar"/>
        </w:rPr>
        <w:t>.2.1</w:t>
      </w:r>
      <w:r w:rsidR="009F52BA" w:rsidRPr="0000407F">
        <w:rPr>
          <w:rStyle w:val="zGNormalChar"/>
        </w:rPr>
        <w:t xml:space="preserve"> </w:t>
      </w:r>
      <w:r w:rsidR="009F52BA" w:rsidRPr="0000407F">
        <w:rPr>
          <w:rStyle w:val="zGNormalChar"/>
          <w:iCs/>
        </w:rPr>
        <w:t>(</w:t>
      </w:r>
      <w:r w:rsidR="009F52BA" w:rsidRPr="0000407F">
        <w:rPr>
          <w:rStyle w:val="zGNormalChar"/>
          <w:i/>
          <w:iCs/>
        </w:rPr>
        <w:t>Exclusive Rights to Environmental Attributes</w:t>
      </w:r>
      <w:r w:rsidR="009F52BA" w:rsidRPr="0000407F">
        <w:rPr>
          <w:rStyle w:val="zGNormalChar"/>
        </w:rPr>
        <w:t>)</w:t>
      </w:r>
      <w:r w:rsidR="009F52BA" w:rsidRPr="0000407F">
        <w:rPr>
          <w:rStyle w:val="zGNormalChar"/>
          <w:i/>
          <w:iCs/>
        </w:rPr>
        <w:t>,</w:t>
      </w:r>
      <w:r w:rsidR="00DC76B5" w:rsidRPr="0000407F">
        <w:rPr>
          <w:rStyle w:val="zGNormalChar"/>
        </w:rPr>
        <w:t xml:space="preserve"> Generator acknowledges that the requirements of</w:t>
      </w:r>
      <w:r w:rsidR="0020460C">
        <w:rPr>
          <w:rStyle w:val="zGNormalChar"/>
        </w:rPr>
        <w:t xml:space="preserve"> Section 14.2.5</w:t>
      </w:r>
      <w:r w:rsidRPr="0000407F" w:rsidDel="00FE0750">
        <w:rPr>
          <w:rStyle w:val="zGNormalChar"/>
        </w:rPr>
        <w:fldChar w:fldCharType="begin"/>
      </w:r>
      <w:r w:rsidRPr="0000407F" w:rsidDel="00FE0750">
        <w:rPr>
          <w:rStyle w:val="zGNormalChar"/>
        </w:rPr>
        <w:fldChar w:fldCharType="separate"/>
      </w:r>
      <w:r w:rsidR="004E2DBB" w:rsidRPr="0000407F">
        <w:rPr>
          <w:rStyle w:val="zGNormalChar"/>
          <w:b/>
          <w:bCs/>
        </w:rPr>
        <w:t>Error! No bookmark name given.</w:t>
      </w:r>
      <w:r w:rsidRPr="0000407F" w:rsidDel="00FE0750">
        <w:rPr>
          <w:rStyle w:val="zGNormalChar"/>
        </w:rPr>
        <w:fldChar w:fldCharType="end"/>
      </w:r>
      <w:r w:rsidR="0020460C">
        <w:rPr>
          <w:rStyle w:val="zGNormalChar"/>
        </w:rPr>
        <w:t xml:space="preserve"> </w:t>
      </w:r>
      <w:r w:rsidR="0036365A" w:rsidRPr="0000407F">
        <w:rPr>
          <w:rStyle w:val="zGNormalChar"/>
        </w:rPr>
        <w:t>(</w:t>
      </w:r>
      <w:r w:rsidR="0036365A" w:rsidRPr="0000407F">
        <w:rPr>
          <w:rStyle w:val="zGNormalChar"/>
          <w:i/>
          <w:iCs/>
        </w:rPr>
        <w:t>Public Statements or Press Releases</w:t>
      </w:r>
      <w:r w:rsidR="0036365A" w:rsidRPr="0000407F">
        <w:rPr>
          <w:rStyle w:val="zGNormalChar"/>
        </w:rPr>
        <w:t xml:space="preserve">) </w:t>
      </w:r>
      <w:r w:rsidR="009F52BA" w:rsidRPr="0000407F">
        <w:rPr>
          <w:rStyle w:val="zGNormalChar"/>
        </w:rPr>
        <w:t>regarding</w:t>
      </w:r>
      <w:r w:rsidR="00DC76B5" w:rsidRPr="002B657C">
        <w:rPr>
          <w:rStyle w:val="zGNormalChar"/>
        </w:rPr>
        <w:t xml:space="preserve"> public statements, press releases, and other publications further limit Generator’s and its Affiliates’ right to issue marketing materials and make statements concerning the Environmental</w:t>
      </w:r>
      <w:r w:rsidR="00DC76B5" w:rsidRPr="00DC76B5">
        <w:rPr>
          <w:rStyle w:val="zGNormalChar"/>
        </w:rPr>
        <w:t xml:space="preserve"> Attributes.</w:t>
      </w:r>
    </w:p>
    <w:p w14:paraId="1556CC2E" w14:textId="7C5D4FA1" w:rsidR="00DC76B5" w:rsidRPr="00DC76B5" w:rsidRDefault="202357C2" w:rsidP="00DC76B5">
      <w:pPr>
        <w:pStyle w:val="zGTC03"/>
        <w:rPr>
          <w:rStyle w:val="zGNormalChar"/>
        </w:rPr>
      </w:pPr>
      <w:r w:rsidRPr="42CA983F">
        <w:rPr>
          <w:rFonts w:eastAsiaTheme="minorEastAsia"/>
          <w:b/>
          <w:bCs/>
        </w:rPr>
        <w:t>Transfer of Environmental Attributes.</w:t>
      </w:r>
      <w:r w:rsidRPr="42CA983F">
        <w:rPr>
          <w:rStyle w:val="zGNormalChar"/>
        </w:rPr>
        <w:t xml:space="preserve"> All Environmental Attributes will be transferred to GPC at the POI. Generator must maintain and provide to GPC information as may be necessary to substantiate, account for, and track the quantity of Environmental Attributes, including RECs, associated with Energy</w:t>
      </w:r>
      <w:r w:rsidR="009F52BA" w:rsidRPr="3CDD11CC">
        <w:rPr>
          <w:rStyle w:val="zGNormalChar"/>
        </w:rPr>
        <w:t>.</w:t>
      </w:r>
      <w:r w:rsidRPr="42CA983F">
        <w:rPr>
          <w:rStyle w:val="zGNormalChar"/>
        </w:rPr>
        <w:t xml:space="preserve"> Generator must provide GPC with attestations regarding the accuracy of </w:t>
      </w:r>
      <w:r w:rsidR="009F52BA" w:rsidRPr="3CDD11CC">
        <w:rPr>
          <w:rStyle w:val="zGNormalChar"/>
        </w:rPr>
        <w:t>the</w:t>
      </w:r>
      <w:r w:rsidRPr="42CA983F">
        <w:rPr>
          <w:rStyle w:val="zGNormalChar"/>
        </w:rPr>
        <w:t xml:space="preserve"> information </w:t>
      </w:r>
      <w:r w:rsidR="009F52BA">
        <w:rPr>
          <w:rStyle w:val="zGNormalChar"/>
        </w:rPr>
        <w:t xml:space="preserve">at GPC’s </w:t>
      </w:r>
      <w:r w:rsidR="009F52BA">
        <w:rPr>
          <w:rStyle w:val="zGNormalChar"/>
        </w:rPr>
        <w:lastRenderedPageBreak/>
        <w:t xml:space="preserve">reasonable request and in the </w:t>
      </w:r>
      <w:r w:rsidR="1466B50E" w:rsidRPr="42CA983F">
        <w:rPr>
          <w:rStyle w:val="zGNormalChar"/>
        </w:rPr>
        <w:t xml:space="preserve">form </w:t>
      </w:r>
      <w:r w:rsidR="009F52BA">
        <w:rPr>
          <w:rStyle w:val="zGNormalChar"/>
        </w:rPr>
        <w:t>requested by GPC</w:t>
      </w:r>
      <w:r w:rsidR="009F52BA" w:rsidRPr="3CDD11CC">
        <w:rPr>
          <w:rStyle w:val="zGNormalChar"/>
        </w:rPr>
        <w:t xml:space="preserve">. </w:t>
      </w:r>
      <w:r w:rsidR="7A1FBE0A" w:rsidRPr="42CA983F">
        <w:rPr>
          <w:rStyle w:val="zGNormalChar"/>
        </w:rPr>
        <w:t xml:space="preserve">Generator must complete and return </w:t>
      </w:r>
      <w:r w:rsidR="009F52BA">
        <w:rPr>
          <w:rStyle w:val="zGNormalChar"/>
        </w:rPr>
        <w:t>the attestation</w:t>
      </w:r>
      <w:r w:rsidR="7A1FBE0A" w:rsidRPr="42CA983F">
        <w:rPr>
          <w:rStyle w:val="zGNormalChar"/>
        </w:rPr>
        <w:t xml:space="preserve"> by no later than 10 Business Days after the date </w:t>
      </w:r>
      <w:r w:rsidR="009F52BA">
        <w:rPr>
          <w:rStyle w:val="zGNormalChar"/>
        </w:rPr>
        <w:t>of GPC’s request</w:t>
      </w:r>
      <w:r w:rsidR="7A1FBE0A" w:rsidRPr="42CA983F">
        <w:rPr>
          <w:rStyle w:val="zGNormalChar"/>
        </w:rPr>
        <w:t>.</w:t>
      </w:r>
      <w:r w:rsidR="001B6B29">
        <w:rPr>
          <w:rStyle w:val="zGNormalChar"/>
        </w:rPr>
        <w:t xml:space="preserve"> </w:t>
      </w:r>
      <w:r w:rsidRPr="42CA983F">
        <w:rPr>
          <w:rStyle w:val="zGNormalChar"/>
        </w:rPr>
        <w:t xml:space="preserve">GPC will have the right to disclose </w:t>
      </w:r>
      <w:r w:rsidR="001B6B29">
        <w:rPr>
          <w:rStyle w:val="zGNormalChar"/>
        </w:rPr>
        <w:t>Environmental Attributes</w:t>
      </w:r>
      <w:r w:rsidRPr="42CA983F">
        <w:rPr>
          <w:rStyle w:val="zGNormalChar"/>
        </w:rPr>
        <w:t xml:space="preserve"> information publicly or to any </w:t>
      </w:r>
      <w:r w:rsidR="009F52BA" w:rsidRPr="3CDD11CC">
        <w:rPr>
          <w:rStyle w:val="zGNormalChar"/>
        </w:rPr>
        <w:t>Person</w:t>
      </w:r>
      <w:r w:rsidRPr="42CA983F">
        <w:rPr>
          <w:rStyle w:val="zGNormalChar"/>
        </w:rPr>
        <w:t xml:space="preserve">, without the prior consent of Generator, as reasonably required in connection with the operation of GPC’s business, including disclosures: (i) to any entity or person that purchases the Environmental Attributes from GPC; (ii) to any governmental authority; (iii) to any auditors or any Person that certifies or sets standards with respect to Environmental Attributes; </w:t>
      </w:r>
      <w:r w:rsidR="0FFA5533" w:rsidRPr="42CA983F">
        <w:rPr>
          <w:rStyle w:val="zGNormalChar"/>
        </w:rPr>
        <w:t xml:space="preserve">or </w:t>
      </w:r>
      <w:r w:rsidRPr="42CA983F">
        <w:rPr>
          <w:rStyle w:val="zGNormalChar"/>
        </w:rPr>
        <w:t>(iv) as necessary for GPC to defend, verify, or substantiate its ownership of the Environmental Attributes under this PPA.</w:t>
      </w:r>
    </w:p>
    <w:p w14:paraId="3DE3ABB8" w14:textId="77777777" w:rsidR="00DC76B5" w:rsidRPr="00DC76B5" w:rsidRDefault="00DC76B5" w:rsidP="00DC76B5">
      <w:pPr>
        <w:pStyle w:val="zGTC03"/>
        <w:rPr>
          <w:rStyle w:val="zGNormalChar"/>
        </w:rPr>
      </w:pPr>
      <w:r w:rsidRPr="3CDD11CC">
        <w:rPr>
          <w:rFonts w:eastAsiaTheme="minorEastAsia"/>
          <w:b/>
        </w:rPr>
        <w:t>Cooperation with GPC Regarding Ownership of Environmental Attributes.</w:t>
      </w:r>
      <w:r w:rsidRPr="00DC76B5">
        <w:rPr>
          <w:rStyle w:val="zGNormalChar"/>
        </w:rPr>
        <w:t xml:space="preserve"> Upon GPC’s request, Generator agrees to cooperate with GPC to obtain compliance with any required documentation or reporting obligation under any federal or state renewable energy plan to certify the Facility or the Environmental Attributes. At the written request of GPC, Generator must use reasonable efforts to obtain verification, from a certification authority that is mutually agreed upon by the Parties, that the Environmental Attributes sold to GPC </w:t>
      </w:r>
      <w:r w:rsidR="00BE170F" w:rsidRPr="3CDD11CC">
        <w:t>under</w:t>
      </w:r>
      <w:r w:rsidRPr="00DC76B5">
        <w:rPr>
          <w:rStyle w:val="zGNormalChar"/>
        </w:rPr>
        <w:t xml:space="preserve"> this PPA are in compliance with the standards set by </w:t>
      </w:r>
      <w:r w:rsidR="009F52BA" w:rsidRPr="3CDD11CC">
        <w:rPr>
          <w:rStyle w:val="zGNormalChar"/>
        </w:rPr>
        <w:t>the</w:t>
      </w:r>
      <w:r w:rsidRPr="00DC76B5">
        <w:rPr>
          <w:rStyle w:val="zGNormalChar"/>
        </w:rPr>
        <w:t xml:space="preserve"> certification authority.</w:t>
      </w:r>
    </w:p>
    <w:p w14:paraId="623F95B9" w14:textId="2D825FA1" w:rsidR="00DC76B5" w:rsidRPr="00DC76B5" w:rsidRDefault="00CE7FC7" w:rsidP="00DC76B5">
      <w:pPr>
        <w:pStyle w:val="zGTC03"/>
        <w:rPr>
          <w:rStyle w:val="zGNormalChar"/>
        </w:rPr>
      </w:pPr>
      <w:r>
        <w:rPr>
          <w:rFonts w:eastAsiaTheme="minorHAnsi"/>
          <w:b/>
        </w:rPr>
        <w:t xml:space="preserve">No </w:t>
      </w:r>
      <w:r w:rsidR="00DC76B5" w:rsidRPr="009B569D">
        <w:rPr>
          <w:rFonts w:eastAsiaTheme="minorHAnsi"/>
          <w:b/>
        </w:rPr>
        <w:t>Ownership</w:t>
      </w:r>
      <w:r>
        <w:rPr>
          <w:rFonts w:eastAsiaTheme="minorHAnsi"/>
          <w:b/>
        </w:rPr>
        <w:t xml:space="preserve"> Responsibility</w:t>
      </w:r>
      <w:r w:rsidR="00DC76B5" w:rsidRPr="009B569D">
        <w:rPr>
          <w:rFonts w:eastAsiaTheme="minorHAnsi"/>
          <w:b/>
        </w:rPr>
        <w:t>.</w:t>
      </w:r>
      <w:r w:rsidR="00DC76B5" w:rsidRPr="00DC76B5">
        <w:rPr>
          <w:rStyle w:val="zGNormalChar"/>
        </w:rPr>
        <w:t xml:space="preserve"> GPC’s right to the Environmental Attributes under this PPA will in no way cause GPC to be deemed an owner or operator of the Facility or cause GPC to be responsible for the Facility’s compliance with any </w:t>
      </w:r>
      <w:r w:rsidR="00B15EF4">
        <w:rPr>
          <w:rStyle w:val="zGNormalChar"/>
        </w:rPr>
        <w:t>applicable law</w:t>
      </w:r>
      <w:r w:rsidR="00DC76B5" w:rsidRPr="00DC76B5">
        <w:rPr>
          <w:rStyle w:val="zGNormalChar"/>
        </w:rPr>
        <w:t>.</w:t>
      </w:r>
    </w:p>
    <w:p w14:paraId="3C5FB8EB" w14:textId="77777777" w:rsidR="00DC76B5" w:rsidRPr="00DC76B5" w:rsidRDefault="00DC76B5" w:rsidP="00DC76B5">
      <w:pPr>
        <w:pStyle w:val="zGTC03"/>
        <w:rPr>
          <w:rStyle w:val="zGNormalChar"/>
        </w:rPr>
      </w:pPr>
      <w:r w:rsidRPr="009B569D">
        <w:rPr>
          <w:rFonts w:eastAsiaTheme="minorHAnsi"/>
          <w:b/>
        </w:rPr>
        <w:t>No Sale or Transfer of Environmental Attributes to Third Parties Other than GPC.</w:t>
      </w:r>
      <w:r w:rsidRPr="00DC76B5">
        <w:rPr>
          <w:rStyle w:val="zGNormalChar"/>
        </w:rPr>
        <w:t xml:space="preserve"> Generator </w:t>
      </w:r>
      <w:r w:rsidR="00493E73">
        <w:rPr>
          <w:rStyle w:val="zGNormalChar"/>
        </w:rPr>
        <w:t>must</w:t>
      </w:r>
      <w:r w:rsidR="00493E73" w:rsidRPr="00DC76B5">
        <w:rPr>
          <w:rStyle w:val="zGNormalChar"/>
        </w:rPr>
        <w:t xml:space="preserve"> </w:t>
      </w:r>
      <w:r w:rsidRPr="00DC76B5">
        <w:rPr>
          <w:rStyle w:val="zGNormalChar"/>
        </w:rPr>
        <w:t>not sell or otherwise transfer any of the Environmental Attributes, including RECs, to any Person other than GPC.</w:t>
      </w:r>
    </w:p>
    <w:p w14:paraId="3F45D9A0" w14:textId="1895A6FF" w:rsidR="00DC76B5" w:rsidRPr="00DC76B5" w:rsidRDefault="00DC76B5" w:rsidP="001F0166">
      <w:pPr>
        <w:pStyle w:val="zGTC03"/>
        <w:rPr>
          <w:rStyle w:val="zGNormalChar"/>
        </w:rPr>
      </w:pPr>
      <w:r w:rsidRPr="3CDD11CC">
        <w:rPr>
          <w:rFonts w:eastAsiaTheme="minorEastAsia"/>
          <w:b/>
        </w:rPr>
        <w:t xml:space="preserve">No Use of Environmental Attributes to Satisfy Any </w:t>
      </w:r>
      <w:r w:rsidR="00EE40C6">
        <w:rPr>
          <w:rFonts w:eastAsiaTheme="minorEastAsia"/>
          <w:b/>
        </w:rPr>
        <w:t>Applicable Law</w:t>
      </w:r>
      <w:r w:rsidRPr="3CDD11CC">
        <w:rPr>
          <w:rFonts w:eastAsiaTheme="minorEastAsia"/>
          <w:b/>
        </w:rPr>
        <w:t xml:space="preserve">. </w:t>
      </w:r>
      <w:r w:rsidRPr="00DC76B5">
        <w:rPr>
          <w:rStyle w:val="zGNormalChar"/>
        </w:rPr>
        <w:t xml:space="preserve">Generator </w:t>
      </w:r>
      <w:r w:rsidR="00493E73">
        <w:rPr>
          <w:rStyle w:val="zGNormalChar"/>
        </w:rPr>
        <w:t>must</w:t>
      </w:r>
      <w:r w:rsidR="00493E73" w:rsidRPr="00DC76B5">
        <w:rPr>
          <w:rStyle w:val="zGNormalChar"/>
        </w:rPr>
        <w:t xml:space="preserve"> </w:t>
      </w:r>
      <w:r w:rsidRPr="00DC76B5">
        <w:rPr>
          <w:rStyle w:val="zGNormalChar"/>
        </w:rPr>
        <w:t xml:space="preserve">not </w:t>
      </w:r>
      <w:r w:rsidR="009F52BA" w:rsidRPr="3CDD11CC">
        <w:rPr>
          <w:rStyle w:val="zGNormalChar"/>
        </w:rPr>
        <w:t>use</w:t>
      </w:r>
      <w:r w:rsidRPr="00DC76B5">
        <w:rPr>
          <w:rStyle w:val="zGNormalChar"/>
        </w:rPr>
        <w:t xml:space="preserve"> the Environmental Attributes, or the Energy generated with the Environmental Attributes, to satisfy or comply with any applicable legal requirement or any voluntary </w:t>
      </w:r>
      <w:r w:rsidR="001F0166">
        <w:rPr>
          <w:rStyle w:val="zGNormalChar"/>
        </w:rPr>
        <w:t>or involuntary renewable energy</w:t>
      </w:r>
      <w:r w:rsidR="00EE40C6">
        <w:rPr>
          <w:rStyle w:val="zGNormalChar"/>
        </w:rPr>
        <w:t xml:space="preserve"> standard</w:t>
      </w:r>
      <w:r w:rsidR="001F0166">
        <w:rPr>
          <w:rStyle w:val="zGNormalChar"/>
        </w:rPr>
        <w:t>,</w:t>
      </w:r>
      <w:r w:rsidR="001F0166" w:rsidRPr="001F0166">
        <w:t xml:space="preserve"> </w:t>
      </w:r>
      <w:r w:rsidR="001F0166" w:rsidRPr="001F0166">
        <w:rPr>
          <w:rStyle w:val="zGNormalChar"/>
        </w:rPr>
        <w:t xml:space="preserve">including any renewable portfolio </w:t>
      </w:r>
      <w:r w:rsidR="000B137B" w:rsidRPr="001F0166">
        <w:rPr>
          <w:rStyle w:val="zGNormalChar"/>
        </w:rPr>
        <w:t>standard, or</w:t>
      </w:r>
      <w:r w:rsidR="001F0166" w:rsidRPr="001F0166">
        <w:rPr>
          <w:rStyle w:val="zGNormalChar"/>
        </w:rPr>
        <w:t xml:space="preserve"> any other similar standard or requirement.</w:t>
      </w:r>
    </w:p>
    <w:p w14:paraId="423DCF8E" w14:textId="0A3AABAE" w:rsidR="00D16874" w:rsidRPr="002B657C" w:rsidRDefault="00D16874" w:rsidP="00636263">
      <w:pPr>
        <w:pStyle w:val="zGTC02"/>
        <w:tabs>
          <w:tab w:val="num" w:pos="576"/>
        </w:tabs>
        <w:rPr>
          <w:noProof/>
          <w:vanish/>
          <w:szCs w:val="20"/>
          <w:specVanish/>
        </w:rPr>
      </w:pPr>
      <w:bookmarkStart w:id="355" w:name="_Ref118081164"/>
      <w:bookmarkStart w:id="356" w:name="_Toc121155302"/>
      <w:bookmarkStart w:id="357" w:name="_Toc118084218"/>
      <w:bookmarkStart w:id="358" w:name="_Toc134098101"/>
      <w:bookmarkStart w:id="359" w:name="_Toc134098185"/>
      <w:bookmarkStart w:id="360" w:name="_Toc134098521"/>
      <w:bookmarkStart w:id="361" w:name="_Toc135838189"/>
      <w:bookmarkStart w:id="362" w:name="_Toc176962743"/>
      <w:r w:rsidRPr="002B657C">
        <w:rPr>
          <w:szCs w:val="20"/>
        </w:rPr>
        <w:t>Performance Security.</w:t>
      </w:r>
      <w:bookmarkEnd w:id="355"/>
      <w:bookmarkEnd w:id="356"/>
      <w:bookmarkEnd w:id="357"/>
      <w:bookmarkEnd w:id="358"/>
      <w:bookmarkEnd w:id="359"/>
      <w:bookmarkEnd w:id="360"/>
      <w:bookmarkEnd w:id="361"/>
      <w:bookmarkEnd w:id="362"/>
    </w:p>
    <w:p w14:paraId="585050E7" w14:textId="67A50903" w:rsidR="00FB5216" w:rsidRDefault="002B657C" w:rsidP="00D16874">
      <w:pPr>
        <w:pStyle w:val="zGNormal"/>
      </w:pPr>
      <w:r>
        <w:t xml:space="preserve"> </w:t>
      </w:r>
      <w:r w:rsidR="00AB1A72" w:rsidRPr="002B657C">
        <w:t xml:space="preserve">If Generator is not Creditworthy, Generator must maintain Performance Security and comply with the provisions of Exhibit </w:t>
      </w:r>
      <w:r w:rsidR="00591B9B">
        <w:t>B</w:t>
      </w:r>
      <w:r w:rsidR="008514A6" w:rsidRPr="002B657C">
        <w:t xml:space="preserve"> (</w:t>
      </w:r>
      <w:r w:rsidR="008514A6" w:rsidRPr="002B657C">
        <w:rPr>
          <w:i/>
        </w:rPr>
        <w:t>Performance Security</w:t>
      </w:r>
      <w:r w:rsidR="008514A6" w:rsidRPr="002B657C">
        <w:t>)</w:t>
      </w:r>
      <w:r w:rsidR="00AB1A72" w:rsidRPr="002B657C">
        <w:t xml:space="preserve">. If a Creditworthy Generator loses its Creditworthy status during the Term, Generator must deliver Performance Security to GPC in the amount </w:t>
      </w:r>
      <w:r w:rsidR="00A969DF" w:rsidRPr="002B657C">
        <w:t xml:space="preserve">required by Exhibit </w:t>
      </w:r>
      <w:r w:rsidR="00591B9B">
        <w:t>B</w:t>
      </w:r>
      <w:r w:rsidR="00B26D3D" w:rsidRPr="002B657C">
        <w:t xml:space="preserve"> (</w:t>
      </w:r>
      <w:r w:rsidR="00B26D3D" w:rsidRPr="002B657C">
        <w:rPr>
          <w:i/>
        </w:rPr>
        <w:t>Performance Security</w:t>
      </w:r>
      <w:r w:rsidR="00B26D3D" w:rsidRPr="002B657C">
        <w:t xml:space="preserve">) </w:t>
      </w:r>
      <w:r w:rsidR="00AB1A72" w:rsidRPr="002B657C">
        <w:t xml:space="preserve">no later than </w:t>
      </w:r>
      <w:r w:rsidR="00701942" w:rsidRPr="002B657C">
        <w:t>five</w:t>
      </w:r>
      <w:r w:rsidR="00AB1A72" w:rsidRPr="002B657C">
        <w:t xml:space="preserve"> Business Days after the date the Generator loses its </w:t>
      </w:r>
      <w:r w:rsidR="009F52BA" w:rsidRPr="002B657C">
        <w:t>Creditworthiness.</w:t>
      </w:r>
      <w:r w:rsidR="00A969DF" w:rsidRPr="002B657C">
        <w:t xml:space="preserve"> If Generator is not Creditworthy but subsequently seeks to assign the PPA to a Creditworthy Person, then</w:t>
      </w:r>
      <w:r w:rsidR="007E0383" w:rsidRPr="002B657C">
        <w:t>:</w:t>
      </w:r>
      <w:r w:rsidR="00A969DF" w:rsidRPr="002B657C">
        <w:t xml:space="preserve"> (i) </w:t>
      </w:r>
      <w:r w:rsidR="009F52BA" w:rsidRPr="002B657C">
        <w:t>the</w:t>
      </w:r>
      <w:r w:rsidR="00A969DF" w:rsidRPr="002B657C">
        <w:t xml:space="preserve"> Person will not be required</w:t>
      </w:r>
      <w:r w:rsidR="00A969DF" w:rsidRPr="3CDD11CC">
        <w:t xml:space="preserve"> to provide Performance Security; and (ii) GPC will return Generator’s Performance Security within </w:t>
      </w:r>
      <w:r w:rsidR="00490622" w:rsidRPr="3CDD11CC">
        <w:t xml:space="preserve">five </w:t>
      </w:r>
      <w:r w:rsidR="00A969DF" w:rsidRPr="3CDD11CC">
        <w:t xml:space="preserve">Business Days </w:t>
      </w:r>
      <w:r w:rsidR="00BB30FD">
        <w:t>after</w:t>
      </w:r>
      <w:r w:rsidR="00BB30FD" w:rsidRPr="3CDD11CC">
        <w:t xml:space="preserve"> </w:t>
      </w:r>
      <w:r w:rsidR="00A969DF" w:rsidRPr="3CDD11CC">
        <w:t>the effective date of the assignment.</w:t>
      </w:r>
    </w:p>
    <w:p w14:paraId="1C3C915A" w14:textId="022E3415" w:rsidR="00FB5216" w:rsidRPr="00AB17CE" w:rsidRDefault="00FB5216" w:rsidP="00636263">
      <w:pPr>
        <w:pStyle w:val="zGTC02"/>
        <w:keepNext/>
        <w:tabs>
          <w:tab w:val="num" w:pos="576"/>
        </w:tabs>
        <w:rPr>
          <w:noProof/>
          <w:vanish/>
          <w:szCs w:val="20"/>
          <w:specVanish/>
        </w:rPr>
      </w:pPr>
      <w:bookmarkStart w:id="363" w:name="_Toc121155303"/>
      <w:bookmarkStart w:id="364" w:name="_Toc118084219"/>
      <w:bookmarkStart w:id="365" w:name="_Toc134098102"/>
      <w:bookmarkStart w:id="366" w:name="_Toc134098186"/>
      <w:bookmarkStart w:id="367" w:name="_Toc134098522"/>
      <w:bookmarkStart w:id="368" w:name="_Toc135838190"/>
      <w:bookmarkStart w:id="369" w:name="_Toc176962744"/>
      <w:r>
        <w:rPr>
          <w:szCs w:val="20"/>
        </w:rPr>
        <w:t xml:space="preserve">Payments; </w:t>
      </w:r>
      <w:r w:rsidR="00F559E8">
        <w:rPr>
          <w:szCs w:val="20"/>
        </w:rPr>
        <w:t>Dispute; GPC Account</w:t>
      </w:r>
      <w:r w:rsidRPr="00AB17CE">
        <w:rPr>
          <w:szCs w:val="20"/>
        </w:rPr>
        <w:t>.</w:t>
      </w:r>
      <w:bookmarkEnd w:id="363"/>
      <w:bookmarkEnd w:id="364"/>
      <w:bookmarkEnd w:id="365"/>
      <w:bookmarkEnd w:id="366"/>
      <w:bookmarkEnd w:id="367"/>
      <w:bookmarkEnd w:id="368"/>
      <w:bookmarkEnd w:id="369"/>
    </w:p>
    <w:p w14:paraId="5AA0DE98" w14:textId="77777777" w:rsidR="00FB5216" w:rsidRDefault="00F559E8" w:rsidP="00636263">
      <w:pPr>
        <w:pStyle w:val="zGNormal"/>
        <w:keepNext/>
      </w:pPr>
      <w:r>
        <w:t xml:space="preserve"> </w:t>
      </w:r>
    </w:p>
    <w:p w14:paraId="68885032" w14:textId="3BA8CF34" w:rsidR="00F559E8" w:rsidRPr="00AB17CE" w:rsidRDefault="00F559E8" w:rsidP="00484E95">
      <w:pPr>
        <w:pStyle w:val="zGTC03"/>
        <w:ind w:left="630"/>
        <w:rPr>
          <w:szCs w:val="20"/>
        </w:rPr>
      </w:pPr>
      <w:r>
        <w:rPr>
          <w:b/>
          <w:szCs w:val="20"/>
        </w:rPr>
        <w:t>Monthly Energy Payment</w:t>
      </w:r>
      <w:r w:rsidRPr="00AB17CE">
        <w:rPr>
          <w:b/>
          <w:szCs w:val="20"/>
        </w:rPr>
        <w:t>.</w:t>
      </w:r>
      <w:r w:rsidRPr="00AB17CE">
        <w:rPr>
          <w:szCs w:val="20"/>
        </w:rPr>
        <w:t xml:space="preserve"> </w:t>
      </w:r>
      <w:r w:rsidRPr="007E5304">
        <w:t xml:space="preserve">After </w:t>
      </w:r>
      <w:r>
        <w:t>Generator</w:t>
      </w:r>
      <w:r w:rsidRPr="007E5304">
        <w:t xml:space="preserve"> obtains </w:t>
      </w:r>
      <w:r w:rsidR="00A969DF">
        <w:t>COA</w:t>
      </w:r>
      <w:r w:rsidRPr="007E5304">
        <w:t xml:space="preserve">, </w:t>
      </w:r>
      <w:r>
        <w:t>GPC</w:t>
      </w:r>
      <w:r w:rsidRPr="007E5304">
        <w:t xml:space="preserve"> will pay </w:t>
      </w:r>
      <w:r>
        <w:t>Generator</w:t>
      </w:r>
      <w:r w:rsidRPr="007E5304">
        <w:t xml:space="preserve"> the Monthly Energy Payment for Monthly Delivered Energy (which includes all compensation for the Monthly Delivered Energy and the transfer of the Environmental Attributes and the </w:t>
      </w:r>
      <w:r w:rsidR="007651D9">
        <w:t>E</w:t>
      </w:r>
      <w:r w:rsidR="007651D9" w:rsidRPr="007E5304">
        <w:t xml:space="preserve">lectrical </w:t>
      </w:r>
      <w:r w:rsidR="007651D9">
        <w:t>P</w:t>
      </w:r>
      <w:r w:rsidR="007651D9" w:rsidRPr="007E5304">
        <w:t xml:space="preserve">roducts </w:t>
      </w:r>
      <w:r w:rsidRPr="007E5304">
        <w:t xml:space="preserve">associated with the Monthly Delivered Energy). </w:t>
      </w:r>
      <w:r w:rsidR="00BB1C96">
        <w:t xml:space="preserve">GPC will pay </w:t>
      </w:r>
      <w:r w:rsidR="00CD0398">
        <w:t>Generator the Monthy Energy Payment by no later than 30 days after the last da</w:t>
      </w:r>
      <w:r w:rsidR="00160D8F">
        <w:t xml:space="preserve">y of the applicable billing period. </w:t>
      </w:r>
      <w:r w:rsidRPr="007E5304">
        <w:t xml:space="preserve">Monthly Energy Payments are the full compensation owed to </w:t>
      </w:r>
      <w:r>
        <w:t>Generator</w:t>
      </w:r>
      <w:r w:rsidRPr="007E5304">
        <w:t xml:space="preserve"> for the Solar Output, including all compensation owed to </w:t>
      </w:r>
      <w:r>
        <w:t>Generator</w:t>
      </w:r>
      <w:r w:rsidRPr="007E5304">
        <w:t xml:space="preserve"> for all </w:t>
      </w:r>
      <w:r w:rsidR="007651D9">
        <w:t>E</w:t>
      </w:r>
      <w:r w:rsidR="007651D9" w:rsidRPr="007E5304">
        <w:t xml:space="preserve">lectrical </w:t>
      </w:r>
      <w:r w:rsidR="007651D9">
        <w:t>P</w:t>
      </w:r>
      <w:r w:rsidR="007651D9" w:rsidRPr="007E5304">
        <w:t xml:space="preserve">roducts </w:t>
      </w:r>
      <w:r w:rsidRPr="007E5304">
        <w:t>and all Environmental Attributes.</w:t>
      </w:r>
    </w:p>
    <w:p w14:paraId="50798C58" w14:textId="77777777" w:rsidR="00F559E8" w:rsidRDefault="00F559E8" w:rsidP="00484E95">
      <w:pPr>
        <w:pStyle w:val="zGTC03"/>
        <w:ind w:left="630"/>
      </w:pPr>
      <w:r w:rsidRPr="3CDD11CC">
        <w:rPr>
          <w:b/>
        </w:rPr>
        <w:t>Dispute.</w:t>
      </w:r>
      <w:r>
        <w:t xml:space="preserve"> </w:t>
      </w:r>
      <w:r w:rsidRPr="3CDD11CC">
        <w:t xml:space="preserve">Generator and GPC will have 12 months from the date the disputed monthly statement is issued to Generator to question or contest the correctness of any payment or credit. If no question or contest is raised in writing from either Party to the other during </w:t>
      </w:r>
      <w:r w:rsidR="009F52BA" w:rsidRPr="3CDD11CC">
        <w:t xml:space="preserve">the </w:t>
      </w:r>
      <w:r w:rsidRPr="3CDD11CC">
        <w:t xml:space="preserve">time period, the correctness of all </w:t>
      </w:r>
      <w:r w:rsidR="009F52BA" w:rsidRPr="3CDD11CC">
        <w:t>the</w:t>
      </w:r>
      <w:r w:rsidRPr="3CDD11CC">
        <w:t xml:space="preserve"> charges and credits will be conclusively presumed</w:t>
      </w:r>
      <w:r>
        <w:t>.</w:t>
      </w:r>
    </w:p>
    <w:p w14:paraId="6209E14F" w14:textId="27EFC1D5" w:rsidR="00F559E8" w:rsidRPr="00AB17CE" w:rsidRDefault="00F559E8" w:rsidP="00484E95">
      <w:pPr>
        <w:pStyle w:val="zGTC03"/>
        <w:ind w:left="630"/>
        <w:rPr>
          <w:szCs w:val="20"/>
        </w:rPr>
      </w:pPr>
      <w:r>
        <w:rPr>
          <w:b/>
          <w:szCs w:val="20"/>
        </w:rPr>
        <w:t>GPC Account.</w:t>
      </w:r>
      <w:r>
        <w:rPr>
          <w:szCs w:val="20"/>
        </w:rPr>
        <w:t xml:space="preserve"> </w:t>
      </w:r>
      <w:r>
        <w:t>Generator</w:t>
      </w:r>
      <w:r w:rsidRPr="007E5304">
        <w:t xml:space="preserve"> must establish a </w:t>
      </w:r>
      <w:r>
        <w:t>GPC</w:t>
      </w:r>
      <w:r w:rsidRPr="007E5304">
        <w:t xml:space="preserve"> account </w:t>
      </w:r>
      <w:r w:rsidR="00904E61" w:rsidRPr="00904E61">
        <w:t xml:space="preserve">for the Facility and provide a W-9 for purposes </w:t>
      </w:r>
      <w:r w:rsidR="00904E61">
        <w:t xml:space="preserve">of </w:t>
      </w:r>
      <w:r w:rsidRPr="007E5304">
        <w:t xml:space="preserve">identification, billing, and payment purposes within 60 </w:t>
      </w:r>
      <w:r w:rsidR="00C653EC">
        <w:t>Day</w:t>
      </w:r>
      <w:r w:rsidRPr="007E5304">
        <w:t xml:space="preserve">s after the Execution Date. </w:t>
      </w:r>
      <w:r w:rsidR="00BE170F">
        <w:t>In accordance with</w:t>
      </w:r>
      <w:r w:rsidRPr="007E5304">
        <w:t xml:space="preserve"> </w:t>
      </w:r>
      <w:r w:rsidR="00F6243B">
        <w:t xml:space="preserve">the </w:t>
      </w:r>
      <w:r w:rsidRPr="007E5304">
        <w:t xml:space="preserve">Rules and Regulations, a fee may be imposed in establishing a new </w:t>
      </w:r>
      <w:r>
        <w:t>GPC</w:t>
      </w:r>
      <w:r w:rsidRPr="007E5304">
        <w:t xml:space="preserve"> account. Upon establishment of the </w:t>
      </w:r>
      <w:r>
        <w:t>GPC</w:t>
      </w:r>
      <w:r w:rsidRPr="007E5304">
        <w:t xml:space="preserve"> account, </w:t>
      </w:r>
      <w:r>
        <w:t>Generator</w:t>
      </w:r>
      <w:r w:rsidRPr="007E5304">
        <w:t xml:space="preserve"> will be enrolled in </w:t>
      </w:r>
      <w:r>
        <w:t>GPC</w:t>
      </w:r>
      <w:r w:rsidRPr="007E5304">
        <w:t>’s paperless billing process</w:t>
      </w:r>
      <w:r w:rsidRPr="00AB17CE">
        <w:rPr>
          <w:szCs w:val="20"/>
        </w:rPr>
        <w:t>.</w:t>
      </w:r>
    </w:p>
    <w:p w14:paraId="30158FA2" w14:textId="6656BABF" w:rsidR="00E94E51" w:rsidRPr="00AB17CE" w:rsidRDefault="00E94E51" w:rsidP="00636263">
      <w:pPr>
        <w:pStyle w:val="zGTC01"/>
        <w:tabs>
          <w:tab w:val="num" w:pos="936"/>
        </w:tabs>
        <w:ind w:left="936"/>
        <w:rPr>
          <w:szCs w:val="20"/>
        </w:rPr>
      </w:pPr>
      <w:bookmarkStart w:id="370" w:name="_Toc488176603"/>
      <w:bookmarkStart w:id="371" w:name="_Toc488176679"/>
      <w:bookmarkStart w:id="372" w:name="_Toc488177152"/>
      <w:bookmarkStart w:id="373" w:name="_DV_X145"/>
      <w:bookmarkStart w:id="374" w:name="_DV_X151"/>
      <w:bookmarkStart w:id="375" w:name="_DV_X153"/>
      <w:bookmarkStart w:id="376" w:name="_DV_X155"/>
      <w:bookmarkStart w:id="377" w:name="_DV_X157"/>
      <w:bookmarkStart w:id="378" w:name="_DV_X159"/>
      <w:bookmarkStart w:id="379" w:name="_DV_X161"/>
      <w:bookmarkStart w:id="380" w:name="_DV_M404"/>
      <w:bookmarkStart w:id="381" w:name="_DV_M405"/>
      <w:bookmarkStart w:id="382" w:name="_DV_M406"/>
      <w:bookmarkStart w:id="383" w:name="_DV_M407"/>
      <w:bookmarkStart w:id="384" w:name="_DV_M408"/>
      <w:bookmarkStart w:id="385" w:name="_DV_M409"/>
      <w:bookmarkStart w:id="386" w:name="_DV_M410"/>
      <w:bookmarkStart w:id="387" w:name="_DV_M411"/>
      <w:bookmarkStart w:id="388" w:name="_Toc121155304"/>
      <w:bookmarkStart w:id="389" w:name="_Toc118084227"/>
      <w:bookmarkStart w:id="390" w:name="_Toc134098103"/>
      <w:bookmarkStart w:id="391" w:name="_Toc134098187"/>
      <w:bookmarkStart w:id="392" w:name="_Toc134098523"/>
      <w:bookmarkStart w:id="393" w:name="_Toc135838191"/>
      <w:bookmarkStart w:id="394" w:name="_Toc176962745"/>
      <w:bookmarkStart w:id="395" w:name="_Toc207160680"/>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Pr>
          <w:szCs w:val="20"/>
        </w:rPr>
        <w:t>R</w:t>
      </w:r>
      <w:r w:rsidR="006E3EB2">
        <w:rPr>
          <w:szCs w:val="20"/>
        </w:rPr>
        <w:t>epresentations, Warranties, and Covenants</w:t>
      </w:r>
      <w:bookmarkEnd w:id="388"/>
      <w:bookmarkEnd w:id="389"/>
      <w:bookmarkEnd w:id="390"/>
      <w:bookmarkEnd w:id="391"/>
      <w:bookmarkEnd w:id="392"/>
      <w:bookmarkEnd w:id="393"/>
      <w:bookmarkEnd w:id="394"/>
    </w:p>
    <w:p w14:paraId="4633FDF6" w14:textId="77705ED2" w:rsidR="00E94E51" w:rsidRPr="00AB17CE" w:rsidRDefault="00E94E51" w:rsidP="00636263">
      <w:pPr>
        <w:pStyle w:val="zGTC02"/>
        <w:tabs>
          <w:tab w:val="num" w:pos="576"/>
        </w:tabs>
        <w:rPr>
          <w:noProof/>
          <w:vanish/>
          <w:szCs w:val="20"/>
          <w:specVanish/>
        </w:rPr>
      </w:pPr>
      <w:bookmarkStart w:id="396" w:name="_Ref118075549"/>
      <w:bookmarkStart w:id="397" w:name="_Toc121155305"/>
      <w:bookmarkStart w:id="398" w:name="_Toc118084228"/>
      <w:bookmarkStart w:id="399" w:name="_Toc134098104"/>
      <w:bookmarkStart w:id="400" w:name="_Toc134098188"/>
      <w:bookmarkStart w:id="401" w:name="_Toc134098524"/>
      <w:bookmarkStart w:id="402" w:name="_Toc135838192"/>
      <w:bookmarkStart w:id="403" w:name="_Toc176962746"/>
      <w:r>
        <w:rPr>
          <w:szCs w:val="20"/>
        </w:rPr>
        <w:t>Generat</w:t>
      </w:r>
      <w:r w:rsidR="00942539">
        <w:rPr>
          <w:szCs w:val="20"/>
        </w:rPr>
        <w:t>or</w:t>
      </w:r>
      <w:r>
        <w:rPr>
          <w:szCs w:val="20"/>
        </w:rPr>
        <w:t xml:space="preserve"> Representations, Warranties, and Covenants</w:t>
      </w:r>
      <w:r w:rsidRPr="00AB17CE">
        <w:rPr>
          <w:szCs w:val="20"/>
        </w:rPr>
        <w:t>.</w:t>
      </w:r>
      <w:bookmarkEnd w:id="396"/>
      <w:bookmarkEnd w:id="397"/>
      <w:bookmarkEnd w:id="398"/>
      <w:bookmarkEnd w:id="399"/>
      <w:bookmarkEnd w:id="400"/>
      <w:bookmarkEnd w:id="401"/>
      <w:bookmarkEnd w:id="402"/>
      <w:bookmarkEnd w:id="403"/>
    </w:p>
    <w:p w14:paraId="53A2A47A" w14:textId="77BED7E1" w:rsidR="00BC7965" w:rsidRDefault="002B657C" w:rsidP="00E94E51">
      <w:pPr>
        <w:pStyle w:val="zGNormal"/>
      </w:pPr>
      <w:r>
        <w:t xml:space="preserve"> </w:t>
      </w:r>
      <w:r w:rsidR="00BC7965" w:rsidRPr="00BC7965">
        <w:t xml:space="preserve">Generator makes the following representations, warranties, </w:t>
      </w:r>
      <w:r w:rsidR="006527F2">
        <w:t>and</w:t>
      </w:r>
      <w:r w:rsidR="00BC7965" w:rsidRPr="00BC7965">
        <w:t xml:space="preserve"> covenants:</w:t>
      </w:r>
    </w:p>
    <w:p w14:paraId="218CBB8E" w14:textId="427C72E7" w:rsidR="00BC7965" w:rsidRPr="00BC7965" w:rsidRDefault="5EE6F180" w:rsidP="00A82FC7">
      <w:pPr>
        <w:pStyle w:val="zGTC03"/>
      </w:pPr>
      <w:r w:rsidRPr="5159A24D">
        <w:rPr>
          <w:b/>
          <w:bCs/>
        </w:rPr>
        <w:t xml:space="preserve">Facility Ownership; Legal Power and Authority. </w:t>
      </w:r>
      <w:r w:rsidR="00BC7965">
        <w:t>Generator</w:t>
      </w:r>
      <w:r w:rsidR="00BC7965" w:rsidRPr="007E5304">
        <w:t xml:space="preserve"> is the sole owner of the Facility and has the legal power and authority</w:t>
      </w:r>
      <w:r w:rsidR="00A969DF">
        <w:t xml:space="preserve"> to</w:t>
      </w:r>
      <w:r w:rsidR="004C5A06">
        <w:t>:</w:t>
      </w:r>
      <w:r w:rsidR="00BC7965" w:rsidRPr="007E5304">
        <w:t xml:space="preserve"> </w:t>
      </w:r>
      <w:r w:rsidR="005154BC">
        <w:t>(</w:t>
      </w:r>
      <w:r w:rsidR="00A969DF">
        <w:t xml:space="preserve">i) </w:t>
      </w:r>
      <w:r w:rsidR="00BC7965" w:rsidRPr="007E5304">
        <w:t>own its own properties</w:t>
      </w:r>
      <w:r w:rsidR="005154BC">
        <w:t>;</w:t>
      </w:r>
      <w:r w:rsidR="005154BC" w:rsidRPr="007E5304">
        <w:t xml:space="preserve"> </w:t>
      </w:r>
      <w:r w:rsidR="005154BC">
        <w:t>(</w:t>
      </w:r>
      <w:r w:rsidR="00A969DF">
        <w:t xml:space="preserve">ii) </w:t>
      </w:r>
      <w:r w:rsidR="00BC7965" w:rsidRPr="007E5304">
        <w:t xml:space="preserve">carry on its own business as now being </w:t>
      </w:r>
      <w:r w:rsidR="00BC7965" w:rsidRPr="007E5304">
        <w:lastRenderedPageBreak/>
        <w:t>conducted</w:t>
      </w:r>
      <w:r w:rsidR="005154BC">
        <w:t>;</w:t>
      </w:r>
      <w:r w:rsidR="005154BC" w:rsidRPr="007E5304">
        <w:t xml:space="preserve"> </w:t>
      </w:r>
      <w:r w:rsidR="005154BC">
        <w:t>(</w:t>
      </w:r>
      <w:r w:rsidR="00A969DF">
        <w:t>ii</w:t>
      </w:r>
      <w:r w:rsidR="005154BC">
        <w:t>i</w:t>
      </w:r>
      <w:r w:rsidR="00A969DF">
        <w:t>)</w:t>
      </w:r>
      <w:r w:rsidR="00BC7965" w:rsidRPr="007E5304">
        <w:t xml:space="preserve"> enter into this PPA and carry out the transactions contemplated </w:t>
      </w:r>
      <w:r w:rsidR="004C5A06">
        <w:t>by this PPA</w:t>
      </w:r>
      <w:r w:rsidR="005154BC">
        <w:t>;</w:t>
      </w:r>
      <w:r w:rsidR="005154BC" w:rsidRPr="007E5304">
        <w:t xml:space="preserve"> </w:t>
      </w:r>
      <w:r w:rsidR="00BC7965" w:rsidRPr="007E5304">
        <w:t xml:space="preserve">and </w:t>
      </w:r>
      <w:r w:rsidR="005154BC">
        <w:t>(</w:t>
      </w:r>
      <w:r w:rsidR="00A969DF">
        <w:t xml:space="preserve">iv) </w:t>
      </w:r>
      <w:r w:rsidR="00BC7965" w:rsidRPr="007E5304">
        <w:t>perform and carry out all covenants and obligations on its part to be performed under this PPA.</w:t>
      </w:r>
    </w:p>
    <w:p w14:paraId="2F040B42" w14:textId="60406ED4" w:rsidR="00BC7965" w:rsidRPr="00BC7965" w:rsidRDefault="31F06973" w:rsidP="00A82FC7">
      <w:pPr>
        <w:pStyle w:val="zGTC03"/>
      </w:pPr>
      <w:r w:rsidRPr="5159A24D">
        <w:rPr>
          <w:b/>
          <w:bCs/>
        </w:rPr>
        <w:t>Organization.</w:t>
      </w:r>
      <w:r w:rsidR="75214A6D" w:rsidRPr="5159A24D">
        <w:rPr>
          <w:b/>
          <w:bCs/>
        </w:rPr>
        <w:t xml:space="preserve"> </w:t>
      </w:r>
      <w:r w:rsidR="00BC7965">
        <w:t>Generator</w:t>
      </w:r>
      <w:r w:rsidR="00BC7965" w:rsidRPr="007E5304">
        <w:t xml:space="preserve"> is qualified to do business in and is in good standing with the officials of Georgia and all other governmental or regulatory authorities with jurisdiction, and, if not a Georgia (domestic) entity, </w:t>
      </w:r>
      <w:r w:rsidR="00FB50DD">
        <w:t>Generator</w:t>
      </w:r>
      <w:r w:rsidR="00FB50DD" w:rsidRPr="007E5304">
        <w:t xml:space="preserve"> </w:t>
      </w:r>
      <w:r w:rsidR="00BC7965" w:rsidRPr="007E5304">
        <w:t xml:space="preserve">is also organized and in good standing under the laws of the jurisdiction of </w:t>
      </w:r>
      <w:r w:rsidR="009F52BA">
        <w:t>Generator’s</w:t>
      </w:r>
      <w:r w:rsidR="00BC7965" w:rsidRPr="007E5304">
        <w:t xml:space="preserve"> organization</w:t>
      </w:r>
      <w:r w:rsidR="00BC7965">
        <w:t>.</w:t>
      </w:r>
    </w:p>
    <w:p w14:paraId="4930A031" w14:textId="488A75A1" w:rsidR="00BC7965" w:rsidRPr="00BC7965" w:rsidRDefault="70954EA4" w:rsidP="00675E19">
      <w:pPr>
        <w:pStyle w:val="zGTC03"/>
      </w:pPr>
      <w:r w:rsidRPr="5159A24D">
        <w:rPr>
          <w:b/>
          <w:bCs/>
        </w:rPr>
        <w:t>Understanding of Rights</w:t>
      </w:r>
      <w:r w:rsidR="002B657C">
        <w:rPr>
          <w:b/>
          <w:bCs/>
        </w:rPr>
        <w:t xml:space="preserve"> and Obligations</w:t>
      </w:r>
      <w:r w:rsidRPr="5159A24D">
        <w:rPr>
          <w:b/>
          <w:bCs/>
        </w:rPr>
        <w:t xml:space="preserve">; Authorized Representative. </w:t>
      </w:r>
      <w:r w:rsidR="00BC7965">
        <w:t>Generator</w:t>
      </w:r>
      <w:r w:rsidR="00BC7965" w:rsidRPr="007E5304">
        <w:t xml:space="preserve"> understands its rights and obligations under this PPA, and this PPA is signed on </w:t>
      </w:r>
      <w:r w:rsidR="00BC7965">
        <w:t>Generator</w:t>
      </w:r>
      <w:r w:rsidR="00BC7965" w:rsidRPr="007E5304">
        <w:t>’s behalf by an authorized representative.</w:t>
      </w:r>
    </w:p>
    <w:p w14:paraId="697E60FF" w14:textId="64BF775F" w:rsidR="00BC7965" w:rsidRPr="00BC7965" w:rsidRDefault="2F3A33D6" w:rsidP="00675E19">
      <w:pPr>
        <w:pStyle w:val="zGTC03"/>
      </w:pPr>
      <w:r w:rsidRPr="5159A24D">
        <w:rPr>
          <w:b/>
          <w:bCs/>
        </w:rPr>
        <w:t>Authorizations and Consent.</w:t>
      </w:r>
      <w:r>
        <w:t xml:space="preserve"> </w:t>
      </w:r>
      <w:r w:rsidR="00BC7965">
        <w:t>Generator</w:t>
      </w:r>
      <w:r w:rsidR="00BC7965" w:rsidRPr="007E5304">
        <w:t xml:space="preserve"> can legally enter into and perform its obligations under this PPA, and no third-party permit, consent, filing, or approval is required to make this PPA valid.</w:t>
      </w:r>
    </w:p>
    <w:p w14:paraId="305C17BD" w14:textId="73A13FFD" w:rsidR="00BC7965" w:rsidRPr="00BC7965" w:rsidRDefault="6C1A178C" w:rsidP="00675E19">
      <w:pPr>
        <w:pStyle w:val="zGTC03"/>
      </w:pPr>
      <w:r w:rsidRPr="5159A24D">
        <w:rPr>
          <w:b/>
          <w:bCs/>
        </w:rPr>
        <w:t>No Conflict or Breach.</w:t>
      </w:r>
      <w:r w:rsidRPr="5159A24D">
        <w:rPr>
          <w:b/>
        </w:rPr>
        <w:t xml:space="preserve"> </w:t>
      </w:r>
      <w:r w:rsidR="00BC7965">
        <w:t>Generator</w:t>
      </w:r>
      <w:r w:rsidR="00BC7965" w:rsidRPr="007E5304">
        <w:t xml:space="preserve"> represents that the execution and delivery of this PPA does not and will not conflict with or constitute a breach of or a default under any of the terms, conditions</w:t>
      </w:r>
      <w:r w:rsidR="00FB50DD">
        <w:t>,</w:t>
      </w:r>
      <w:r w:rsidR="00BC7965" w:rsidRPr="007E5304">
        <w:t xml:space="preserve"> or provisions of any other agreement or instrument to which </w:t>
      </w:r>
      <w:r w:rsidR="00BC7965">
        <w:t>Generator</w:t>
      </w:r>
      <w:r w:rsidR="00BC7965" w:rsidRPr="007E5304">
        <w:t xml:space="preserve"> is a party.</w:t>
      </w:r>
    </w:p>
    <w:p w14:paraId="58078639" w14:textId="1C173DD4" w:rsidR="00BC7965" w:rsidRPr="00BC7965" w:rsidRDefault="0C537296" w:rsidP="00675E19">
      <w:pPr>
        <w:pStyle w:val="zGTC03"/>
      </w:pPr>
      <w:r w:rsidRPr="5159A24D">
        <w:rPr>
          <w:b/>
          <w:bCs/>
        </w:rPr>
        <w:t>No Proceedings.</w:t>
      </w:r>
      <w:r>
        <w:t xml:space="preserve"> </w:t>
      </w:r>
      <w:r w:rsidR="00BC7965" w:rsidRPr="007E5304">
        <w:t>No legal action is in progress, pending, or</w:t>
      </w:r>
      <w:r w:rsidR="009F52BA">
        <w:t>,</w:t>
      </w:r>
      <w:r w:rsidR="00BC7965" w:rsidRPr="007E5304">
        <w:t xml:space="preserve"> to the best of </w:t>
      </w:r>
      <w:r w:rsidR="00BC7965">
        <w:t>Generator</w:t>
      </w:r>
      <w:r w:rsidR="00BC7965" w:rsidRPr="007E5304">
        <w:t xml:space="preserve">’s knowledge, threatened that could, individually or in the aggregate, have a material adverse effect on </w:t>
      </w:r>
      <w:r w:rsidR="00FB50DD">
        <w:t>Generator’s</w:t>
      </w:r>
      <w:r w:rsidR="00FB50DD" w:rsidRPr="007E5304">
        <w:t xml:space="preserve"> </w:t>
      </w:r>
      <w:r w:rsidR="00BC7965" w:rsidRPr="007E5304">
        <w:t>ability to perform its contractual obligations</w:t>
      </w:r>
      <w:r w:rsidR="00BC7965">
        <w:t xml:space="preserve"> under this PPA</w:t>
      </w:r>
      <w:r w:rsidR="00BC7965" w:rsidRPr="007E5304">
        <w:t xml:space="preserve"> or on its business or financial condition.</w:t>
      </w:r>
    </w:p>
    <w:p w14:paraId="33B52D5F" w14:textId="56411535" w:rsidR="00BC7965" w:rsidRPr="00BC7965" w:rsidRDefault="7A2813AD" w:rsidP="00A82FC7">
      <w:pPr>
        <w:pStyle w:val="zGTC03"/>
      </w:pPr>
      <w:r w:rsidRPr="5159A24D">
        <w:rPr>
          <w:b/>
          <w:bCs/>
        </w:rPr>
        <w:t xml:space="preserve">Representations, Warranties, and Covenants Throughout the Term. </w:t>
      </w:r>
      <w:r w:rsidR="00BC7965">
        <w:t>Generator</w:t>
      </w:r>
      <w:r w:rsidR="00BC7965" w:rsidRPr="007E5304">
        <w:t xml:space="preserve"> represents, warrants, and covenants throughout the Term that:</w:t>
      </w:r>
      <w:r w:rsidR="00BC7965">
        <w:t xml:space="preserve"> </w:t>
      </w:r>
    </w:p>
    <w:p w14:paraId="489A683B" w14:textId="77777777" w:rsidR="00BC7965" w:rsidRPr="00BC7965" w:rsidRDefault="00BC7965" w:rsidP="00636263">
      <w:pPr>
        <w:pStyle w:val="zGTC04"/>
        <w:tabs>
          <w:tab w:val="clear" w:pos="1944"/>
          <w:tab w:val="left" w:pos="2160"/>
        </w:tabs>
        <w:spacing w:before="60"/>
        <w:ind w:left="1350"/>
      </w:pPr>
      <w:r w:rsidRPr="007E5304">
        <w:t xml:space="preserve">No Person has made any claim or statement to </w:t>
      </w:r>
      <w:r>
        <w:t>Generator</w:t>
      </w:r>
      <w:r w:rsidRPr="007E5304">
        <w:t>, or</w:t>
      </w:r>
      <w:r w:rsidR="009F52BA">
        <w:t>,</w:t>
      </w:r>
      <w:r w:rsidRPr="007E5304">
        <w:t xml:space="preserve"> to the best of </w:t>
      </w:r>
      <w:r>
        <w:t>Generator</w:t>
      </w:r>
      <w:r w:rsidRPr="007E5304">
        <w:t xml:space="preserve">’s knowledge, any claim or statement to any other Person, in any form that anyone other than </w:t>
      </w:r>
      <w:r>
        <w:t>GPC</w:t>
      </w:r>
      <w:r w:rsidRPr="007E5304">
        <w:t xml:space="preserve">, or any Person to whom </w:t>
      </w:r>
      <w:r>
        <w:t>GPC</w:t>
      </w:r>
      <w:r w:rsidRPr="007E5304">
        <w:t xml:space="preserve"> sells or transfers </w:t>
      </w:r>
      <w:r w:rsidR="009F52BA">
        <w:t>Environmental Attributes</w:t>
      </w:r>
      <w:r w:rsidRPr="007E5304">
        <w:t>, owns or possesses any right, title, or interest in or to any of the Environmental Attributes.</w:t>
      </w:r>
    </w:p>
    <w:p w14:paraId="669D8DA7" w14:textId="77777777" w:rsidR="00BC7965" w:rsidRPr="00BC7965" w:rsidRDefault="00BC7965" w:rsidP="00636263">
      <w:pPr>
        <w:pStyle w:val="zGTC04"/>
        <w:tabs>
          <w:tab w:val="clear" w:pos="1944"/>
          <w:tab w:val="num" w:pos="1008"/>
          <w:tab w:val="left" w:pos="2160"/>
        </w:tabs>
        <w:spacing w:before="60"/>
        <w:ind w:left="1350"/>
      </w:pPr>
      <w:r>
        <w:t>Generator</w:t>
      </w:r>
      <w:r w:rsidRPr="007E5304">
        <w:t xml:space="preserve"> agrees to transfer, or cause to be transferred, to </w:t>
      </w:r>
      <w:r>
        <w:t>GPC</w:t>
      </w:r>
      <w:r w:rsidRPr="007E5304">
        <w:t>, good and marketable title to all Environmental Attributes, free and clear of any liens, taxes, claims, security interests</w:t>
      </w:r>
      <w:r w:rsidR="002171D7">
        <w:t>,</w:t>
      </w:r>
      <w:r w:rsidRPr="007E5304">
        <w:t xml:space="preserve"> and any other encumbrances.</w:t>
      </w:r>
    </w:p>
    <w:p w14:paraId="455020ED" w14:textId="77777777" w:rsidR="00BC7965" w:rsidRPr="00BC7965" w:rsidRDefault="00BC7965" w:rsidP="00636263">
      <w:pPr>
        <w:pStyle w:val="zGTC04"/>
        <w:tabs>
          <w:tab w:val="clear" w:pos="1944"/>
          <w:tab w:val="num" w:pos="1008"/>
          <w:tab w:val="left" w:pos="2160"/>
        </w:tabs>
        <w:spacing w:before="60"/>
        <w:ind w:left="1350"/>
      </w:pPr>
      <w:r w:rsidRPr="007E5304">
        <w:t xml:space="preserve">The Energy and Environmental Attributes have not been </w:t>
      </w:r>
      <w:r w:rsidR="009F52BA">
        <w:t>used</w:t>
      </w:r>
      <w:r w:rsidRPr="007E5304">
        <w:t xml:space="preserve"> by </w:t>
      </w:r>
      <w:r>
        <w:t>Generator</w:t>
      </w:r>
      <w:r w:rsidRPr="007E5304">
        <w:t xml:space="preserve"> or any Person (other than </w:t>
      </w:r>
      <w:r>
        <w:t>GPC</w:t>
      </w:r>
      <w:r w:rsidRPr="007E5304">
        <w:t xml:space="preserve"> or any Person to whom </w:t>
      </w:r>
      <w:r>
        <w:t>GPC</w:t>
      </w:r>
      <w:r w:rsidRPr="007E5304">
        <w:t xml:space="preserve"> sells or transfers the </w:t>
      </w:r>
      <w:r w:rsidR="009F52BA">
        <w:t>Energy or Environmental Attributes</w:t>
      </w:r>
      <w:r w:rsidRPr="007E5304">
        <w:t xml:space="preserve">) to satisfy or comply with any </w:t>
      </w:r>
      <w:r w:rsidR="009F52BA">
        <w:t>Legal Requirement</w:t>
      </w:r>
      <w:r w:rsidRPr="007E5304">
        <w:t xml:space="preserve"> or any voluntary or involuntary renewable energy requirement or standard, including any renewable portfolio standard, renewable energy standard</w:t>
      </w:r>
      <w:r w:rsidR="00FB50DD">
        <w:t>,</w:t>
      </w:r>
      <w:r w:rsidRPr="007E5304">
        <w:t xml:space="preserve"> or any other similar standard or requirement.</w:t>
      </w:r>
    </w:p>
    <w:p w14:paraId="2E0BF519" w14:textId="77777777" w:rsidR="00BC7965" w:rsidRPr="00BC7965" w:rsidRDefault="00BC7965" w:rsidP="00636263">
      <w:pPr>
        <w:pStyle w:val="zGTC04"/>
        <w:tabs>
          <w:tab w:val="clear" w:pos="1944"/>
          <w:tab w:val="num" w:pos="1008"/>
          <w:tab w:val="left" w:pos="2160"/>
        </w:tabs>
        <w:spacing w:before="60"/>
        <w:ind w:left="1350"/>
      </w:pPr>
      <w:r w:rsidRPr="007E5304">
        <w:t>No Environmental Attributes violate any applicable rule or requirement of any certification authority (whether with respect to voluntary or involuntary certification) pertaining to double counting.</w:t>
      </w:r>
    </w:p>
    <w:p w14:paraId="1BC6811F" w14:textId="3F89A4AF" w:rsidR="00286E5A" w:rsidRPr="00286E5A" w:rsidRDefault="7445AF6B" w:rsidP="00675E19">
      <w:pPr>
        <w:pStyle w:val="zGTC03"/>
      </w:pPr>
      <w:r w:rsidRPr="5159A24D">
        <w:rPr>
          <w:b/>
          <w:bCs/>
        </w:rPr>
        <w:t xml:space="preserve">Familiarity with RFP and Underlying Orders. </w:t>
      </w:r>
      <w:r w:rsidR="00286E5A">
        <w:t xml:space="preserve">Generator represents that it is familiar with </w:t>
      </w:r>
      <w:r w:rsidR="003F52D7">
        <w:t xml:space="preserve">the </w:t>
      </w:r>
      <w:r w:rsidR="000C31AC">
        <w:t xml:space="preserve">2024 </w:t>
      </w:r>
      <w:r w:rsidR="00286E5A">
        <w:t xml:space="preserve">DG RFP as approved by the Commission in </w:t>
      </w:r>
      <w:r w:rsidR="0082611E">
        <w:t>Docket Nos.</w:t>
      </w:r>
      <w:r w:rsidR="00286E5A">
        <w:t xml:space="preserve"> </w:t>
      </w:r>
      <w:r w:rsidR="0082611E">
        <w:t xml:space="preserve">44160 and </w:t>
      </w:r>
      <w:r w:rsidR="0045606C">
        <w:t>55623</w:t>
      </w:r>
      <w:r w:rsidR="00286E5A">
        <w:t xml:space="preserve"> and the underlying orders related to</w:t>
      </w:r>
      <w:r w:rsidR="00B423C1">
        <w:t xml:space="preserve"> </w:t>
      </w:r>
      <w:r w:rsidR="003F52D7">
        <w:t>the</w:t>
      </w:r>
      <w:r w:rsidR="00FB50DD">
        <w:t xml:space="preserve"> </w:t>
      </w:r>
      <w:r w:rsidR="000C31AC">
        <w:t xml:space="preserve">2024 </w:t>
      </w:r>
      <w:r w:rsidR="00FB50DD">
        <w:t>DG RFP</w:t>
      </w:r>
      <w:r w:rsidR="00286E5A">
        <w:t>, and</w:t>
      </w:r>
      <w:r w:rsidR="00B423C1">
        <w:t xml:space="preserve"> Generator</w:t>
      </w:r>
      <w:r w:rsidR="00286E5A">
        <w:t xml:space="preserve"> affirms that it does and will comply at all times with the terms and conditions of </w:t>
      </w:r>
      <w:r w:rsidR="003F52D7">
        <w:t xml:space="preserve">the </w:t>
      </w:r>
      <w:r w:rsidR="000C31AC">
        <w:t xml:space="preserve">2024 </w:t>
      </w:r>
      <w:r w:rsidR="003F52D7">
        <w:t xml:space="preserve">DG </w:t>
      </w:r>
      <w:r w:rsidR="00286E5A">
        <w:t>RFP and related Commission orders.</w:t>
      </w:r>
    </w:p>
    <w:p w14:paraId="29544F37" w14:textId="1BDFAC24" w:rsidR="00286E5A" w:rsidRPr="00286E5A" w:rsidRDefault="5FE11CAA" w:rsidP="00675E19">
      <w:pPr>
        <w:pStyle w:val="zGTC03"/>
      </w:pPr>
      <w:bookmarkStart w:id="404" w:name="_Ref118076342"/>
      <w:r w:rsidRPr="5159A24D">
        <w:rPr>
          <w:b/>
          <w:bCs/>
        </w:rPr>
        <w:t>VIE Certification.</w:t>
      </w:r>
      <w:r w:rsidRPr="5159A24D">
        <w:rPr>
          <w:b/>
        </w:rPr>
        <w:t xml:space="preserve"> </w:t>
      </w:r>
      <w:r w:rsidR="00286E5A" w:rsidRPr="007E5304">
        <w:t xml:space="preserve">From the Execution Date through the end of the Term, </w:t>
      </w:r>
      <w:r w:rsidR="00286E5A">
        <w:t>Generator</w:t>
      </w:r>
      <w:r w:rsidR="00286E5A" w:rsidRPr="007E5304">
        <w:t xml:space="preserve"> covenants that, from its perspective and due to any of </w:t>
      </w:r>
      <w:r w:rsidR="00286E5A">
        <w:t>Generator</w:t>
      </w:r>
      <w:r w:rsidR="00286E5A" w:rsidRPr="007E5304">
        <w:t xml:space="preserve">’s actions, </w:t>
      </w:r>
      <w:r w:rsidR="00286E5A">
        <w:t>GPC</w:t>
      </w:r>
      <w:r w:rsidR="00286E5A" w:rsidRPr="007E5304">
        <w:t xml:space="preserve"> will not be required by any applicable law or any accounting standard, including but not limited to those implemented or administered by the Financial Accounting Standards Board, to consolidate </w:t>
      </w:r>
      <w:r w:rsidR="00286E5A">
        <w:t>Generator</w:t>
      </w:r>
      <w:r w:rsidR="00286E5A" w:rsidRPr="007E5304">
        <w:t xml:space="preserve"> or any of its Affiliates or permitted assigns as a VIE in </w:t>
      </w:r>
      <w:r w:rsidR="00286E5A">
        <w:t>GPC</w:t>
      </w:r>
      <w:r w:rsidR="00286E5A" w:rsidRPr="007E5304">
        <w:t xml:space="preserve">’s or any of its Affiliates’ financial statements. </w:t>
      </w:r>
      <w:r w:rsidR="00286E5A">
        <w:t>Generator</w:t>
      </w:r>
      <w:r w:rsidR="00286E5A" w:rsidRPr="007E5304">
        <w:t xml:space="preserve"> covenants to promptly notify </w:t>
      </w:r>
      <w:r w:rsidR="00286E5A">
        <w:t>GPC</w:t>
      </w:r>
      <w:r w:rsidR="00286E5A" w:rsidRPr="007E5304">
        <w:t xml:space="preserve"> following any determination made by </w:t>
      </w:r>
      <w:r w:rsidR="00286E5A">
        <w:t>Generator</w:t>
      </w:r>
      <w:r w:rsidR="00286E5A" w:rsidRPr="007E5304">
        <w:t xml:space="preserve"> or its independent auditor that </w:t>
      </w:r>
      <w:r w:rsidR="00286E5A">
        <w:t>Generator</w:t>
      </w:r>
      <w:r w:rsidR="00286E5A" w:rsidRPr="007E5304">
        <w:t xml:space="preserve"> constitutes a VIE for which </w:t>
      </w:r>
      <w:r w:rsidR="00286E5A">
        <w:t>GPC</w:t>
      </w:r>
      <w:r w:rsidR="00286E5A" w:rsidRPr="007E5304">
        <w:t xml:space="preserve"> is the primary beneficiary and as a result of this PPA considered individually or together with any other power purchase agreements between </w:t>
      </w:r>
      <w:r w:rsidR="00286E5A">
        <w:t>Generator</w:t>
      </w:r>
      <w:r w:rsidR="00286E5A" w:rsidRPr="007E5304">
        <w:t xml:space="preserve"> and </w:t>
      </w:r>
      <w:r w:rsidR="00286E5A">
        <w:t>GPC</w:t>
      </w:r>
      <w:r w:rsidR="00286E5A" w:rsidRPr="007E5304">
        <w:t>.</w:t>
      </w:r>
      <w:bookmarkEnd w:id="404"/>
    </w:p>
    <w:p w14:paraId="226FB95D" w14:textId="699233BA" w:rsidR="00286E5A" w:rsidRPr="00286E5A" w:rsidRDefault="7F8D762B" w:rsidP="00675E19">
      <w:pPr>
        <w:pStyle w:val="zGTC03"/>
      </w:pPr>
      <w:r w:rsidRPr="5159A24D">
        <w:rPr>
          <w:b/>
          <w:bCs/>
        </w:rPr>
        <w:t>Site Control.</w:t>
      </w:r>
      <w:r w:rsidR="00F37C7C" w:rsidRPr="5159A24D">
        <w:rPr>
          <w:b/>
        </w:rPr>
        <w:t xml:space="preserve"> </w:t>
      </w:r>
      <w:r w:rsidR="00286E5A">
        <w:t>Generator</w:t>
      </w:r>
      <w:r w:rsidR="00286E5A" w:rsidRPr="007E5304">
        <w:t xml:space="preserve"> represents that it has Site Control as of the Execution Date and </w:t>
      </w:r>
      <w:r w:rsidR="009F52BA">
        <w:t>must</w:t>
      </w:r>
      <w:r w:rsidR="00286E5A" w:rsidRPr="007E5304">
        <w:t xml:space="preserve"> maintain Site Control throughout the Term. </w:t>
      </w:r>
      <w:r w:rsidR="00286E5A">
        <w:t>Generator</w:t>
      </w:r>
      <w:r w:rsidR="00286E5A" w:rsidRPr="007E5304">
        <w:t xml:space="preserve"> represents that Site Control, as of the Execution Date, is free and clear, and covenants that Site Control will remain free and clear throughout the Term, of any lien, right, contract, or other encumbrance that would prevent, limit, or otherwise impede or impair the construction, installation, commissioning, operation, maintenance</w:t>
      </w:r>
      <w:r w:rsidR="007745A5">
        <w:t>,</w:t>
      </w:r>
      <w:r w:rsidR="00286E5A" w:rsidRPr="007E5304">
        <w:t xml:space="preserve"> or repair of the Facility during the Term.</w:t>
      </w:r>
    </w:p>
    <w:p w14:paraId="3326EA18" w14:textId="1F129C72" w:rsidR="00286E5A" w:rsidRPr="00731FFC" w:rsidRDefault="6312E4A5">
      <w:pPr>
        <w:pStyle w:val="zGTC03"/>
      </w:pPr>
      <w:r w:rsidRPr="5159A24D">
        <w:rPr>
          <w:b/>
          <w:bCs/>
        </w:rPr>
        <w:lastRenderedPageBreak/>
        <w:t xml:space="preserve">Adequacy of Site and </w:t>
      </w:r>
      <w:r w:rsidRPr="00731FFC">
        <w:rPr>
          <w:b/>
          <w:bCs/>
        </w:rPr>
        <w:t>Required Zoning.</w:t>
      </w:r>
      <w:r>
        <w:t xml:space="preserve"> </w:t>
      </w:r>
      <w:r w:rsidR="00286E5A" w:rsidRPr="00731FFC">
        <w:t>Generator represents that the Site is adequate for the Facility and is lawfully zoned for the Facility.</w:t>
      </w:r>
    </w:p>
    <w:p w14:paraId="76EF753B" w14:textId="6C79B8F7" w:rsidR="00286E5A" w:rsidRDefault="5CA6B4EB">
      <w:pPr>
        <w:pStyle w:val="zGTC03"/>
      </w:pPr>
      <w:r w:rsidRPr="00731FFC">
        <w:rPr>
          <w:b/>
          <w:bCs/>
        </w:rPr>
        <w:t>Project Information</w:t>
      </w:r>
      <w:r w:rsidRPr="00731FFC">
        <w:rPr>
          <w:b/>
        </w:rPr>
        <w:t>.</w:t>
      </w:r>
      <w:r w:rsidRPr="00731FFC">
        <w:t xml:space="preserve"> </w:t>
      </w:r>
      <w:r w:rsidR="00286E5A" w:rsidRPr="001D7386">
        <w:t>Generator represents that the information in Section 1 (</w:t>
      </w:r>
      <w:r w:rsidR="00286E5A" w:rsidRPr="001D7386">
        <w:rPr>
          <w:i/>
        </w:rPr>
        <w:t>Generator Information</w:t>
      </w:r>
      <w:r w:rsidR="00286E5A" w:rsidRPr="001D7386">
        <w:t>) and Section 2 (</w:t>
      </w:r>
      <w:r w:rsidR="00286E5A" w:rsidRPr="001D7386">
        <w:rPr>
          <w:i/>
        </w:rPr>
        <w:t>Facility Description</w:t>
      </w:r>
      <w:r w:rsidR="00286E5A" w:rsidRPr="001D7386">
        <w:t>) of Exhibit A</w:t>
      </w:r>
      <w:r w:rsidR="007E0383" w:rsidRPr="001D7386">
        <w:t xml:space="preserve"> (</w:t>
      </w:r>
      <w:r w:rsidR="007E0383" w:rsidRPr="001D7386">
        <w:rPr>
          <w:i/>
        </w:rPr>
        <w:t>Project Information</w:t>
      </w:r>
      <w:r w:rsidR="007E0383" w:rsidRPr="001D7386">
        <w:t>)</w:t>
      </w:r>
      <w:r w:rsidR="00286E5A" w:rsidRPr="001D7386">
        <w:t xml:space="preserve"> is true and</w:t>
      </w:r>
      <w:r w:rsidR="00286E5A" w:rsidRPr="007E5304">
        <w:t xml:space="preserve"> correct.</w:t>
      </w:r>
    </w:p>
    <w:p w14:paraId="4123A2EB" w14:textId="4FEF77A8" w:rsidR="006171AE" w:rsidRPr="00286E5A" w:rsidRDefault="006171AE">
      <w:pPr>
        <w:pStyle w:val="zGTC03"/>
      </w:pPr>
      <w:r w:rsidRPr="00295B0D">
        <w:rPr>
          <w:b/>
          <w:bCs/>
        </w:rPr>
        <w:t>Environmental Compliance Certification.</w:t>
      </w:r>
      <w:r>
        <w:t xml:space="preserve"> </w:t>
      </w:r>
      <w:r w:rsidR="00814D34">
        <w:t xml:space="preserve">On each anniversary of the Commercial Operation </w:t>
      </w:r>
      <w:r w:rsidR="003B0E27">
        <w:t>Authorization date</w:t>
      </w:r>
      <w:r w:rsidR="00814D34">
        <w:t xml:space="preserve"> </w:t>
      </w:r>
      <w:r w:rsidR="00814D34" w:rsidRPr="00154F6B">
        <w:t xml:space="preserve">through the end of the Term, </w:t>
      </w:r>
      <w:r w:rsidR="000629EA">
        <w:t>Generator</w:t>
      </w:r>
      <w:r w:rsidR="00814D34" w:rsidRPr="00154F6B">
        <w:t xml:space="preserve"> will provide to </w:t>
      </w:r>
      <w:r w:rsidR="00814D34">
        <w:t>GPC</w:t>
      </w:r>
      <w:r w:rsidR="00814D34" w:rsidRPr="00154F6B">
        <w:t xml:space="preserve"> a</w:t>
      </w:r>
      <w:r w:rsidR="00814D34">
        <w:t xml:space="preserve">n Environmental Compliance </w:t>
      </w:r>
      <w:r w:rsidR="00154FD6">
        <w:t>C</w:t>
      </w:r>
      <w:r w:rsidR="00814D34" w:rsidRPr="00154F6B">
        <w:t>ertificat</w:t>
      </w:r>
      <w:r w:rsidR="00814D34">
        <w:t>e</w:t>
      </w:r>
      <w:r w:rsidR="00814D34" w:rsidRPr="00154F6B">
        <w:t xml:space="preserve"> in the form of </w:t>
      </w:r>
      <w:r w:rsidR="00814D34" w:rsidRPr="00DD378C">
        <w:t xml:space="preserve">Exhibit </w:t>
      </w:r>
      <w:r w:rsidR="00577145" w:rsidRPr="00DD378C">
        <w:t>G</w:t>
      </w:r>
      <w:r w:rsidR="00814D34" w:rsidRPr="00DD378C">
        <w:t xml:space="preserve"> (</w:t>
      </w:r>
      <w:r w:rsidR="00814D34" w:rsidRPr="00DD378C">
        <w:rPr>
          <w:i/>
          <w:iCs/>
        </w:rPr>
        <w:t>Environmental Compliance Certification</w:t>
      </w:r>
      <w:r w:rsidR="00814D34" w:rsidRPr="00DD378C">
        <w:t>)</w:t>
      </w:r>
      <w:r w:rsidR="00814D34">
        <w:t xml:space="preserve"> </w:t>
      </w:r>
      <w:r w:rsidR="00814D34" w:rsidRPr="00154F6B">
        <w:t xml:space="preserve">signed by </w:t>
      </w:r>
      <w:r w:rsidR="00814D34">
        <w:t xml:space="preserve">a duly authorized officer </w:t>
      </w:r>
      <w:r w:rsidR="00814D34" w:rsidRPr="00154F6B">
        <w:t xml:space="preserve">of </w:t>
      </w:r>
      <w:r w:rsidR="000629EA">
        <w:t>Generator</w:t>
      </w:r>
      <w:r w:rsidR="007426B5">
        <w:t>.</w:t>
      </w:r>
    </w:p>
    <w:p w14:paraId="5B714275" w14:textId="45EAF137" w:rsidR="00286E5A" w:rsidRPr="00AB17CE" w:rsidRDefault="00286E5A" w:rsidP="00636263">
      <w:pPr>
        <w:pStyle w:val="zGTC01"/>
        <w:tabs>
          <w:tab w:val="num" w:pos="936"/>
        </w:tabs>
        <w:ind w:left="936"/>
        <w:rPr>
          <w:szCs w:val="20"/>
        </w:rPr>
      </w:pPr>
      <w:bookmarkStart w:id="405" w:name="_Toc121155306"/>
      <w:bookmarkStart w:id="406" w:name="_Toc118084229"/>
      <w:bookmarkStart w:id="407" w:name="_Toc134098105"/>
      <w:bookmarkStart w:id="408" w:name="_Toc134098189"/>
      <w:bookmarkStart w:id="409" w:name="_Toc134098525"/>
      <w:bookmarkStart w:id="410" w:name="_Toc135838193"/>
      <w:bookmarkStart w:id="411" w:name="_Toc176962747"/>
      <w:r>
        <w:rPr>
          <w:szCs w:val="20"/>
        </w:rPr>
        <w:t>D</w:t>
      </w:r>
      <w:r w:rsidR="006E3EB2">
        <w:rPr>
          <w:szCs w:val="20"/>
        </w:rPr>
        <w:t>efault; Remedies</w:t>
      </w:r>
      <w:bookmarkEnd w:id="405"/>
      <w:bookmarkEnd w:id="406"/>
      <w:bookmarkEnd w:id="407"/>
      <w:bookmarkEnd w:id="408"/>
      <w:bookmarkEnd w:id="409"/>
      <w:bookmarkEnd w:id="410"/>
      <w:bookmarkEnd w:id="411"/>
    </w:p>
    <w:p w14:paraId="230F5D3F" w14:textId="77777777" w:rsidR="00286E5A" w:rsidRPr="00AB17CE" w:rsidRDefault="00B0558E" w:rsidP="00636263">
      <w:pPr>
        <w:pStyle w:val="zGTC02"/>
        <w:tabs>
          <w:tab w:val="num" w:pos="576"/>
        </w:tabs>
        <w:rPr>
          <w:noProof/>
          <w:vanish/>
          <w:szCs w:val="20"/>
          <w:specVanish/>
        </w:rPr>
      </w:pPr>
      <w:bookmarkStart w:id="412" w:name="_Ref120615494"/>
      <w:bookmarkStart w:id="413" w:name="_Toc121155307"/>
      <w:bookmarkStart w:id="414" w:name="_Toc118084230"/>
      <w:bookmarkStart w:id="415" w:name="_Toc134098106"/>
      <w:bookmarkStart w:id="416" w:name="_Toc134098190"/>
      <w:bookmarkStart w:id="417" w:name="_Toc134098526"/>
      <w:bookmarkStart w:id="418" w:name="_Toc135838194"/>
      <w:bookmarkStart w:id="419" w:name="_Toc176962748"/>
      <w:r>
        <w:rPr>
          <w:szCs w:val="20"/>
        </w:rPr>
        <w:t>Events of Default</w:t>
      </w:r>
      <w:r w:rsidR="00286E5A" w:rsidRPr="00AB17CE">
        <w:rPr>
          <w:szCs w:val="20"/>
        </w:rPr>
        <w:t>.</w:t>
      </w:r>
      <w:bookmarkEnd w:id="412"/>
      <w:bookmarkEnd w:id="413"/>
      <w:bookmarkEnd w:id="414"/>
      <w:bookmarkEnd w:id="415"/>
      <w:bookmarkEnd w:id="416"/>
      <w:bookmarkEnd w:id="417"/>
      <w:bookmarkEnd w:id="418"/>
      <w:bookmarkEnd w:id="419"/>
      <w:r w:rsidR="00286E5A" w:rsidRPr="00AB17CE">
        <w:rPr>
          <w:szCs w:val="20"/>
        </w:rPr>
        <w:t xml:space="preserve"> </w:t>
      </w:r>
    </w:p>
    <w:p w14:paraId="1F78EC17" w14:textId="3BBFB745" w:rsidR="000C3BC1" w:rsidRPr="001D7386" w:rsidRDefault="00286E5A" w:rsidP="00286E5A">
      <w:pPr>
        <w:pStyle w:val="zGNormal"/>
        <w:rPr>
          <w:rFonts w:eastAsia="Times New Roman"/>
        </w:rPr>
      </w:pPr>
      <w:r w:rsidRPr="00AB17CE">
        <w:t xml:space="preserve"> </w:t>
      </w:r>
      <w:r w:rsidR="00B0558E" w:rsidRPr="007E5304">
        <w:rPr>
          <w:rFonts w:eastAsia="Times New Roman"/>
        </w:rPr>
        <w:t xml:space="preserve">Any one or more of the following </w:t>
      </w:r>
      <w:r w:rsidR="00B0558E" w:rsidRPr="001D7386">
        <w:rPr>
          <w:rFonts w:eastAsia="Times New Roman"/>
        </w:rPr>
        <w:t xml:space="preserve">events will constitute an Event of Default by Generator and will give GPC the right to exercise the remedies specified in Section </w:t>
      </w:r>
      <w:r w:rsidR="00FE0750" w:rsidRPr="001D7386">
        <w:rPr>
          <w:rFonts w:eastAsia="Times New Roman"/>
        </w:rPr>
        <w:t>9</w:t>
      </w:r>
      <w:r w:rsidR="00391567" w:rsidRPr="001D7386">
        <w:rPr>
          <w:rFonts w:eastAsia="Times New Roman"/>
        </w:rPr>
        <w:t>.2</w:t>
      </w:r>
      <w:r w:rsidR="00B0558E" w:rsidRPr="001D7386">
        <w:rPr>
          <w:rFonts w:eastAsia="Times New Roman"/>
        </w:rPr>
        <w:t xml:space="preserve"> </w:t>
      </w:r>
      <w:r w:rsidR="000C3BC1" w:rsidRPr="001D7386">
        <w:rPr>
          <w:rFonts w:eastAsia="Times New Roman"/>
        </w:rPr>
        <w:t>(</w:t>
      </w:r>
      <w:r w:rsidR="000C3BC1" w:rsidRPr="001D7386">
        <w:rPr>
          <w:rFonts w:eastAsia="Times New Roman"/>
          <w:i/>
        </w:rPr>
        <w:t>Termination for Default; Termination Damages; No-Fault Termination</w:t>
      </w:r>
      <w:r w:rsidR="000C3BC1" w:rsidRPr="001D7386">
        <w:rPr>
          <w:rFonts w:eastAsia="Times New Roman"/>
        </w:rPr>
        <w:t>)</w:t>
      </w:r>
      <w:r w:rsidR="000C3BC1" w:rsidRPr="001D7386">
        <w:rPr>
          <w:rFonts w:eastAsia="Times New Roman"/>
          <w:i/>
        </w:rPr>
        <w:t xml:space="preserve"> </w:t>
      </w:r>
      <w:r w:rsidR="00B0558E" w:rsidRPr="001D7386">
        <w:rPr>
          <w:rFonts w:eastAsia="Times New Roman"/>
        </w:rPr>
        <w:t>unless excused in writing by GPC in GPC’s sole discretion</w:t>
      </w:r>
      <w:r w:rsidR="000C3BC1" w:rsidRPr="001D7386">
        <w:rPr>
          <w:rFonts w:eastAsia="Times New Roman"/>
        </w:rPr>
        <w:t>:</w:t>
      </w:r>
    </w:p>
    <w:p w14:paraId="7D05FCA7" w14:textId="03FCE53B" w:rsidR="000C3BC1" w:rsidRPr="001D7386" w:rsidRDefault="7DD87474" w:rsidP="00197846">
      <w:pPr>
        <w:pStyle w:val="zGTC03"/>
      </w:pPr>
      <w:bookmarkStart w:id="420" w:name="_Ref118071563"/>
      <w:r w:rsidRPr="001D7386">
        <w:rPr>
          <w:b/>
          <w:bCs/>
        </w:rPr>
        <w:t xml:space="preserve">Failure to Achieve Mechanical Completion. </w:t>
      </w:r>
      <w:r w:rsidR="009F52BA" w:rsidRPr="001D7386">
        <w:t xml:space="preserve">Subject to </w:t>
      </w:r>
      <w:r w:rsidR="114F81AB" w:rsidRPr="001D7386">
        <w:t>Part 1</w:t>
      </w:r>
      <w:r w:rsidR="00247938">
        <w:t>2</w:t>
      </w:r>
      <w:r w:rsidR="008C586D" w:rsidRPr="001D7386">
        <w:t xml:space="preserve"> (</w:t>
      </w:r>
      <w:r w:rsidR="008C586D" w:rsidRPr="001D7386">
        <w:rPr>
          <w:i/>
        </w:rPr>
        <w:t>Force Majeure</w:t>
      </w:r>
      <w:r w:rsidR="008C586D" w:rsidRPr="001D7386">
        <w:t>)</w:t>
      </w:r>
      <w:r w:rsidR="000C3BC1" w:rsidRPr="001D7386">
        <w:t>, Generator fails to achieve Mechanical Completion of the Facility by the RMCD</w:t>
      </w:r>
      <w:r w:rsidR="009008D2" w:rsidRPr="001D7386">
        <w:t>,</w:t>
      </w:r>
      <w:r w:rsidR="000C3BC1" w:rsidRPr="001D7386">
        <w:t xml:space="preserve"> </w:t>
      </w:r>
      <w:r w:rsidR="009008D2" w:rsidRPr="001D7386">
        <w:t>but</w:t>
      </w:r>
      <w:r w:rsidR="000C3BC1" w:rsidRPr="001D7386">
        <w:t xml:space="preserve">, if Generator is paying Delay Damages </w:t>
      </w:r>
      <w:r w:rsidR="00BE170F" w:rsidRPr="001D7386">
        <w:t>under</w:t>
      </w:r>
      <w:r w:rsidR="000C3BC1" w:rsidRPr="001D7386">
        <w:t xml:space="preserve"> </w:t>
      </w:r>
      <w:r w:rsidR="00B26E47" w:rsidRPr="001D7386">
        <w:t xml:space="preserve">Section </w:t>
      </w:r>
      <w:r w:rsidR="00781E7D" w:rsidRPr="001D7386">
        <w:t>2</w:t>
      </w:r>
      <w:r w:rsidR="3F36E5AA" w:rsidRPr="001D7386">
        <w:t>.5</w:t>
      </w:r>
      <w:r w:rsidR="008C586D" w:rsidRPr="001D7386">
        <w:t xml:space="preserve"> (</w:t>
      </w:r>
      <w:r w:rsidR="008C586D" w:rsidRPr="001D7386">
        <w:rPr>
          <w:i/>
        </w:rPr>
        <w:t xml:space="preserve">Failure to Achieve Mechanical Completion by the </w:t>
      </w:r>
      <w:r w:rsidR="00C05EF4" w:rsidRPr="001D7386">
        <w:rPr>
          <w:i/>
        </w:rPr>
        <w:t>RMCD</w:t>
      </w:r>
      <w:r w:rsidR="008C586D" w:rsidRPr="001D7386">
        <w:t>)</w:t>
      </w:r>
      <w:r w:rsidR="000C3BC1" w:rsidRPr="001D7386">
        <w:t xml:space="preserve">, </w:t>
      </w:r>
      <w:r w:rsidR="00E60EFC" w:rsidRPr="001D7386">
        <w:t>the</w:t>
      </w:r>
      <w:r w:rsidR="000C3BC1" w:rsidRPr="001D7386">
        <w:t xml:space="preserve"> failure will not become an Event of Default until the earlier of</w:t>
      </w:r>
      <w:r w:rsidR="00C03FD7" w:rsidRPr="001D7386">
        <w:t>:</w:t>
      </w:r>
      <w:r w:rsidR="000C3BC1" w:rsidRPr="001D7386">
        <w:t xml:space="preserve"> (</w:t>
      </w:r>
      <w:r w:rsidR="00C03FD7" w:rsidRPr="001D7386">
        <w:t>i</w:t>
      </w:r>
      <w:r w:rsidR="000C3BC1" w:rsidRPr="001D7386">
        <w:t>) the date that Generator notifies GPC that Mechanical Completion will not be achieved</w:t>
      </w:r>
      <w:r w:rsidR="007745A5" w:rsidRPr="001D7386">
        <w:t xml:space="preserve">; </w:t>
      </w:r>
      <w:r w:rsidR="000C3BC1" w:rsidRPr="001D7386">
        <w:t>or (</w:t>
      </w:r>
      <w:r w:rsidR="00C03FD7" w:rsidRPr="001D7386">
        <w:t>ii</w:t>
      </w:r>
      <w:r w:rsidR="000C3BC1" w:rsidRPr="001D7386">
        <w:t>) 9</w:t>
      </w:r>
      <w:r w:rsidR="00B85D16" w:rsidRPr="001D7386">
        <w:t>0</w:t>
      </w:r>
      <w:r w:rsidR="000C3BC1" w:rsidRPr="001D7386">
        <w:t xml:space="preserve"> </w:t>
      </w:r>
      <w:r w:rsidR="00C653EC" w:rsidRPr="001D7386">
        <w:t>Day</w:t>
      </w:r>
      <w:r w:rsidR="000C3BC1" w:rsidRPr="001D7386">
        <w:t>s after the RMCD.</w:t>
      </w:r>
      <w:bookmarkEnd w:id="420"/>
    </w:p>
    <w:p w14:paraId="69BA8BC0" w14:textId="7D4211FB" w:rsidR="000C3BC1" w:rsidRPr="001D7386" w:rsidRDefault="7BBCD20C" w:rsidP="00197846">
      <w:pPr>
        <w:pStyle w:val="zGTC03"/>
      </w:pPr>
      <w:r w:rsidRPr="001D7386">
        <w:rPr>
          <w:b/>
          <w:bCs/>
        </w:rPr>
        <w:t xml:space="preserve">Failure to Submit the Initial Synchronization Request. </w:t>
      </w:r>
      <w:r w:rsidR="009F52BA" w:rsidRPr="001D7386">
        <w:t xml:space="preserve">Subject to </w:t>
      </w:r>
      <w:r w:rsidR="4551AB58" w:rsidRPr="001D7386">
        <w:t xml:space="preserve">Part </w:t>
      </w:r>
      <w:r w:rsidR="00FE0750" w:rsidRPr="001D7386">
        <w:t xml:space="preserve">12 </w:t>
      </w:r>
      <w:r w:rsidR="008C586D" w:rsidRPr="001D7386">
        <w:t>(</w:t>
      </w:r>
      <w:r w:rsidR="008C586D" w:rsidRPr="001D7386">
        <w:rPr>
          <w:i/>
        </w:rPr>
        <w:t>Force Majeure</w:t>
      </w:r>
      <w:r w:rsidR="008C586D" w:rsidRPr="001D7386">
        <w:t>)</w:t>
      </w:r>
      <w:r w:rsidR="000C3BC1" w:rsidRPr="001D7386">
        <w:t>, Generator fails to submit the Initial Synchronization Request to GPC by the Required Notice D</w:t>
      </w:r>
      <w:r w:rsidR="00E60EFC" w:rsidRPr="001D7386">
        <w:t>ate for Initial Synchronization, except that</w:t>
      </w:r>
      <w:r w:rsidR="000C3BC1" w:rsidRPr="001D7386">
        <w:t xml:space="preserve">, if Generator is paying Delay Damages </w:t>
      </w:r>
      <w:r w:rsidR="00BE170F" w:rsidRPr="001D7386">
        <w:t>under</w:t>
      </w:r>
      <w:r w:rsidR="000C3BC1" w:rsidRPr="001D7386">
        <w:t xml:space="preserve"> </w:t>
      </w:r>
      <w:r w:rsidR="00B26E47" w:rsidRPr="001D7386">
        <w:t xml:space="preserve">Section </w:t>
      </w:r>
      <w:r w:rsidR="00393266" w:rsidRPr="001D7386">
        <w:t xml:space="preserve">5.2 </w:t>
      </w:r>
      <w:r w:rsidR="008C586D" w:rsidRPr="001D7386">
        <w:t>(</w:t>
      </w:r>
      <w:r w:rsidR="008C586D" w:rsidRPr="001D7386">
        <w:rPr>
          <w:i/>
        </w:rPr>
        <w:t>Failure to Submit the Initial Synchronization Request by the Required Notice Date for Initial Synchronization</w:t>
      </w:r>
      <w:r w:rsidR="008C586D" w:rsidRPr="001D7386">
        <w:t>)</w:t>
      </w:r>
      <w:r w:rsidR="000C3BC1" w:rsidRPr="001D7386">
        <w:t xml:space="preserve">, </w:t>
      </w:r>
      <w:r w:rsidR="009F52BA" w:rsidRPr="001D7386">
        <w:t>the</w:t>
      </w:r>
      <w:r w:rsidR="000C3BC1" w:rsidRPr="001D7386">
        <w:t xml:space="preserve"> failure will not be an Event of Default until the earlier of</w:t>
      </w:r>
      <w:r w:rsidR="00982EC9" w:rsidRPr="001D7386">
        <w:t>:</w:t>
      </w:r>
      <w:r w:rsidR="000C3BC1" w:rsidRPr="001D7386">
        <w:t xml:space="preserve"> (</w:t>
      </w:r>
      <w:r w:rsidR="00982EC9" w:rsidRPr="001D7386">
        <w:t>i</w:t>
      </w:r>
      <w:r w:rsidR="000C3BC1" w:rsidRPr="001D7386">
        <w:t>) the date that Generator notifies GPC that Initial Synchronization will not be requested</w:t>
      </w:r>
      <w:r w:rsidR="00E60EFC" w:rsidRPr="001D7386">
        <w:t>;</w:t>
      </w:r>
      <w:r w:rsidR="000C3BC1" w:rsidRPr="001D7386">
        <w:t xml:space="preserve"> or (</w:t>
      </w:r>
      <w:r w:rsidR="00982EC9" w:rsidRPr="001D7386">
        <w:t>ii</w:t>
      </w:r>
      <w:r w:rsidR="000C3BC1" w:rsidRPr="001D7386">
        <w:t xml:space="preserve">) 60 </w:t>
      </w:r>
      <w:r w:rsidR="00C653EC" w:rsidRPr="001D7386">
        <w:t>Day</w:t>
      </w:r>
      <w:r w:rsidR="000C3BC1" w:rsidRPr="001D7386">
        <w:t>s after the Required Notice Date for Initial Synchronization.</w:t>
      </w:r>
    </w:p>
    <w:p w14:paraId="349032F8" w14:textId="4B0C24C5" w:rsidR="000C3BC1" w:rsidRPr="001D7386" w:rsidRDefault="279494C3" w:rsidP="00197846">
      <w:pPr>
        <w:pStyle w:val="zGTC03"/>
      </w:pPr>
      <w:r w:rsidRPr="001D7386">
        <w:rPr>
          <w:b/>
          <w:bCs/>
        </w:rPr>
        <w:t>Failure to Achieve Successful W</w:t>
      </w:r>
      <w:r w:rsidR="270FB199" w:rsidRPr="001D7386">
        <w:rPr>
          <w:b/>
          <w:bCs/>
        </w:rPr>
        <w:t>i</w:t>
      </w:r>
      <w:r w:rsidRPr="001D7386">
        <w:rPr>
          <w:b/>
          <w:bCs/>
        </w:rPr>
        <w:t xml:space="preserve">tness Testing. </w:t>
      </w:r>
      <w:r w:rsidR="000C3BC1" w:rsidRPr="001D7386">
        <w:t xml:space="preserve">Subject to </w:t>
      </w:r>
      <w:r w:rsidR="00BB30FD" w:rsidRPr="001D7386">
        <w:t>Part 1</w:t>
      </w:r>
      <w:r w:rsidR="001221DA" w:rsidRPr="001D7386">
        <w:t>2</w:t>
      </w:r>
      <w:r w:rsidR="008C586D" w:rsidRPr="001D7386">
        <w:t xml:space="preserve"> (</w:t>
      </w:r>
      <w:r w:rsidR="008C586D" w:rsidRPr="001D7386">
        <w:rPr>
          <w:i/>
        </w:rPr>
        <w:t>Force Majeure</w:t>
      </w:r>
      <w:r w:rsidR="008C586D" w:rsidRPr="001D7386">
        <w:t>)</w:t>
      </w:r>
      <w:r w:rsidR="000C3BC1" w:rsidRPr="001D7386">
        <w:t xml:space="preserve">, Generator fails to achieve Successful Witness Testing by the date that is 120 </w:t>
      </w:r>
      <w:r w:rsidR="00C653EC" w:rsidRPr="001D7386">
        <w:t>Day</w:t>
      </w:r>
      <w:r w:rsidR="000C3BC1" w:rsidRPr="001D7386">
        <w:t>s after the date of Initial Synchronization.</w:t>
      </w:r>
    </w:p>
    <w:p w14:paraId="1B00355A" w14:textId="3ADA295A" w:rsidR="000C3BC1" w:rsidRPr="001D7386" w:rsidRDefault="6E55120F" w:rsidP="00197846">
      <w:pPr>
        <w:pStyle w:val="zGTC03"/>
      </w:pPr>
      <w:r w:rsidRPr="001D7386">
        <w:rPr>
          <w:b/>
          <w:bCs/>
        </w:rPr>
        <w:t>Annual Delivery Percent</w:t>
      </w:r>
      <w:r w:rsidR="001760C6" w:rsidRPr="001D7386">
        <w:rPr>
          <w:b/>
          <w:bCs/>
        </w:rPr>
        <w:t>age</w:t>
      </w:r>
      <w:r w:rsidRPr="001D7386">
        <w:rPr>
          <w:b/>
          <w:bCs/>
        </w:rPr>
        <w:t>.</w:t>
      </w:r>
      <w:r w:rsidR="00324666" w:rsidRPr="001D7386">
        <w:rPr>
          <w:b/>
          <w:bCs/>
        </w:rPr>
        <w:t xml:space="preserve"> </w:t>
      </w:r>
      <w:r w:rsidR="001760C6" w:rsidRPr="001D7386">
        <w:rPr>
          <w:bCs/>
        </w:rPr>
        <w:t xml:space="preserve">Subject to Section </w:t>
      </w:r>
      <w:r w:rsidR="009B1042" w:rsidRPr="001D7386">
        <w:rPr>
          <w:bCs/>
        </w:rPr>
        <w:t>6</w:t>
      </w:r>
      <w:r w:rsidR="001760C6" w:rsidRPr="001D7386">
        <w:rPr>
          <w:bCs/>
        </w:rPr>
        <w:t>.3.2 (</w:t>
      </w:r>
      <w:r w:rsidR="00303892" w:rsidRPr="001D7386">
        <w:rPr>
          <w:bCs/>
          <w:i/>
        </w:rPr>
        <w:t xml:space="preserve">Minimum </w:t>
      </w:r>
      <w:r w:rsidR="001760C6" w:rsidRPr="001D7386">
        <w:rPr>
          <w:bCs/>
          <w:i/>
        </w:rPr>
        <w:t>Annual Delivery Percentage</w:t>
      </w:r>
      <w:r w:rsidR="001760C6" w:rsidRPr="001D7386">
        <w:rPr>
          <w:bCs/>
        </w:rPr>
        <w:t>)</w:t>
      </w:r>
      <w:r w:rsidR="00303892" w:rsidRPr="001D7386">
        <w:rPr>
          <w:bCs/>
        </w:rPr>
        <w:t xml:space="preserve">, </w:t>
      </w:r>
      <w:r w:rsidR="002D2086" w:rsidRPr="001D7386">
        <w:t>The Annual Delivery Percentage is less than 85% for two consecutive Annual Periods</w:t>
      </w:r>
      <w:r w:rsidR="001A643F" w:rsidRPr="001D7386">
        <w:t>.</w:t>
      </w:r>
    </w:p>
    <w:p w14:paraId="720B8EB1" w14:textId="4F1D1091" w:rsidR="000C3BC1" w:rsidRPr="001D7386" w:rsidRDefault="00303892" w:rsidP="00197846">
      <w:pPr>
        <w:pStyle w:val="zGTC03"/>
      </w:pPr>
      <w:bookmarkStart w:id="421" w:name="_Ref118074204"/>
      <w:r w:rsidRPr="001D7386">
        <w:rPr>
          <w:b/>
          <w:bCs/>
        </w:rPr>
        <w:t>Annual Delivered Energy</w:t>
      </w:r>
      <w:r w:rsidR="0104A31A" w:rsidRPr="001D7386">
        <w:rPr>
          <w:b/>
          <w:bCs/>
        </w:rPr>
        <w:t xml:space="preserve">. </w:t>
      </w:r>
      <w:r w:rsidR="5545D6B2" w:rsidRPr="001D7386">
        <w:t xml:space="preserve">Subject to Section </w:t>
      </w:r>
      <w:r w:rsidR="009B1042" w:rsidRPr="001D7386">
        <w:t>6</w:t>
      </w:r>
      <w:r w:rsidR="001760C6" w:rsidRPr="001D7386">
        <w:t>.3.1</w:t>
      </w:r>
      <w:r w:rsidR="5A51580C" w:rsidRPr="001D7386">
        <w:t xml:space="preserve"> (</w:t>
      </w:r>
      <w:r w:rsidRPr="001D7386">
        <w:rPr>
          <w:i/>
          <w:iCs/>
        </w:rPr>
        <w:t>Maximum Energy Contract Amount</w:t>
      </w:r>
      <w:r w:rsidR="009F52BA" w:rsidRPr="001D7386">
        <w:t>)</w:t>
      </w:r>
      <w:r w:rsidR="009F52BA" w:rsidRPr="001D7386" w:rsidDel="5545D6B2">
        <w:t>,</w:t>
      </w:r>
      <w:r w:rsidR="3E6B854F" w:rsidRPr="001D7386">
        <w:t xml:space="preserve"> </w:t>
      </w:r>
      <w:r w:rsidR="5545D6B2" w:rsidRPr="001D7386">
        <w:t>the Annual Delivered Energy for an Annual Period exceeds the Maximum Energy Contract Amount for the Annual Period.</w:t>
      </w:r>
      <w:bookmarkEnd w:id="421"/>
    </w:p>
    <w:p w14:paraId="406E03B4" w14:textId="1D189785" w:rsidR="000C3BC1" w:rsidRPr="001D7386" w:rsidRDefault="1ACE9859" w:rsidP="00197846">
      <w:pPr>
        <w:pStyle w:val="zGTC03"/>
      </w:pPr>
      <w:r w:rsidRPr="001D7386">
        <w:rPr>
          <w:b/>
          <w:bCs/>
        </w:rPr>
        <w:t xml:space="preserve">Interconnection Limit. </w:t>
      </w:r>
      <w:r w:rsidR="002D2086" w:rsidRPr="001D7386">
        <w:t>The Facility output exceeded the Interconnection Limit.</w:t>
      </w:r>
    </w:p>
    <w:p w14:paraId="5790DD57" w14:textId="347A8985" w:rsidR="000C3BC1" w:rsidRPr="001D7386" w:rsidRDefault="34A70B70" w:rsidP="00197846">
      <w:pPr>
        <w:pStyle w:val="zGTC03"/>
      </w:pPr>
      <w:r w:rsidRPr="001D7386">
        <w:rPr>
          <w:b/>
          <w:bCs/>
        </w:rPr>
        <w:t xml:space="preserve">Termination of IA </w:t>
      </w:r>
      <w:r w:rsidR="00DD127D">
        <w:rPr>
          <w:b/>
          <w:bCs/>
        </w:rPr>
        <w:t>a</w:t>
      </w:r>
      <w:r w:rsidR="00DD127D" w:rsidRPr="001D7386">
        <w:rPr>
          <w:b/>
          <w:bCs/>
        </w:rPr>
        <w:t xml:space="preserve">fter </w:t>
      </w:r>
      <w:r w:rsidRPr="001D7386">
        <w:rPr>
          <w:b/>
          <w:bCs/>
        </w:rPr>
        <w:t xml:space="preserve">Generator Breach. </w:t>
      </w:r>
      <w:r w:rsidR="002D2086" w:rsidRPr="001D7386">
        <w:t>The IA is terminated as a result of a Generator breach of the IA.</w:t>
      </w:r>
    </w:p>
    <w:p w14:paraId="6B884159" w14:textId="1E29EE69" w:rsidR="000C3BC1" w:rsidRPr="001D7386" w:rsidRDefault="67ED1627" w:rsidP="00197846">
      <w:pPr>
        <w:pStyle w:val="zGTC03"/>
      </w:pPr>
      <w:r w:rsidRPr="001D7386">
        <w:rPr>
          <w:b/>
          <w:bCs/>
        </w:rPr>
        <w:t xml:space="preserve">Unauthorized Sale of Energy. </w:t>
      </w:r>
      <w:r w:rsidR="00EF7898" w:rsidRPr="001D7386">
        <w:t>Generator makes any sale, transfer, or disposition of any Solar Output from the Facility to a third party.</w:t>
      </w:r>
    </w:p>
    <w:p w14:paraId="653FDF01" w14:textId="5BFA92C6" w:rsidR="000C3BC1" w:rsidRPr="001D7386" w:rsidRDefault="2BAF9C23" w:rsidP="00197846">
      <w:pPr>
        <w:pStyle w:val="zGTC03"/>
      </w:pPr>
      <w:r w:rsidRPr="001D7386">
        <w:rPr>
          <w:b/>
          <w:bCs/>
        </w:rPr>
        <w:t>Adjusting Meter with</w:t>
      </w:r>
      <w:r w:rsidR="004B432A">
        <w:rPr>
          <w:b/>
          <w:bCs/>
        </w:rPr>
        <w:t>out</w:t>
      </w:r>
      <w:r w:rsidRPr="001D7386">
        <w:rPr>
          <w:b/>
          <w:bCs/>
        </w:rPr>
        <w:t xml:space="preserve"> GPC’s Consent. </w:t>
      </w:r>
      <w:r w:rsidR="00EF7898" w:rsidRPr="001D7386">
        <w:t xml:space="preserve">Generator or any of its Affiliates, or any of their employees, contractors, subcontractors, agents or representatives, willfully adjusts the meter or </w:t>
      </w:r>
      <w:r w:rsidR="009F52BA" w:rsidRPr="001D7386">
        <w:t>Interconnection Facilities</w:t>
      </w:r>
      <w:r w:rsidR="00EF7898" w:rsidRPr="001D7386">
        <w:t xml:space="preserve"> without GPC’s prior written consent and </w:t>
      </w:r>
      <w:r w:rsidR="009F52BA" w:rsidRPr="001D7386">
        <w:t>the</w:t>
      </w:r>
      <w:r w:rsidR="00EF7898" w:rsidRPr="001D7386">
        <w:t xml:space="preserve"> adjustment has the effect of falsely increasing the amounts owed by GPC under this PPA.</w:t>
      </w:r>
    </w:p>
    <w:p w14:paraId="5E5B03F3" w14:textId="450A202D" w:rsidR="000C3BC1" w:rsidRPr="001D7386" w:rsidRDefault="708CE064" w:rsidP="00636263">
      <w:pPr>
        <w:pStyle w:val="zGTC03"/>
        <w:tabs>
          <w:tab w:val="clear" w:pos="1368"/>
          <w:tab w:val="left" w:pos="1350"/>
        </w:tabs>
      </w:pPr>
      <w:r w:rsidRPr="001D7386">
        <w:rPr>
          <w:b/>
          <w:bCs/>
        </w:rPr>
        <w:t xml:space="preserve">Failure to Comply with PPA Assignment Requirements. </w:t>
      </w:r>
      <w:r w:rsidR="00EF7898" w:rsidRPr="001D7386">
        <w:t>Generator fails to comply with Section</w:t>
      </w:r>
      <w:r w:rsidR="001224AA">
        <w:t xml:space="preserve"> </w:t>
      </w:r>
      <w:r w:rsidR="008C586D" w:rsidRPr="001D7386" w:rsidDel="009B1042">
        <w:fldChar w:fldCharType="begin"/>
      </w:r>
      <w:r w:rsidR="008C586D" w:rsidRPr="001D7386" w:rsidDel="009B1042">
        <w:fldChar w:fldCharType="separate"/>
      </w:r>
      <w:r w:rsidR="004E2DBB" w:rsidRPr="001D7386">
        <w:rPr>
          <w:b/>
          <w:bCs/>
        </w:rPr>
        <w:t>Error! No bookmark name given.</w:t>
      </w:r>
      <w:r w:rsidR="008C586D" w:rsidRPr="001D7386" w:rsidDel="009B1042">
        <w:fldChar w:fldCharType="end"/>
      </w:r>
      <w:r w:rsidR="00371B47" w:rsidRPr="001D7386">
        <w:t>1</w:t>
      </w:r>
      <w:r w:rsidR="005273EF" w:rsidRPr="001D7386">
        <w:t>3</w:t>
      </w:r>
      <w:r w:rsidR="00371B47" w:rsidRPr="001D7386">
        <w:t>.2</w:t>
      </w:r>
      <w:r w:rsidR="001224AA">
        <w:t xml:space="preserve"> </w:t>
      </w:r>
      <w:r w:rsidR="008C586D" w:rsidRPr="001D7386">
        <w:t>(</w:t>
      </w:r>
      <w:r w:rsidR="008C586D" w:rsidRPr="001D7386">
        <w:rPr>
          <w:i/>
        </w:rPr>
        <w:t>PPA Assignment</w:t>
      </w:r>
      <w:r w:rsidR="008C586D" w:rsidRPr="001D7386">
        <w:t xml:space="preserve">) </w:t>
      </w:r>
      <w:r w:rsidR="009F52BA" w:rsidRPr="001D7386">
        <w:t>concerning</w:t>
      </w:r>
      <w:r w:rsidR="00EF7898" w:rsidRPr="001D7386">
        <w:t xml:space="preserve"> an attempted assignment of this PPA.</w:t>
      </w:r>
    </w:p>
    <w:p w14:paraId="64B37244" w14:textId="57FB0366" w:rsidR="000C3BC1" w:rsidRPr="001D7386" w:rsidRDefault="3E63AE00" w:rsidP="00E12738">
      <w:pPr>
        <w:pStyle w:val="zGTC03"/>
        <w:tabs>
          <w:tab w:val="left" w:pos="1440"/>
        </w:tabs>
      </w:pPr>
      <w:r w:rsidRPr="001D7386">
        <w:rPr>
          <w:b/>
          <w:bCs/>
        </w:rPr>
        <w:t xml:space="preserve">Failure to Pay Amounts Due to GPC. </w:t>
      </w:r>
      <w:r w:rsidR="00EF7898" w:rsidRPr="001D7386">
        <w:t xml:space="preserve">Generator fails to pay GPC any undisputed amount payable by Generator to GPC </w:t>
      </w:r>
      <w:r w:rsidR="00BE170F" w:rsidRPr="001D7386">
        <w:t>under</w:t>
      </w:r>
      <w:r w:rsidR="00EF7898" w:rsidRPr="001D7386">
        <w:t xml:space="preserve"> this PPA by the due date and Generator fails to cure </w:t>
      </w:r>
      <w:r w:rsidR="009F52BA" w:rsidRPr="001D7386">
        <w:t>the</w:t>
      </w:r>
      <w:r w:rsidR="00EF7898" w:rsidRPr="001D7386">
        <w:t xml:space="preserve"> failure to pay within 10 Business Days after receipt of written demand from GPC.</w:t>
      </w:r>
    </w:p>
    <w:p w14:paraId="5333979C" w14:textId="66C00D58" w:rsidR="000C3BC1" w:rsidRPr="001D7386" w:rsidRDefault="76F376C8" w:rsidP="00E12738">
      <w:pPr>
        <w:pStyle w:val="zGTC03"/>
        <w:tabs>
          <w:tab w:val="left" w:pos="1440"/>
        </w:tabs>
      </w:pPr>
      <w:r w:rsidRPr="001D7386">
        <w:rPr>
          <w:b/>
          <w:bCs/>
        </w:rPr>
        <w:t xml:space="preserve">Failure to Furnish </w:t>
      </w:r>
      <w:r w:rsidR="0046253D">
        <w:rPr>
          <w:b/>
          <w:bCs/>
        </w:rPr>
        <w:t>Delay Damages Performance Security</w:t>
      </w:r>
      <w:r w:rsidRPr="001D7386">
        <w:rPr>
          <w:b/>
          <w:bCs/>
        </w:rPr>
        <w:t xml:space="preserve">. </w:t>
      </w:r>
      <w:r w:rsidR="00EF7898" w:rsidRPr="001D7386">
        <w:t xml:space="preserve">Generator fails to furnish Eligible Collateral </w:t>
      </w:r>
      <w:r w:rsidR="00BE170F" w:rsidRPr="001D7386">
        <w:t>in accordance with</w:t>
      </w:r>
      <w:r w:rsidR="00EF7898" w:rsidRPr="001D7386">
        <w:t xml:space="preserve"> Section </w:t>
      </w:r>
      <w:r w:rsidR="00371B47" w:rsidRPr="001D7386">
        <w:t>2.5</w:t>
      </w:r>
      <w:r w:rsidR="001224AA">
        <w:t xml:space="preserve"> </w:t>
      </w:r>
      <w:r w:rsidR="008C586D" w:rsidRPr="001D7386">
        <w:t>(</w:t>
      </w:r>
      <w:r w:rsidR="008E60A6" w:rsidRPr="001D7386">
        <w:rPr>
          <w:i/>
        </w:rPr>
        <w:t xml:space="preserve">Failure to Achieve Mechanical Completion by the </w:t>
      </w:r>
      <w:r w:rsidR="0018077D" w:rsidRPr="001D7386">
        <w:rPr>
          <w:i/>
        </w:rPr>
        <w:t>RMCD</w:t>
      </w:r>
      <w:r w:rsidR="008C586D" w:rsidRPr="001D7386">
        <w:t xml:space="preserve">) </w:t>
      </w:r>
      <w:r w:rsidR="00EF7898" w:rsidRPr="001D7386">
        <w:t xml:space="preserve">or Section </w:t>
      </w:r>
      <w:r w:rsidR="009B1042" w:rsidRPr="001D7386">
        <w:t>5</w:t>
      </w:r>
      <w:r w:rsidR="139CB978" w:rsidRPr="001D7386">
        <w:t>.2</w:t>
      </w:r>
      <w:r w:rsidR="008C586D" w:rsidRPr="001D7386">
        <w:t xml:space="preserve"> (</w:t>
      </w:r>
      <w:r w:rsidR="008E60A6" w:rsidRPr="001D7386">
        <w:rPr>
          <w:i/>
        </w:rPr>
        <w:t>Failure to Submit the Initial Synchronization Request by the Required Notice Date for Initial Synchronization</w:t>
      </w:r>
      <w:r w:rsidR="008C586D" w:rsidRPr="001D7386">
        <w:t>)</w:t>
      </w:r>
      <w:r w:rsidR="00EF7898" w:rsidRPr="001D7386">
        <w:t>.</w:t>
      </w:r>
    </w:p>
    <w:p w14:paraId="69B441D7" w14:textId="46366E47" w:rsidR="000C3BC1" w:rsidRPr="001D7386" w:rsidRDefault="3FB62044" w:rsidP="00E12738">
      <w:pPr>
        <w:pStyle w:val="zGTC03"/>
        <w:tabs>
          <w:tab w:val="left" w:pos="1440"/>
        </w:tabs>
      </w:pPr>
      <w:r w:rsidRPr="001D7386">
        <w:rPr>
          <w:b/>
          <w:bCs/>
        </w:rPr>
        <w:lastRenderedPageBreak/>
        <w:t xml:space="preserve">Failure to Comply with Performance Security Requirements. </w:t>
      </w:r>
      <w:r w:rsidR="00BE55D7" w:rsidRPr="001D7386">
        <w:t>Generator fails to comply with or cause compliance with the Performance Security requirements of Exhibit</w:t>
      </w:r>
      <w:r w:rsidR="00591B9B" w:rsidRPr="001D7386">
        <w:t xml:space="preserve"> B </w:t>
      </w:r>
      <w:r w:rsidR="006E3ADC" w:rsidRPr="001D7386">
        <w:t>(</w:t>
      </w:r>
      <w:r w:rsidR="006E3ADC" w:rsidRPr="001D7386">
        <w:rPr>
          <w:i/>
        </w:rPr>
        <w:t>Performance Security</w:t>
      </w:r>
      <w:r w:rsidR="006E3ADC" w:rsidRPr="001D7386">
        <w:t>)</w:t>
      </w:r>
      <w:r w:rsidR="00BE55D7" w:rsidRPr="001D7386">
        <w:t xml:space="preserve">, unless cured by the end of the next Business Day </w:t>
      </w:r>
      <w:r w:rsidR="004730B5" w:rsidRPr="001D7386">
        <w:t>after</w:t>
      </w:r>
      <w:r w:rsidR="00BE55D7" w:rsidRPr="001D7386">
        <w:t xml:space="preserve"> receipt of a written notice from GPC of </w:t>
      </w:r>
      <w:r w:rsidR="009F52BA" w:rsidRPr="001D7386">
        <w:t>Generator’s</w:t>
      </w:r>
      <w:r w:rsidR="00BE55D7" w:rsidRPr="001D7386">
        <w:t xml:space="preserve"> failure to comply with Exhibit</w:t>
      </w:r>
      <w:r w:rsidR="00591B9B" w:rsidRPr="001D7386">
        <w:t xml:space="preserve"> B </w:t>
      </w:r>
      <w:r w:rsidR="006E3ADC" w:rsidRPr="001D7386">
        <w:t>(</w:t>
      </w:r>
      <w:r w:rsidR="006E3ADC" w:rsidRPr="001D7386">
        <w:rPr>
          <w:i/>
        </w:rPr>
        <w:t>Performance Security</w:t>
      </w:r>
      <w:r w:rsidR="006E3ADC" w:rsidRPr="001D7386">
        <w:t>)</w:t>
      </w:r>
      <w:r w:rsidR="00BE55D7" w:rsidRPr="001D7386">
        <w:t>.</w:t>
      </w:r>
    </w:p>
    <w:p w14:paraId="434EB949" w14:textId="71E29586" w:rsidR="000C3BC1" w:rsidRPr="001D7386" w:rsidRDefault="1086645E" w:rsidP="00E12738">
      <w:pPr>
        <w:pStyle w:val="zGTC03"/>
        <w:tabs>
          <w:tab w:val="clear" w:pos="1368"/>
          <w:tab w:val="num" w:pos="1440"/>
        </w:tabs>
      </w:pPr>
      <w:r w:rsidRPr="001D7386">
        <w:rPr>
          <w:b/>
          <w:bCs/>
        </w:rPr>
        <w:t xml:space="preserve">Involuntary Bankruptcy, Insolvency, or Reorganization. </w:t>
      </w:r>
      <w:r w:rsidR="00BE55D7" w:rsidRPr="001D7386">
        <w:t>A court having jurisdiction enters: (</w:t>
      </w:r>
      <w:r w:rsidR="001A643F" w:rsidRPr="001D7386">
        <w:t>i</w:t>
      </w:r>
      <w:r w:rsidR="00BE55D7" w:rsidRPr="001D7386">
        <w:t xml:space="preserve">) a decree or order for relief </w:t>
      </w:r>
      <w:r w:rsidR="009F52BA" w:rsidRPr="001D7386">
        <w:t>regarding</w:t>
      </w:r>
      <w:r w:rsidR="00BE55D7" w:rsidRPr="001D7386">
        <w:t xml:space="preserve"> Generator in an involuntary case or proceeding under any applicable federal or state bankruptcy, insolvency, reorganization</w:t>
      </w:r>
      <w:r w:rsidR="00DD0F0B" w:rsidRPr="001D7386">
        <w:t>,</w:t>
      </w:r>
      <w:r w:rsidR="00BE55D7" w:rsidRPr="001D7386">
        <w:t xml:space="preserve"> or other similar law; or (</w:t>
      </w:r>
      <w:r w:rsidR="001A643F" w:rsidRPr="001D7386">
        <w:t>ii</w:t>
      </w:r>
      <w:r w:rsidR="00BE55D7" w:rsidRPr="001D7386">
        <w:t>) a decree or order, which was sought by any Person other than Generator, adjudicating Generator bankrupt or insolvent, or approving as properly filed a petition seeking reorganization, arrangement, adjustment</w:t>
      </w:r>
      <w:r w:rsidR="00DD0F0B" w:rsidRPr="001D7386">
        <w:t>,</w:t>
      </w:r>
      <w:r w:rsidR="00BE55D7" w:rsidRPr="001D7386">
        <w:t xml:space="preserve"> or composition of or </w:t>
      </w:r>
      <w:r w:rsidR="009F52BA" w:rsidRPr="001D7386">
        <w:t>regarding</w:t>
      </w:r>
      <w:r w:rsidR="00BE55D7" w:rsidRPr="001D7386">
        <w:t xml:space="preserve"> Generator under any applicable federal or state law, or appointing a custodian, receiver, liquidator, assignee, trustee, sequestrator</w:t>
      </w:r>
      <w:r w:rsidR="00DD0F0B" w:rsidRPr="001D7386">
        <w:t>,</w:t>
      </w:r>
      <w:r w:rsidR="00BE55D7" w:rsidRPr="001D7386">
        <w:t xml:space="preserve"> or other similar official of Generator or of any substantial part of its affairs.</w:t>
      </w:r>
    </w:p>
    <w:p w14:paraId="3E26F9BD" w14:textId="2847045B" w:rsidR="000C3BC1" w:rsidRPr="001D7386" w:rsidRDefault="27A85D1A" w:rsidP="00E12738">
      <w:pPr>
        <w:pStyle w:val="zGTC03"/>
        <w:tabs>
          <w:tab w:val="left" w:pos="1440"/>
        </w:tabs>
      </w:pPr>
      <w:r w:rsidRPr="001D7386">
        <w:rPr>
          <w:b/>
          <w:bCs/>
        </w:rPr>
        <w:t xml:space="preserve">Voluntary Bankruptcy, Insolvency, or Reorganization. </w:t>
      </w:r>
      <w:r w:rsidR="000C3DEC" w:rsidRPr="001D7386">
        <w:t>Generator</w:t>
      </w:r>
      <w:r w:rsidR="00F217D5" w:rsidRPr="001D7386">
        <w:t>:</w:t>
      </w:r>
      <w:r w:rsidR="000C3DEC" w:rsidRPr="001D7386">
        <w:t xml:space="preserve"> (</w:t>
      </w:r>
      <w:r w:rsidR="001A643F" w:rsidRPr="001D7386">
        <w:t>i</w:t>
      </w:r>
      <w:r w:rsidR="000C3DEC" w:rsidRPr="001D7386">
        <w:t>) commences a voluntary case or proceeding under any applicable federal or state bankruptcy, insolvency, reorganization or other similar law</w:t>
      </w:r>
      <w:r w:rsidR="00DD0F0B" w:rsidRPr="001D7386">
        <w:t>,</w:t>
      </w:r>
      <w:r w:rsidR="000C3DEC" w:rsidRPr="001D7386">
        <w:t xml:space="preserve"> or any other case or proceeding to be adjudicated a</w:t>
      </w:r>
      <w:r w:rsidR="000135F0" w:rsidRPr="001D7386">
        <w:t>s</w:t>
      </w:r>
      <w:r w:rsidR="000C3DEC" w:rsidRPr="001D7386">
        <w:t xml:space="preserve"> bankrupt or insolvent; (</w:t>
      </w:r>
      <w:r w:rsidR="001A643F" w:rsidRPr="001D7386">
        <w:t>ii</w:t>
      </w:r>
      <w:r w:rsidR="000C3DEC" w:rsidRPr="001D7386">
        <w:t xml:space="preserve">) consents to the entry of a decree or order for relief </w:t>
      </w:r>
      <w:r w:rsidR="009F52BA" w:rsidRPr="001D7386">
        <w:t>regarding</w:t>
      </w:r>
      <w:r w:rsidR="000C3DEC" w:rsidRPr="001D7386">
        <w:t xml:space="preserve"> Generator in any involuntary case or proceeding under any applicable federal or state bankruptcy, insolvency, reorganization or other similar law</w:t>
      </w:r>
      <w:r w:rsidR="00DD0F0B" w:rsidRPr="001D7386">
        <w:t>,</w:t>
      </w:r>
      <w:r w:rsidR="000C3DEC" w:rsidRPr="001D7386">
        <w:t xml:space="preserve"> or to the commencement of any bankruptcy or insolvency case or proceeding against </w:t>
      </w:r>
      <w:r w:rsidR="009F52BA" w:rsidRPr="001D7386">
        <w:t>Generator</w:t>
      </w:r>
      <w:r w:rsidR="000C3DEC" w:rsidRPr="001D7386">
        <w:t>; (</w:t>
      </w:r>
      <w:r w:rsidR="001A643F" w:rsidRPr="001D7386">
        <w:t>iii</w:t>
      </w:r>
      <w:r w:rsidR="000C3DEC" w:rsidRPr="001D7386">
        <w:t>) files any petition, answer</w:t>
      </w:r>
      <w:r w:rsidR="00DD0F0B" w:rsidRPr="001D7386">
        <w:t>,</w:t>
      </w:r>
      <w:r w:rsidR="000C3DEC" w:rsidRPr="001D7386">
        <w:t xml:space="preserve"> or consent seeking reorganization or relief under any applicable federal or state law, which, if granted would have the effect of relieving Generator of any of its obligations; (</w:t>
      </w:r>
      <w:r w:rsidR="001A643F" w:rsidRPr="001D7386">
        <w:t>iv</w:t>
      </w:r>
      <w:r w:rsidR="000C3DEC" w:rsidRPr="001D7386">
        <w:t>) consents to the filing of any petition for, or to the appointment of or the taking of possession by, a custodian, receiver, liquidator, assignee, trustee, sequestrator</w:t>
      </w:r>
      <w:r w:rsidR="00DD0F0B" w:rsidRPr="001D7386">
        <w:t>,</w:t>
      </w:r>
      <w:r w:rsidR="000C3DEC" w:rsidRPr="001D7386">
        <w:t xml:space="preserve"> or similar official for Generator or for any substantial part of its property; (</w:t>
      </w:r>
      <w:r w:rsidR="001A643F" w:rsidRPr="001D7386">
        <w:t>v</w:t>
      </w:r>
      <w:r w:rsidR="000C3DEC" w:rsidRPr="001D7386">
        <w:t>) makes an assignment for the benefit of creditors; (</w:t>
      </w:r>
      <w:r w:rsidR="001A643F" w:rsidRPr="001D7386">
        <w:t>vi</w:t>
      </w:r>
      <w:r w:rsidR="000C3DEC" w:rsidRPr="001D7386">
        <w:t>) admits in writing its inability to generally pay its debts as they become due; or (</w:t>
      </w:r>
      <w:r w:rsidR="001A643F" w:rsidRPr="001D7386">
        <w:t>vii</w:t>
      </w:r>
      <w:r w:rsidR="000C3DEC" w:rsidRPr="001D7386">
        <w:t xml:space="preserve">) takes any action in furtherance of any of the </w:t>
      </w:r>
      <w:r w:rsidR="009F52BA" w:rsidRPr="001D7386">
        <w:t>preceding</w:t>
      </w:r>
      <w:r w:rsidR="000C3DEC" w:rsidRPr="001D7386">
        <w:t>.</w:t>
      </w:r>
    </w:p>
    <w:p w14:paraId="7847A7CA" w14:textId="2C8A5070" w:rsidR="000C3BC1" w:rsidRPr="001D7386" w:rsidRDefault="0D616617" w:rsidP="00E12738">
      <w:pPr>
        <w:pStyle w:val="zGTC03"/>
        <w:tabs>
          <w:tab w:val="left" w:pos="1440"/>
        </w:tabs>
      </w:pPr>
      <w:bookmarkStart w:id="422" w:name="_Ref118076691"/>
      <w:bookmarkStart w:id="423" w:name="_Toc118084231"/>
      <w:r w:rsidRPr="001D7386">
        <w:rPr>
          <w:b/>
          <w:bCs/>
        </w:rPr>
        <w:t xml:space="preserve">Incorrect Representation, Warranty, or Covenant. </w:t>
      </w:r>
      <w:r w:rsidR="000C3DEC" w:rsidRPr="001D7386">
        <w:t xml:space="preserve">Any representation, warranty, or covenant made by Generator in Section </w:t>
      </w:r>
      <w:r w:rsidR="009B1042" w:rsidRPr="001D7386">
        <w:t>8</w:t>
      </w:r>
      <w:r w:rsidR="139CB978" w:rsidRPr="001D7386">
        <w:t>.1</w:t>
      </w:r>
      <w:r w:rsidR="000C3DEC" w:rsidRPr="001D7386">
        <w:t xml:space="preserve"> </w:t>
      </w:r>
      <w:r w:rsidR="00942539" w:rsidRPr="001D7386">
        <w:t>(</w:t>
      </w:r>
      <w:r w:rsidR="00942539" w:rsidRPr="001D7386">
        <w:rPr>
          <w:i/>
        </w:rPr>
        <w:t>Generator Representations, Warranties, and Covenants</w:t>
      </w:r>
      <w:r w:rsidR="00942539" w:rsidRPr="001D7386">
        <w:t xml:space="preserve">) </w:t>
      </w:r>
      <w:r w:rsidR="000C3DEC" w:rsidRPr="001D7386">
        <w:t xml:space="preserve">proves to be incorrect in any material respect when made, unless Generator promptly commences and diligently pursues action to cause </w:t>
      </w:r>
      <w:r w:rsidR="00E60EFC" w:rsidRPr="001D7386">
        <w:t>the</w:t>
      </w:r>
      <w:r w:rsidR="000C3DEC" w:rsidRPr="001D7386">
        <w:t xml:space="preserve"> representation, warranty, or covenant to become true in all material respects and does so within 30 </w:t>
      </w:r>
      <w:r w:rsidR="00C653EC" w:rsidRPr="001D7386">
        <w:t>Day</w:t>
      </w:r>
      <w:r w:rsidR="000C3DEC" w:rsidRPr="001D7386">
        <w:t xml:space="preserve">s after written notice </w:t>
      </w:r>
      <w:r w:rsidR="00B64645" w:rsidRPr="001D7386">
        <w:t xml:space="preserve">of the incorrect representation, warranty, or covenant </w:t>
      </w:r>
      <w:r w:rsidR="000C3DEC" w:rsidRPr="001D7386">
        <w:t xml:space="preserve">has been given to Generator by GPC (unless </w:t>
      </w:r>
      <w:r w:rsidR="00B64645" w:rsidRPr="001D7386">
        <w:t>the</w:t>
      </w:r>
      <w:r w:rsidR="000C3DEC" w:rsidRPr="001D7386">
        <w:t xml:space="preserve"> cure is not capable of being effected within 30 </w:t>
      </w:r>
      <w:r w:rsidR="00C653EC" w:rsidRPr="001D7386">
        <w:t>Day</w:t>
      </w:r>
      <w:r w:rsidR="000C3DEC" w:rsidRPr="001D7386">
        <w:t xml:space="preserve">s, in which case Generator will have an additional 30 </w:t>
      </w:r>
      <w:r w:rsidR="00C653EC" w:rsidRPr="001D7386">
        <w:t>Day</w:t>
      </w:r>
      <w:r w:rsidR="000C3DEC" w:rsidRPr="001D7386">
        <w:t xml:space="preserve">s in which to perform </w:t>
      </w:r>
      <w:r w:rsidR="009C11B7" w:rsidRPr="001D7386">
        <w:t xml:space="preserve">the </w:t>
      </w:r>
      <w:r w:rsidR="000C3DEC" w:rsidRPr="001D7386">
        <w:t xml:space="preserve">cure) and </w:t>
      </w:r>
      <w:r w:rsidR="009C11B7" w:rsidRPr="001D7386">
        <w:t>the</w:t>
      </w:r>
      <w:r w:rsidR="000C3DEC" w:rsidRPr="001D7386">
        <w:t xml:space="preserve"> cure removes any material adverse effect on GPC of </w:t>
      </w:r>
      <w:r w:rsidR="009F52BA" w:rsidRPr="001D7386">
        <w:t>the</w:t>
      </w:r>
      <w:r w:rsidR="000C3DEC" w:rsidRPr="001D7386">
        <w:t xml:space="preserve"> representation, warranty, or covenant having been incorrect</w:t>
      </w:r>
      <w:r w:rsidR="009008D2" w:rsidRPr="001D7386">
        <w:t>. H</w:t>
      </w:r>
      <w:r w:rsidR="000C3DEC" w:rsidRPr="001D7386">
        <w:t xml:space="preserve">owever, </w:t>
      </w:r>
      <w:r w:rsidR="009C11B7" w:rsidRPr="001D7386">
        <w:t>n</w:t>
      </w:r>
      <w:r w:rsidR="000C3DEC" w:rsidRPr="001D7386">
        <w:t xml:space="preserve">o Event of Default by Generator </w:t>
      </w:r>
      <w:r w:rsidR="00BE170F" w:rsidRPr="001D7386">
        <w:t>under</w:t>
      </w:r>
      <w:r w:rsidR="003B77EE">
        <w:t>: (i)</w:t>
      </w:r>
      <w:r w:rsidR="000C3DEC" w:rsidRPr="001D7386">
        <w:t xml:space="preserve"> Section </w:t>
      </w:r>
      <w:r w:rsidR="009B1042" w:rsidRPr="001D7386">
        <w:t>8</w:t>
      </w:r>
      <w:r w:rsidR="139CB978" w:rsidRPr="001D7386">
        <w:t>.1</w:t>
      </w:r>
      <w:r w:rsidR="000C3DEC" w:rsidRPr="001D7386">
        <w:t xml:space="preserve"> </w:t>
      </w:r>
      <w:r w:rsidR="00753ABB" w:rsidRPr="001D7386">
        <w:t>(</w:t>
      </w:r>
      <w:r w:rsidR="009B7993" w:rsidRPr="001D7386">
        <w:rPr>
          <w:i/>
        </w:rPr>
        <w:t xml:space="preserve">Generator </w:t>
      </w:r>
      <w:r w:rsidR="00753ABB" w:rsidRPr="001D7386">
        <w:rPr>
          <w:i/>
        </w:rPr>
        <w:t>Representations, Warranties, and Covenants</w:t>
      </w:r>
      <w:r w:rsidR="00753ABB" w:rsidRPr="001D7386">
        <w:t>)</w:t>
      </w:r>
      <w:r w:rsidR="003B77EE">
        <w:t>; or (ii) Section 8.1.13 (</w:t>
      </w:r>
      <w:r w:rsidR="003B77EE">
        <w:rPr>
          <w:i/>
          <w:iCs/>
        </w:rPr>
        <w:t>Environmntal Compliance Certification</w:t>
      </w:r>
      <w:r w:rsidR="003B77EE">
        <w:t>)</w:t>
      </w:r>
      <w:r w:rsidR="00753ABB" w:rsidRPr="001D7386">
        <w:t xml:space="preserve"> </w:t>
      </w:r>
      <w:r w:rsidR="000C3DEC" w:rsidRPr="001D7386">
        <w:t xml:space="preserve">will occur </w:t>
      </w:r>
      <w:r w:rsidR="00BE170F" w:rsidRPr="001D7386">
        <w:t>under</w:t>
      </w:r>
      <w:r w:rsidR="000C3DEC" w:rsidRPr="001D7386">
        <w:t xml:space="preserve"> this Section </w:t>
      </w:r>
      <w:r w:rsidR="009B1042" w:rsidRPr="001D7386">
        <w:t>9</w:t>
      </w:r>
      <w:r w:rsidR="00E12738" w:rsidRPr="001D7386">
        <w:t xml:space="preserve">.1 </w:t>
      </w:r>
      <w:r w:rsidR="00A82FC7" w:rsidRPr="001D7386">
        <w:t>(</w:t>
      </w:r>
      <w:r w:rsidR="00A82FC7" w:rsidRPr="001D7386">
        <w:rPr>
          <w:i/>
        </w:rPr>
        <w:t>Events of Default</w:t>
      </w:r>
      <w:r w:rsidR="00A82FC7" w:rsidRPr="001D7386">
        <w:t>)</w:t>
      </w:r>
      <w:r w:rsidR="000C3DEC" w:rsidRPr="001D7386">
        <w:t xml:space="preserve"> if Generator cooperates with GPC during the cure period and Generator takes commercially reasonable actions (without causing a material adverse effect on GPC) necessary to </w:t>
      </w:r>
      <w:r w:rsidR="009F52BA" w:rsidRPr="001D7386">
        <w:t>cause</w:t>
      </w:r>
      <w:r w:rsidR="000C3DEC" w:rsidRPr="001D7386">
        <w:t xml:space="preserve"> determination by GPC and its independent auditor that Generator does not constitute a VIE in GPC’s or any of its Affiliates’ financial statements for which GPC is the primary beneficiary as a result of this PPA</w:t>
      </w:r>
      <w:r w:rsidR="009008D2" w:rsidRPr="001D7386">
        <w:t>. Furthermore</w:t>
      </w:r>
      <w:r w:rsidR="000C3DEC" w:rsidRPr="001D7386">
        <w:t xml:space="preserve">, if GPC becomes a primary beneficiary by no fault of Generator and a cure cannot be </w:t>
      </w:r>
      <w:r w:rsidR="009F52BA" w:rsidRPr="001D7386">
        <w:t>carried out</w:t>
      </w:r>
      <w:r w:rsidR="000C3DEC" w:rsidRPr="001D7386">
        <w:t xml:space="preserve"> within the cure period, GPC may terminate this PPA.</w:t>
      </w:r>
      <w:bookmarkEnd w:id="422"/>
    </w:p>
    <w:p w14:paraId="0F11FDF0" w14:textId="0A8B5B67" w:rsidR="00890470" w:rsidRPr="001D7386" w:rsidRDefault="00890470" w:rsidP="00E12738">
      <w:pPr>
        <w:pStyle w:val="zGTC03"/>
        <w:tabs>
          <w:tab w:val="left" w:pos="1440"/>
        </w:tabs>
      </w:pPr>
      <w:r w:rsidRPr="001D7386">
        <w:rPr>
          <w:b/>
        </w:rPr>
        <w:t>Failure to Comply with Environmental Attributes</w:t>
      </w:r>
      <w:r w:rsidR="000124E6">
        <w:rPr>
          <w:b/>
        </w:rPr>
        <w:t xml:space="preserve"> Obligations</w:t>
      </w:r>
      <w:r w:rsidRPr="001D7386">
        <w:rPr>
          <w:b/>
        </w:rPr>
        <w:t xml:space="preserve">. </w:t>
      </w:r>
      <w:r w:rsidRPr="001D7386">
        <w:t>Generator fails to comply with any of the requirements of Section 7.2 (</w:t>
      </w:r>
      <w:r w:rsidRPr="001D7386">
        <w:rPr>
          <w:i/>
          <w:szCs w:val="20"/>
        </w:rPr>
        <w:t>Environmental Attributes Included in Solar Output</w:t>
      </w:r>
      <w:r w:rsidRPr="001D7386">
        <w:rPr>
          <w:szCs w:val="20"/>
        </w:rPr>
        <w:t>).</w:t>
      </w:r>
    </w:p>
    <w:p w14:paraId="6FFCF24E" w14:textId="7DC2C3B6" w:rsidR="00B0558E" w:rsidRPr="001D7386" w:rsidRDefault="3F9D6CCF" w:rsidP="00E12738">
      <w:pPr>
        <w:pStyle w:val="zGTC03"/>
        <w:tabs>
          <w:tab w:val="left" w:pos="1440"/>
        </w:tabs>
      </w:pPr>
      <w:r w:rsidRPr="001D7386">
        <w:rPr>
          <w:b/>
          <w:bCs/>
        </w:rPr>
        <w:t xml:space="preserve">Failure to Comply with Other Material </w:t>
      </w:r>
      <w:r w:rsidR="000124E6">
        <w:rPr>
          <w:b/>
          <w:bCs/>
        </w:rPr>
        <w:t>PPA Terms</w:t>
      </w:r>
      <w:r w:rsidRPr="001D7386">
        <w:rPr>
          <w:b/>
          <w:bCs/>
        </w:rPr>
        <w:t xml:space="preserve">. </w:t>
      </w:r>
      <w:r w:rsidR="000C3DEC" w:rsidRPr="001D7386">
        <w:t xml:space="preserve">Generator fails to comply with any other material term or condition of this PPA, other than those listed in </w:t>
      </w:r>
      <w:r w:rsidR="003750F3" w:rsidRPr="001D7386">
        <w:t>Section</w:t>
      </w:r>
      <w:r w:rsidR="000C3DEC" w:rsidRPr="001D7386">
        <w:t xml:space="preserve"> </w:t>
      </w:r>
      <w:r w:rsidR="005A4DCF" w:rsidRPr="001D7386" w:rsidDel="009B1042">
        <w:fldChar w:fldCharType="begin"/>
      </w:r>
      <w:r w:rsidR="005A4DCF" w:rsidRPr="001D7386" w:rsidDel="009B1042">
        <w:fldChar w:fldCharType="separate"/>
      </w:r>
      <w:r w:rsidR="004E2DBB" w:rsidRPr="001D7386">
        <w:rPr>
          <w:b/>
          <w:bCs/>
        </w:rPr>
        <w:t>Error! No bookmark name given.</w:t>
      </w:r>
      <w:r w:rsidR="005A4DCF" w:rsidRPr="001D7386" w:rsidDel="009B1042">
        <w:fldChar w:fldCharType="end"/>
      </w:r>
      <w:r w:rsidR="009F52BA" w:rsidRPr="001D7386">
        <w:t xml:space="preserve"> </w:t>
      </w:r>
      <w:r w:rsidR="006C281A" w:rsidRPr="001D7386">
        <w:t>9.1.1</w:t>
      </w:r>
      <w:r w:rsidR="001865A5">
        <w:t xml:space="preserve"> </w:t>
      </w:r>
      <w:r w:rsidR="003750F3" w:rsidRPr="001D7386">
        <w:t>(</w:t>
      </w:r>
      <w:r w:rsidR="003750F3" w:rsidRPr="001D7386">
        <w:rPr>
          <w:i/>
        </w:rPr>
        <w:t>Failure to Achieve Mechanical Completion</w:t>
      </w:r>
      <w:r w:rsidR="003750F3" w:rsidRPr="001D7386">
        <w:t xml:space="preserve">) </w:t>
      </w:r>
      <w:r w:rsidR="009F52BA" w:rsidRPr="001D7386">
        <w:t xml:space="preserve">through </w:t>
      </w:r>
      <w:r w:rsidR="003750F3" w:rsidRPr="001D7386">
        <w:t xml:space="preserve">Section </w:t>
      </w:r>
      <w:r w:rsidR="009B1042" w:rsidRPr="001D7386">
        <w:t>9</w:t>
      </w:r>
      <w:r w:rsidR="139CB978" w:rsidRPr="001D7386">
        <w:t>.1</w:t>
      </w:r>
      <w:r w:rsidR="07BBF82D" w:rsidRPr="001D7386">
        <w:t>.1</w:t>
      </w:r>
      <w:r w:rsidR="00890470" w:rsidRPr="001D7386">
        <w:t>7</w:t>
      </w:r>
      <w:r w:rsidR="003750F3" w:rsidRPr="001D7386">
        <w:t xml:space="preserve"> </w:t>
      </w:r>
      <w:r w:rsidR="009D6838" w:rsidRPr="001D7386">
        <w:t>(</w:t>
      </w:r>
      <w:r w:rsidR="003750F3" w:rsidRPr="001D7386">
        <w:rPr>
          <w:i/>
        </w:rPr>
        <w:t xml:space="preserve">Failure to Comply with </w:t>
      </w:r>
      <w:r w:rsidR="00890470" w:rsidRPr="001D7386">
        <w:rPr>
          <w:i/>
        </w:rPr>
        <w:t>Obligations Regarding Environmental Attributes</w:t>
      </w:r>
      <w:r w:rsidR="009D6838" w:rsidRPr="001D7386">
        <w:t>)</w:t>
      </w:r>
      <w:r w:rsidR="000C3DEC" w:rsidRPr="001D7386">
        <w:t xml:space="preserve">, which failure continues for 30 </w:t>
      </w:r>
      <w:r w:rsidR="00C653EC" w:rsidRPr="001D7386">
        <w:t>Day</w:t>
      </w:r>
      <w:r w:rsidR="000C3DEC" w:rsidRPr="001D7386">
        <w:t>s after written notice from GPC.</w:t>
      </w:r>
    </w:p>
    <w:p w14:paraId="55E89957" w14:textId="77777777" w:rsidR="00C45570" w:rsidRPr="001D7386" w:rsidRDefault="00C45570" w:rsidP="00636263">
      <w:pPr>
        <w:pStyle w:val="zGTC02"/>
        <w:tabs>
          <w:tab w:val="num" w:pos="576"/>
        </w:tabs>
      </w:pPr>
      <w:bookmarkStart w:id="424" w:name="_Ref118079532"/>
      <w:bookmarkStart w:id="425" w:name="_Ref118079925"/>
      <w:bookmarkStart w:id="426" w:name="_Toc121155308"/>
      <w:bookmarkStart w:id="427" w:name="_Toc134098107"/>
      <w:bookmarkStart w:id="428" w:name="_Toc134098191"/>
      <w:bookmarkStart w:id="429" w:name="_Toc134098527"/>
      <w:bookmarkStart w:id="430" w:name="_Toc135838195"/>
      <w:bookmarkStart w:id="431" w:name="_Toc176962749"/>
      <w:r w:rsidRPr="001D7386">
        <w:t>Termination for Default; Termination Damages; No-Fault Termination.</w:t>
      </w:r>
      <w:bookmarkEnd w:id="423"/>
      <w:bookmarkEnd w:id="424"/>
      <w:bookmarkEnd w:id="425"/>
      <w:bookmarkEnd w:id="426"/>
      <w:bookmarkEnd w:id="427"/>
      <w:bookmarkEnd w:id="428"/>
      <w:bookmarkEnd w:id="429"/>
      <w:bookmarkEnd w:id="430"/>
      <w:bookmarkEnd w:id="431"/>
    </w:p>
    <w:p w14:paraId="574F73F3" w14:textId="6DA14E6F" w:rsidR="00C45570" w:rsidRPr="001D7386" w:rsidRDefault="00A85B36" w:rsidP="00A85B36">
      <w:pPr>
        <w:pStyle w:val="zGTC03"/>
      </w:pPr>
      <w:bookmarkStart w:id="432" w:name="_Ref118071400"/>
      <w:bookmarkStart w:id="433" w:name="_Toc118084232"/>
      <w:r w:rsidRPr="001D7386">
        <w:rPr>
          <w:b/>
        </w:rPr>
        <w:t>Termination for Default.</w:t>
      </w:r>
      <w:r w:rsidRPr="001D7386">
        <w:t xml:space="preserve"> Upon the occurrence and during the continuation of an Event of Default by Generator, GPC will be entitled to terminate this PPA and set a termination date by giving written notice to Generator.</w:t>
      </w:r>
      <w:bookmarkEnd w:id="432"/>
    </w:p>
    <w:p w14:paraId="1E2006D9" w14:textId="6D84E0B9" w:rsidR="00A85B36" w:rsidRPr="001D7386" w:rsidRDefault="00A85B36" w:rsidP="00A85B36">
      <w:pPr>
        <w:pStyle w:val="zGTC03"/>
      </w:pPr>
      <w:bookmarkStart w:id="434" w:name="_Ref118074443"/>
      <w:r w:rsidRPr="001D7386">
        <w:rPr>
          <w:b/>
        </w:rPr>
        <w:t>Termination Damages.</w:t>
      </w:r>
      <w:r w:rsidRPr="001D7386">
        <w:t xml:space="preserve"> If GPC terminates this PPA under Section </w:t>
      </w:r>
      <w:r w:rsidR="009B1042" w:rsidRPr="001D7386">
        <w:t>9</w:t>
      </w:r>
      <w:r w:rsidR="3F920D9F" w:rsidRPr="001D7386">
        <w:t>.2.1</w:t>
      </w:r>
      <w:r w:rsidR="00D558B4" w:rsidRPr="001D7386">
        <w:t xml:space="preserve"> (</w:t>
      </w:r>
      <w:r w:rsidR="00D558B4" w:rsidRPr="001D7386">
        <w:rPr>
          <w:i/>
        </w:rPr>
        <w:t>Termination for Default</w:t>
      </w:r>
      <w:r w:rsidR="00D558B4" w:rsidRPr="001D7386">
        <w:t>)</w:t>
      </w:r>
      <w:r w:rsidRPr="001D7386">
        <w:t>, GPC will be entitled to recover from Generator all amounts then owed by Generator to GPC under this PPA (including any unpaid Delay Damages, if applicable) and Termination Liquidated Damages in the amount corresponding to the termination date set forth in the Termination Liquidated Damages Table in</w:t>
      </w:r>
      <w:r w:rsidRPr="001D7386">
        <w:rPr>
          <w:b/>
        </w:rPr>
        <w:t xml:space="preserve"> </w:t>
      </w:r>
      <w:r w:rsidR="00D3440F" w:rsidRPr="001D7386">
        <w:t>Section 6 (</w:t>
      </w:r>
      <w:r w:rsidR="00D3440F" w:rsidRPr="001D7386">
        <w:rPr>
          <w:i/>
        </w:rPr>
        <w:t>Termination Liquidated Damages Table</w:t>
      </w:r>
      <w:r w:rsidR="00D3440F" w:rsidRPr="001D7386">
        <w:t xml:space="preserve">) of </w:t>
      </w:r>
      <w:r w:rsidRPr="001D7386">
        <w:t>Exhibit A</w:t>
      </w:r>
      <w:r w:rsidR="006E3ADC" w:rsidRPr="001D7386">
        <w:t xml:space="preserve"> (</w:t>
      </w:r>
      <w:r w:rsidR="006E3ADC" w:rsidRPr="001D7386">
        <w:rPr>
          <w:i/>
        </w:rPr>
        <w:t>Project Information</w:t>
      </w:r>
      <w:r w:rsidR="006E3ADC" w:rsidRPr="001D7386">
        <w:t>)</w:t>
      </w:r>
      <w:r w:rsidRPr="001D7386">
        <w:t xml:space="preserve">. For the avoidance </w:t>
      </w:r>
      <w:r w:rsidRPr="001D7386">
        <w:lastRenderedPageBreak/>
        <w:t xml:space="preserve">of doubt, if GPC terminates this PPA </w:t>
      </w:r>
      <w:r w:rsidR="00BE170F" w:rsidRPr="001D7386">
        <w:t>in accordance with</w:t>
      </w:r>
      <w:r w:rsidRPr="001D7386">
        <w:t xml:space="preserve"> Section </w:t>
      </w:r>
      <w:r w:rsidR="009B1042" w:rsidRPr="001D7386">
        <w:t>9</w:t>
      </w:r>
      <w:r w:rsidR="5E8A994F" w:rsidRPr="001D7386">
        <w:t>.2.1</w:t>
      </w:r>
      <w:r w:rsidR="009B7993" w:rsidRPr="001D7386">
        <w:t xml:space="preserve"> (</w:t>
      </w:r>
      <w:r w:rsidR="009B7993" w:rsidRPr="001D7386">
        <w:rPr>
          <w:i/>
        </w:rPr>
        <w:t>Termination for Default</w:t>
      </w:r>
      <w:r w:rsidR="009B7993" w:rsidRPr="001D7386">
        <w:t>)</w:t>
      </w:r>
      <w:r w:rsidRPr="001D7386">
        <w:t xml:space="preserve"> for an Event of Default by Generator under Section </w:t>
      </w:r>
      <w:r w:rsidR="009B1042" w:rsidRPr="001D7386">
        <w:t>9</w:t>
      </w:r>
      <w:r w:rsidR="7E36F2D0" w:rsidRPr="001D7386">
        <w:t>.1</w:t>
      </w:r>
      <w:r w:rsidR="00111C59" w:rsidRPr="001D7386">
        <w:t>.1</w:t>
      </w:r>
      <w:r w:rsidR="005A4DCF" w:rsidRPr="001D7386">
        <w:t xml:space="preserve"> (</w:t>
      </w:r>
      <w:r w:rsidR="00AD73D8" w:rsidRPr="001D7386">
        <w:rPr>
          <w:i/>
        </w:rPr>
        <w:t>Failure to Achieve Mechanical Completion</w:t>
      </w:r>
      <w:r w:rsidR="005A4DCF" w:rsidRPr="001D7386">
        <w:t>)</w:t>
      </w:r>
      <w:r w:rsidRPr="001D7386">
        <w:t xml:space="preserve"> or Section </w:t>
      </w:r>
      <w:r w:rsidR="00D5446F" w:rsidRPr="001D7386">
        <w:t>9</w:t>
      </w:r>
      <w:r w:rsidR="78548E8E" w:rsidRPr="001D7386">
        <w:t>.1</w:t>
      </w:r>
      <w:r w:rsidR="00AD73D8" w:rsidRPr="001D7386">
        <w:t>.2</w:t>
      </w:r>
      <w:r w:rsidR="005A4DCF" w:rsidRPr="001D7386">
        <w:t xml:space="preserve"> </w:t>
      </w:r>
      <w:r w:rsidR="00D07DE4" w:rsidRPr="001D7386">
        <w:t>(</w:t>
      </w:r>
      <w:r w:rsidR="00AD73D8" w:rsidRPr="001D7386">
        <w:rPr>
          <w:i/>
        </w:rPr>
        <w:t>Failure to Submit Initial Synchronization Request</w:t>
      </w:r>
      <w:r w:rsidR="005A4DCF" w:rsidRPr="001D7386">
        <w:t>)</w:t>
      </w:r>
      <w:r w:rsidRPr="001D7386">
        <w:t xml:space="preserve">, then Generator will owe GPC Termination Liquidated Damages </w:t>
      </w:r>
      <w:r w:rsidR="00BE170F" w:rsidRPr="001D7386">
        <w:t>under</w:t>
      </w:r>
      <w:r w:rsidRPr="001D7386">
        <w:t xml:space="preserve"> this Section </w:t>
      </w:r>
      <w:r w:rsidR="00D5446F" w:rsidRPr="001D7386">
        <w:t>9</w:t>
      </w:r>
      <w:r w:rsidR="669C4CA3" w:rsidRPr="001D7386">
        <w:t>.2.2</w:t>
      </w:r>
      <w:r w:rsidR="00D07DE4" w:rsidRPr="001D7386">
        <w:t xml:space="preserve"> (</w:t>
      </w:r>
      <w:r w:rsidR="00D07DE4" w:rsidRPr="001D7386">
        <w:rPr>
          <w:i/>
        </w:rPr>
        <w:t>Termination Damages</w:t>
      </w:r>
      <w:r w:rsidR="00D07DE4" w:rsidRPr="001D7386">
        <w:t>)</w:t>
      </w:r>
      <w:r w:rsidRPr="001D7386">
        <w:t xml:space="preserve"> in addition to Delay Damages that accrue under Section </w:t>
      </w:r>
      <w:r w:rsidR="00D5446F" w:rsidRPr="001D7386">
        <w:t>2</w:t>
      </w:r>
      <w:r w:rsidR="2E59A983" w:rsidRPr="001D7386">
        <w:t>.5</w:t>
      </w:r>
      <w:r w:rsidRPr="001D7386">
        <w:t xml:space="preserve"> </w:t>
      </w:r>
      <w:r w:rsidR="009E3340" w:rsidRPr="001D7386">
        <w:t>(</w:t>
      </w:r>
      <w:r w:rsidR="009E3340" w:rsidRPr="001D7386">
        <w:rPr>
          <w:i/>
        </w:rPr>
        <w:t>Failure to Achieve Mechanical Completion by the RMCD</w:t>
      </w:r>
      <w:r w:rsidR="009E3340" w:rsidRPr="001D7386">
        <w:t xml:space="preserve">) </w:t>
      </w:r>
      <w:r w:rsidRPr="001D7386">
        <w:t>and Section</w:t>
      </w:r>
      <w:r w:rsidR="00D3440F" w:rsidRPr="001D7386">
        <w:t xml:space="preserve"> </w:t>
      </w:r>
      <w:r w:rsidR="00D5446F" w:rsidRPr="001D7386">
        <w:t>5</w:t>
      </w:r>
      <w:r w:rsidR="58EDFCB5" w:rsidRPr="001D7386">
        <w:t>.2</w:t>
      </w:r>
      <w:r w:rsidRPr="001D7386">
        <w:t xml:space="preserve"> </w:t>
      </w:r>
      <w:r w:rsidR="009E3340" w:rsidRPr="001D7386">
        <w:t>(</w:t>
      </w:r>
      <w:r w:rsidR="009E3340" w:rsidRPr="001D7386">
        <w:rPr>
          <w:i/>
        </w:rPr>
        <w:t>Failure to Submit the Initial Synchronization Request by the Required Notice Date for Initial Synchronization</w:t>
      </w:r>
      <w:r w:rsidR="009E3340" w:rsidRPr="001D7386">
        <w:t>)</w:t>
      </w:r>
      <w:r w:rsidRPr="001D7386">
        <w:t xml:space="preserve">, as applicable, </w:t>
      </w:r>
      <w:r w:rsidR="00B4423A" w:rsidRPr="001D7386">
        <w:t>before</w:t>
      </w:r>
      <w:r w:rsidRPr="001D7386">
        <w:t xml:space="preserve"> </w:t>
      </w:r>
      <w:bookmarkEnd w:id="434"/>
      <w:r w:rsidR="009F52BA" w:rsidRPr="001D7386">
        <w:t xml:space="preserve">termination. Termination Liquidated Damages represent GPC’s remedy only for early </w:t>
      </w:r>
      <w:r w:rsidR="00AF1596" w:rsidRPr="001D7386">
        <w:t>PPA</w:t>
      </w:r>
      <w:r w:rsidR="009F52BA" w:rsidRPr="001D7386">
        <w:t xml:space="preserve"> termination and have no effect on the damages GPC is entitled to recover under the IA. </w:t>
      </w:r>
      <w:r w:rsidR="00084EE6" w:rsidRPr="001D7386">
        <w:t xml:space="preserve"> </w:t>
      </w:r>
    </w:p>
    <w:p w14:paraId="4DB376F1" w14:textId="415D7737" w:rsidR="00A85B36" w:rsidRPr="001D7386" w:rsidRDefault="00A85B36" w:rsidP="00A85B36">
      <w:pPr>
        <w:pStyle w:val="zGTC03"/>
      </w:pPr>
      <w:bookmarkStart w:id="435" w:name="_Ref118072195"/>
      <w:r w:rsidRPr="001D7386">
        <w:rPr>
          <w:b/>
        </w:rPr>
        <w:t xml:space="preserve">Obligations </w:t>
      </w:r>
      <w:r w:rsidR="004730B5" w:rsidRPr="001D7386">
        <w:rPr>
          <w:b/>
        </w:rPr>
        <w:t>After</w:t>
      </w:r>
      <w:r w:rsidRPr="001D7386">
        <w:rPr>
          <w:b/>
        </w:rPr>
        <w:t xml:space="preserve"> Mutual Agreement to Terminate</w:t>
      </w:r>
      <w:r w:rsidR="00A969DF" w:rsidRPr="001D7386">
        <w:rPr>
          <w:b/>
        </w:rPr>
        <w:t xml:space="preserve"> IA</w:t>
      </w:r>
      <w:r w:rsidRPr="001D7386">
        <w:rPr>
          <w:b/>
        </w:rPr>
        <w:t>.</w:t>
      </w:r>
      <w:r w:rsidRPr="001D7386">
        <w:t xml:space="preserve"> If the Parties mutually agree to terminate the IA, the PPA will terminate. Upon </w:t>
      </w:r>
      <w:r w:rsidR="00AF1596" w:rsidRPr="001D7386">
        <w:t>PPA</w:t>
      </w:r>
      <w:r w:rsidRPr="001D7386">
        <w:t xml:space="preserve"> termination </w:t>
      </w:r>
      <w:r w:rsidR="00BE170F" w:rsidRPr="001D7386">
        <w:t>under</w:t>
      </w:r>
      <w:r w:rsidRPr="001D7386">
        <w:t xml:space="preserve"> this </w:t>
      </w:r>
      <w:r w:rsidR="00D5446F" w:rsidRPr="001D7386">
        <w:t>Section 9</w:t>
      </w:r>
      <w:r w:rsidR="1C2E4A9B" w:rsidRPr="001D7386">
        <w:t>.2.3</w:t>
      </w:r>
      <w:r w:rsidR="009E3340" w:rsidRPr="001D7386">
        <w:t xml:space="preserve"> (</w:t>
      </w:r>
      <w:r w:rsidR="009E3340" w:rsidRPr="001D7386">
        <w:rPr>
          <w:i/>
        </w:rPr>
        <w:t xml:space="preserve">Obligations Following Mutual Agreement to Terminate </w:t>
      </w:r>
      <w:r w:rsidR="00A31777" w:rsidRPr="001D7386">
        <w:rPr>
          <w:i/>
        </w:rPr>
        <w:t>IA</w:t>
      </w:r>
      <w:r w:rsidR="00B47BD9">
        <w:rPr>
          <w:iCs/>
        </w:rPr>
        <w:t>)</w:t>
      </w:r>
      <w:r w:rsidRPr="001D7386">
        <w:t xml:space="preserve">, the Parties will have no further liability or obligation to each other under this PPA except as provided in Section </w:t>
      </w:r>
      <w:r w:rsidR="00D5446F" w:rsidRPr="001D7386">
        <w:t>14</w:t>
      </w:r>
      <w:r w:rsidR="205BAD26" w:rsidRPr="001D7386">
        <w:t>.1</w:t>
      </w:r>
      <w:r w:rsidR="00A31777" w:rsidRPr="001D7386">
        <w:t>3</w:t>
      </w:r>
      <w:r w:rsidR="00153A0F" w:rsidRPr="001D7386">
        <w:t xml:space="preserve"> (</w:t>
      </w:r>
      <w:r w:rsidR="00153A0F" w:rsidRPr="001D7386">
        <w:rPr>
          <w:i/>
        </w:rPr>
        <w:t>Survival o</w:t>
      </w:r>
      <w:r w:rsidR="00A31777" w:rsidRPr="001D7386">
        <w:rPr>
          <w:i/>
        </w:rPr>
        <w:t>f</w:t>
      </w:r>
      <w:r w:rsidR="00153A0F" w:rsidRPr="001D7386">
        <w:rPr>
          <w:i/>
        </w:rPr>
        <w:t xml:space="preserve"> Rights</w:t>
      </w:r>
      <w:r w:rsidR="00153A0F" w:rsidRPr="001D7386">
        <w:t>)</w:t>
      </w:r>
      <w:r w:rsidRPr="001D7386">
        <w:t>.</w:t>
      </w:r>
      <w:bookmarkEnd w:id="435"/>
    </w:p>
    <w:p w14:paraId="78E6D9A8" w14:textId="77777777" w:rsidR="00787A4B" w:rsidRPr="001D7386" w:rsidRDefault="00787A4B" w:rsidP="00636263">
      <w:pPr>
        <w:pStyle w:val="zGTC02"/>
        <w:tabs>
          <w:tab w:val="num" w:pos="576"/>
        </w:tabs>
        <w:rPr>
          <w:noProof/>
          <w:vanish/>
          <w:szCs w:val="20"/>
          <w:specVanish/>
        </w:rPr>
      </w:pPr>
      <w:bookmarkStart w:id="436" w:name="_Toc121155309"/>
      <w:bookmarkStart w:id="437" w:name="_Toc134098108"/>
      <w:bookmarkStart w:id="438" w:name="_Toc134098192"/>
      <w:bookmarkStart w:id="439" w:name="_Toc134098528"/>
      <w:bookmarkStart w:id="440" w:name="_Toc135838196"/>
      <w:bookmarkStart w:id="441" w:name="_Toc176962750"/>
      <w:r w:rsidRPr="001D7386">
        <w:rPr>
          <w:szCs w:val="20"/>
        </w:rPr>
        <w:t>Limitation of Remedies, Liability, and Damages.</w:t>
      </w:r>
      <w:bookmarkEnd w:id="433"/>
      <w:bookmarkEnd w:id="436"/>
      <w:bookmarkEnd w:id="437"/>
      <w:bookmarkEnd w:id="438"/>
      <w:bookmarkEnd w:id="439"/>
      <w:bookmarkEnd w:id="440"/>
      <w:bookmarkEnd w:id="441"/>
      <w:r w:rsidRPr="001D7386">
        <w:rPr>
          <w:szCs w:val="20"/>
        </w:rPr>
        <w:t xml:space="preserve"> </w:t>
      </w:r>
    </w:p>
    <w:p w14:paraId="4B3907A1" w14:textId="77A18F2A" w:rsidR="00787A4B" w:rsidRPr="008F55EB" w:rsidRDefault="009C3CB1" w:rsidP="008F55EB">
      <w:pPr>
        <w:pStyle w:val="zGNormal"/>
        <w:rPr>
          <w:b/>
          <w:sz w:val="22"/>
          <w:szCs w:val="22"/>
          <w:u w:val="single"/>
        </w:rPr>
      </w:pPr>
      <w:r w:rsidRPr="001D7386">
        <w:t xml:space="preserve"> </w:t>
      </w:r>
      <w:r w:rsidR="00787A4B" w:rsidRPr="001D7386">
        <w:rPr>
          <w:b/>
          <w:u w:val="single"/>
        </w:rPr>
        <w:t xml:space="preserve">Each Party confirms that the express remedies and measures of damages provided in this PPA satisfy the essential purpose of this PPA regarding breach of any </w:t>
      </w:r>
      <w:r w:rsidR="009F52BA" w:rsidRPr="001D7386">
        <w:rPr>
          <w:b/>
          <w:bCs/>
          <w:u w:val="single"/>
        </w:rPr>
        <w:t xml:space="preserve">PPA </w:t>
      </w:r>
      <w:r w:rsidR="00787A4B" w:rsidRPr="001D7386">
        <w:rPr>
          <w:b/>
          <w:u w:val="single"/>
        </w:rPr>
        <w:t xml:space="preserve">provision for which an express remedy </w:t>
      </w:r>
      <w:r w:rsidR="00AE128A" w:rsidRPr="001D7386">
        <w:rPr>
          <w:b/>
          <w:u w:val="single"/>
        </w:rPr>
        <w:t xml:space="preserve">or </w:t>
      </w:r>
      <w:r w:rsidR="00787A4B" w:rsidRPr="001D7386">
        <w:rPr>
          <w:b/>
          <w:u w:val="single"/>
        </w:rPr>
        <w:t xml:space="preserve">measure of damage is provided, and in </w:t>
      </w:r>
      <w:r w:rsidR="009F52BA" w:rsidRPr="001D7386">
        <w:rPr>
          <w:b/>
          <w:bCs/>
          <w:u w:val="single"/>
        </w:rPr>
        <w:t>that</w:t>
      </w:r>
      <w:r w:rsidR="00787A4B" w:rsidRPr="001D7386">
        <w:rPr>
          <w:b/>
          <w:u w:val="single"/>
        </w:rPr>
        <w:t xml:space="preserve"> event </w:t>
      </w:r>
      <w:r w:rsidR="009F52BA" w:rsidRPr="001D7386">
        <w:rPr>
          <w:b/>
          <w:bCs/>
          <w:u w:val="single"/>
        </w:rPr>
        <w:t>the</w:t>
      </w:r>
      <w:r w:rsidR="00787A4B" w:rsidRPr="001D7386">
        <w:rPr>
          <w:b/>
          <w:u w:val="single"/>
        </w:rPr>
        <w:t xml:space="preserve"> express remedy or measure of damages will be the sole and exclusive remedy of a Party</w:t>
      </w:r>
      <w:r w:rsidR="009F52BA" w:rsidRPr="001D7386">
        <w:rPr>
          <w:b/>
          <w:bCs/>
          <w:u w:val="single"/>
        </w:rPr>
        <w:t xml:space="preserve"> for breach(es) of the PPA. Despite any other provision</w:t>
      </w:r>
      <w:r w:rsidR="00787A4B" w:rsidRPr="001D7386">
        <w:rPr>
          <w:b/>
          <w:u w:val="single"/>
        </w:rPr>
        <w:t xml:space="preserve"> in this </w:t>
      </w:r>
      <w:r w:rsidR="00176F39" w:rsidRPr="001D7386">
        <w:rPr>
          <w:b/>
          <w:u w:val="single"/>
        </w:rPr>
        <w:t>PPA</w:t>
      </w:r>
      <w:r w:rsidR="00787A4B" w:rsidRPr="001D7386">
        <w:rPr>
          <w:b/>
          <w:u w:val="single"/>
        </w:rPr>
        <w:t xml:space="preserve">, neither </w:t>
      </w:r>
      <w:r w:rsidR="00A31CDD" w:rsidRPr="001D7386">
        <w:rPr>
          <w:b/>
          <w:u w:val="single"/>
        </w:rPr>
        <w:t>P</w:t>
      </w:r>
      <w:r w:rsidR="00787A4B" w:rsidRPr="001D7386">
        <w:rPr>
          <w:b/>
          <w:u w:val="single"/>
        </w:rPr>
        <w:t>arty will be liable for consequential, incidental, punitive, exemplary, or indirect damages, lost profits, or other business interruption damages, whether direct, indirect, or foreseeable, by statute, in tort, or contract, under any indemnity prov</w:t>
      </w:r>
      <w:r w:rsidR="00787A4B" w:rsidRPr="007F5670">
        <w:rPr>
          <w:b/>
          <w:u w:val="single"/>
        </w:rPr>
        <w:t>ision, or otherwise</w:t>
      </w:r>
      <w:r w:rsidR="009F52BA" w:rsidRPr="007F5670">
        <w:rPr>
          <w:b/>
          <w:bCs/>
          <w:u w:val="single"/>
        </w:rPr>
        <w:t>, except that the preceding</w:t>
      </w:r>
      <w:r w:rsidR="00787A4B" w:rsidRPr="007F5670">
        <w:rPr>
          <w:b/>
          <w:u w:val="single"/>
        </w:rPr>
        <w:t xml:space="preserve"> limit</w:t>
      </w:r>
      <w:r w:rsidR="00434720" w:rsidRPr="007F5670">
        <w:rPr>
          <w:b/>
          <w:u w:val="single"/>
        </w:rPr>
        <w:t>ation</w:t>
      </w:r>
      <w:r w:rsidR="00787A4B" w:rsidRPr="007F5670">
        <w:rPr>
          <w:b/>
          <w:u w:val="single"/>
        </w:rPr>
        <w:t xml:space="preserve"> will not apply: (</w:t>
      </w:r>
      <w:r w:rsidR="00434720" w:rsidRPr="007F5670">
        <w:rPr>
          <w:b/>
          <w:u w:val="single"/>
        </w:rPr>
        <w:t>i</w:t>
      </w:r>
      <w:r w:rsidR="00787A4B" w:rsidRPr="007F5670">
        <w:rPr>
          <w:b/>
          <w:u w:val="single"/>
        </w:rPr>
        <w:t>) in the case of amounts owed to third parties for which indemnification is provided under this PPA</w:t>
      </w:r>
      <w:r w:rsidR="00434720" w:rsidRPr="007F5670">
        <w:rPr>
          <w:b/>
          <w:u w:val="single"/>
        </w:rPr>
        <w:t>;</w:t>
      </w:r>
      <w:r w:rsidR="00787A4B" w:rsidRPr="007F5670">
        <w:rPr>
          <w:b/>
          <w:u w:val="single"/>
        </w:rPr>
        <w:t xml:space="preserve"> (</w:t>
      </w:r>
      <w:r w:rsidR="00434720" w:rsidRPr="007F5670">
        <w:rPr>
          <w:b/>
          <w:u w:val="single"/>
        </w:rPr>
        <w:t>ii</w:t>
      </w:r>
      <w:r w:rsidR="00787A4B" w:rsidRPr="007F5670">
        <w:rPr>
          <w:b/>
          <w:u w:val="single"/>
        </w:rPr>
        <w:t>) to limit the liability of Generator for liquidate</w:t>
      </w:r>
      <w:r w:rsidR="00434720" w:rsidRPr="007F5670">
        <w:rPr>
          <w:b/>
          <w:u w:val="single"/>
        </w:rPr>
        <w:t>d damages specified in this PPA;</w:t>
      </w:r>
      <w:r w:rsidR="00787A4B" w:rsidRPr="007F5670">
        <w:rPr>
          <w:b/>
          <w:u w:val="single"/>
        </w:rPr>
        <w:t xml:space="preserve"> or (</w:t>
      </w:r>
      <w:r w:rsidR="00434720" w:rsidRPr="007F5670">
        <w:rPr>
          <w:b/>
          <w:u w:val="single"/>
        </w:rPr>
        <w:t>iii</w:t>
      </w:r>
      <w:r w:rsidR="00787A4B" w:rsidRPr="007F5670">
        <w:rPr>
          <w:b/>
          <w:u w:val="single"/>
        </w:rPr>
        <w:t xml:space="preserve">) to limit the liability of a </w:t>
      </w:r>
      <w:r w:rsidR="00A31CDD" w:rsidRPr="007F5670">
        <w:rPr>
          <w:b/>
          <w:u w:val="single"/>
        </w:rPr>
        <w:t>Person</w:t>
      </w:r>
      <w:r w:rsidR="00787A4B" w:rsidRPr="007F5670">
        <w:rPr>
          <w:b/>
          <w:u w:val="single"/>
        </w:rPr>
        <w:t xml:space="preserve"> whose actions giving rise to </w:t>
      </w:r>
      <w:r w:rsidR="009F52BA" w:rsidRPr="007F5670">
        <w:rPr>
          <w:b/>
          <w:bCs/>
          <w:u w:val="single"/>
        </w:rPr>
        <w:t>the</w:t>
      </w:r>
      <w:r w:rsidR="00787A4B" w:rsidRPr="007F5670">
        <w:rPr>
          <w:b/>
          <w:u w:val="single"/>
        </w:rPr>
        <w:t xml:space="preserve"> liability constitute gross negligence or willful misconduct. </w:t>
      </w:r>
      <w:r w:rsidR="009F52BA" w:rsidRPr="007F5670">
        <w:rPr>
          <w:b/>
          <w:bCs/>
          <w:u w:val="single"/>
        </w:rPr>
        <w:t>Each Party acknowledges</w:t>
      </w:r>
      <w:r w:rsidR="00787A4B" w:rsidRPr="007F5670">
        <w:rPr>
          <w:b/>
          <w:u w:val="single"/>
        </w:rPr>
        <w:t xml:space="preserve"> that the lost value of any investment tax credit</w:t>
      </w:r>
      <w:r w:rsidR="00787A4B" w:rsidRPr="005D1ED5">
        <w:rPr>
          <w:b/>
          <w:u w:val="single"/>
        </w:rPr>
        <w:t xml:space="preserve"> </w:t>
      </w:r>
      <w:r w:rsidR="00787A4B" w:rsidRPr="007F5670">
        <w:rPr>
          <w:b/>
          <w:u w:val="single"/>
        </w:rPr>
        <w:t>or any other similar tax credit</w:t>
      </w:r>
      <w:r w:rsidR="00787A4B">
        <w:rPr>
          <w:b/>
          <w:u w:val="single"/>
        </w:rPr>
        <w:t xml:space="preserve"> </w:t>
      </w:r>
      <w:r w:rsidR="009F52BA">
        <w:rPr>
          <w:b/>
          <w:bCs/>
          <w:u w:val="single"/>
        </w:rPr>
        <w:t xml:space="preserve">(whether or </w:t>
      </w:r>
      <w:r w:rsidR="0067225C">
        <w:rPr>
          <w:b/>
          <w:bCs/>
          <w:u w:val="single"/>
        </w:rPr>
        <w:t xml:space="preserve">not </w:t>
      </w:r>
      <w:r w:rsidR="009F52BA">
        <w:rPr>
          <w:b/>
          <w:bCs/>
          <w:u w:val="single"/>
        </w:rPr>
        <w:t xml:space="preserve">mentioned in this PPA) </w:t>
      </w:r>
      <w:r w:rsidR="00787A4B" w:rsidRPr="001E6516">
        <w:rPr>
          <w:b/>
          <w:u w:val="single"/>
        </w:rPr>
        <w:t>or benefit will be considered consequential damages. To the extent the damages under this PPA are liquidated, each Party acknowledges that the actual damages are difficult or impossible to determine, otherwise ob</w:t>
      </w:r>
      <w:r w:rsidRPr="001E6516">
        <w:rPr>
          <w:b/>
          <w:u w:val="single"/>
        </w:rPr>
        <w:t>t</w:t>
      </w:r>
      <w:r w:rsidR="00787A4B" w:rsidRPr="001E6516">
        <w:rPr>
          <w:b/>
          <w:u w:val="single"/>
        </w:rPr>
        <w:t xml:space="preserve">aining an adequate remedy is inconvenient, and the liquidated damages do not constitute a penalty and are a reasonable approximation of the harm or loss. </w:t>
      </w:r>
    </w:p>
    <w:p w14:paraId="65E6803B" w14:textId="77777777" w:rsidR="009E3340" w:rsidRPr="00AB17CE" w:rsidRDefault="009E3340" w:rsidP="00636263">
      <w:pPr>
        <w:pStyle w:val="zGTC02"/>
        <w:tabs>
          <w:tab w:val="num" w:pos="576"/>
        </w:tabs>
        <w:rPr>
          <w:noProof/>
          <w:vanish/>
          <w:specVanish/>
        </w:rPr>
      </w:pPr>
      <w:r>
        <w:t xml:space="preserve"> </w:t>
      </w:r>
      <w:bookmarkStart w:id="442" w:name="_Toc118084233"/>
      <w:bookmarkStart w:id="443" w:name="_Toc121155310"/>
      <w:bookmarkStart w:id="444" w:name="_Toc134098109"/>
      <w:bookmarkStart w:id="445" w:name="_Toc134098193"/>
      <w:bookmarkStart w:id="446" w:name="_Toc134098529"/>
      <w:bookmarkStart w:id="447" w:name="_Toc135838197"/>
      <w:bookmarkStart w:id="448" w:name="_Toc176962751"/>
      <w:r w:rsidR="008F55EB" w:rsidRPr="00B201AD">
        <w:rPr>
          <w:rStyle w:val="zGTC02Char"/>
        </w:rPr>
        <w:t>Dispute Resolution.</w:t>
      </w:r>
      <w:bookmarkEnd w:id="442"/>
      <w:bookmarkEnd w:id="443"/>
      <w:bookmarkEnd w:id="444"/>
      <w:bookmarkEnd w:id="445"/>
      <w:bookmarkEnd w:id="446"/>
      <w:bookmarkEnd w:id="447"/>
      <w:bookmarkEnd w:id="448"/>
    </w:p>
    <w:p w14:paraId="56D241FB" w14:textId="07833390" w:rsidR="009E3340" w:rsidRDefault="009C11B7" w:rsidP="008F55EB">
      <w:pPr>
        <w:pStyle w:val="zGNormal6"/>
      </w:pPr>
      <w:r>
        <w:t xml:space="preserve"> </w:t>
      </w:r>
      <w:r w:rsidR="00B201AD">
        <w:t xml:space="preserve">Either Party </w:t>
      </w:r>
      <w:r w:rsidR="00E5079D">
        <w:t>(“</w:t>
      </w:r>
      <w:r w:rsidR="00E5079D" w:rsidRPr="00837E6D">
        <w:rPr>
          <w:b/>
        </w:rPr>
        <w:t>Disputing Party</w:t>
      </w:r>
      <w:r w:rsidR="00E5079D">
        <w:t xml:space="preserve">”) </w:t>
      </w:r>
      <w:r w:rsidR="00B201AD" w:rsidRPr="00E5079D">
        <w:t>may</w:t>
      </w:r>
      <w:r w:rsidR="00B201AD">
        <w:t xml:space="preserve"> give notice to the other Party </w:t>
      </w:r>
      <w:r w:rsidR="0069117A">
        <w:t>(</w:t>
      </w:r>
      <w:r>
        <w:rPr>
          <w:bCs/>
        </w:rPr>
        <w:t>“</w:t>
      </w:r>
      <w:r w:rsidR="0069117A">
        <w:rPr>
          <w:b/>
          <w:bCs/>
        </w:rPr>
        <w:t>Responding Party</w:t>
      </w:r>
      <w:r>
        <w:rPr>
          <w:bCs/>
        </w:rPr>
        <w:t>”</w:t>
      </w:r>
      <w:r w:rsidR="0069117A">
        <w:t>) that Responding Party is not performing in accordance with the terms and conditions of this PPA (</w:t>
      </w:r>
      <w:r>
        <w:t>“</w:t>
      </w:r>
      <w:r w:rsidR="0069117A">
        <w:rPr>
          <w:b/>
          <w:bCs/>
        </w:rPr>
        <w:t>Notice of Dispute</w:t>
      </w:r>
      <w:r>
        <w:rPr>
          <w:bCs/>
        </w:rPr>
        <w:t>”</w:t>
      </w:r>
      <w:r w:rsidR="00787A4B">
        <w:t>)</w:t>
      </w:r>
      <w:r w:rsidR="0069117A">
        <w:t xml:space="preserve">. </w:t>
      </w:r>
      <w:r w:rsidR="000F0528">
        <w:t>In the Notice of Dispute, t</w:t>
      </w:r>
      <w:r w:rsidR="0069117A">
        <w:t>he Disputing Party must describe with specificity the basis for its belief and may propose a resolution. Within 15 Business Days after receiving the Notice of Dispute, Responding Party must provide a written response</w:t>
      </w:r>
      <w:r w:rsidR="00787A4B">
        <w:t xml:space="preserve">, which </w:t>
      </w:r>
      <w:r w:rsidR="150E4A76">
        <w:t>must</w:t>
      </w:r>
      <w:r w:rsidR="00787A4B">
        <w:t xml:space="preserve"> describe</w:t>
      </w:r>
      <w:r w:rsidR="0069117A">
        <w:t xml:space="preserve"> with specificity the basis for Responding Party’s position and which may include additional issues (if any) </w:t>
      </w:r>
      <w:r w:rsidR="009F52BA">
        <w:t>regarding</w:t>
      </w:r>
      <w:r w:rsidR="0069117A">
        <w:t xml:space="preserve"> the subject dispute and which also may propose a resolution</w:t>
      </w:r>
      <w:r w:rsidR="00900719">
        <w:t xml:space="preserve"> (</w:t>
      </w:r>
      <w:r>
        <w:t>“</w:t>
      </w:r>
      <w:r w:rsidR="00900719">
        <w:rPr>
          <w:b/>
          <w:bCs/>
        </w:rPr>
        <w:t>Dispute Response</w:t>
      </w:r>
      <w:r>
        <w:rPr>
          <w:bCs/>
        </w:rPr>
        <w:t>”</w:t>
      </w:r>
      <w:r w:rsidR="00900719">
        <w:t>)</w:t>
      </w:r>
      <w:r w:rsidR="0069117A">
        <w:t xml:space="preserve">. Within </w:t>
      </w:r>
      <w:r w:rsidR="00701942">
        <w:t>five</w:t>
      </w:r>
      <w:r w:rsidR="0069117A">
        <w:t xml:space="preserve"> Business Days after </w:t>
      </w:r>
      <w:r w:rsidR="000F0528">
        <w:t xml:space="preserve">Responding Party’s </w:t>
      </w:r>
      <w:r w:rsidR="0069117A">
        <w:t xml:space="preserve">submission of the Dispute Response, each Party must submit to </w:t>
      </w:r>
      <w:r w:rsidR="00B50A3C">
        <w:t>its</w:t>
      </w:r>
      <w:r w:rsidR="0069117A">
        <w:t xml:space="preserve"> designated senior representative the dispute for resolution. If the designated senior representatives are unable to resolve the dispute to the Parties’ mutual satisfaction within 20 Business Days after submission to </w:t>
      </w:r>
      <w:r w:rsidR="009F52BA">
        <w:t>the</w:t>
      </w:r>
      <w:r w:rsidR="0069117A">
        <w:t xml:space="preserve"> designated senior representatives, </w:t>
      </w:r>
      <w:r w:rsidR="00472D52">
        <w:t>or another</w:t>
      </w:r>
      <w:r w:rsidR="0069117A">
        <w:t xml:space="preserve"> period as the Parties may agree upon, either Party may pursue any rights or remedies available under applicable law or in equity, subject to the terms and conditions of this PPA.</w:t>
      </w:r>
      <w:r w:rsidR="00B50A3C">
        <w:t xml:space="preserve"> </w:t>
      </w:r>
    </w:p>
    <w:p w14:paraId="5B3A1F43" w14:textId="01848D1E" w:rsidR="00C57536" w:rsidRPr="00AB17CE" w:rsidRDefault="00C57536" w:rsidP="00636263">
      <w:pPr>
        <w:pStyle w:val="zGTC01"/>
        <w:tabs>
          <w:tab w:val="num" w:pos="936"/>
        </w:tabs>
        <w:ind w:left="936"/>
        <w:rPr>
          <w:szCs w:val="20"/>
        </w:rPr>
      </w:pPr>
      <w:bookmarkStart w:id="449" w:name="_Toc121155311"/>
      <w:bookmarkStart w:id="450" w:name="_Toc118084234"/>
      <w:bookmarkStart w:id="451" w:name="_Toc134098110"/>
      <w:bookmarkStart w:id="452" w:name="_Toc134098194"/>
      <w:bookmarkStart w:id="453" w:name="_Toc134098530"/>
      <w:bookmarkStart w:id="454" w:name="_Toc135838198"/>
      <w:bookmarkStart w:id="455" w:name="_Toc176962752"/>
      <w:r>
        <w:rPr>
          <w:szCs w:val="20"/>
        </w:rPr>
        <w:t>I</w:t>
      </w:r>
      <w:r w:rsidR="006E3EB2">
        <w:rPr>
          <w:szCs w:val="20"/>
        </w:rPr>
        <w:t>ndemnification</w:t>
      </w:r>
      <w:bookmarkEnd w:id="449"/>
      <w:bookmarkEnd w:id="450"/>
      <w:bookmarkEnd w:id="451"/>
      <w:bookmarkEnd w:id="452"/>
      <w:bookmarkEnd w:id="453"/>
      <w:bookmarkEnd w:id="454"/>
      <w:bookmarkEnd w:id="455"/>
    </w:p>
    <w:p w14:paraId="5FCE2873" w14:textId="1264E6CB" w:rsidR="00C57536" w:rsidRPr="00AB17CE" w:rsidRDefault="00C57536" w:rsidP="00636263">
      <w:pPr>
        <w:pStyle w:val="zGTC02"/>
        <w:tabs>
          <w:tab w:val="num" w:pos="576"/>
        </w:tabs>
        <w:rPr>
          <w:noProof/>
          <w:vanish/>
          <w:szCs w:val="20"/>
          <w:specVanish/>
        </w:rPr>
      </w:pPr>
      <w:bookmarkStart w:id="456" w:name="_Ref118070034"/>
      <w:bookmarkStart w:id="457" w:name="_Toc121155312"/>
      <w:bookmarkStart w:id="458" w:name="_Toc118084235"/>
      <w:bookmarkStart w:id="459" w:name="_Toc134098111"/>
      <w:bookmarkStart w:id="460" w:name="_Toc134098195"/>
      <w:bookmarkStart w:id="461" w:name="_Toc134098531"/>
      <w:bookmarkStart w:id="462" w:name="_Toc135838199"/>
      <w:bookmarkStart w:id="463" w:name="_Toc176962753"/>
      <w:r>
        <w:rPr>
          <w:szCs w:val="20"/>
        </w:rPr>
        <w:t>Scope of Indemnity</w:t>
      </w:r>
      <w:r w:rsidRPr="00AB17CE">
        <w:rPr>
          <w:szCs w:val="20"/>
        </w:rPr>
        <w:t>.</w:t>
      </w:r>
      <w:bookmarkEnd w:id="456"/>
      <w:bookmarkEnd w:id="457"/>
      <w:bookmarkEnd w:id="458"/>
      <w:bookmarkEnd w:id="459"/>
      <w:bookmarkEnd w:id="460"/>
      <w:bookmarkEnd w:id="461"/>
      <w:bookmarkEnd w:id="462"/>
      <w:bookmarkEnd w:id="463"/>
    </w:p>
    <w:p w14:paraId="02F2BF30" w14:textId="76B3D8A6" w:rsidR="00C57536" w:rsidRPr="00AB17CE" w:rsidRDefault="001402D5" w:rsidP="00C57536">
      <w:pPr>
        <w:pStyle w:val="zGNormal"/>
      </w:pPr>
      <w:r>
        <w:rPr>
          <w:rFonts w:eastAsia="Times New Roman"/>
        </w:rPr>
        <w:t xml:space="preserve"> </w:t>
      </w:r>
      <w:r w:rsidR="009F52BA" w:rsidRPr="3CDD11CC">
        <w:rPr>
          <w:rFonts w:eastAsia="Times New Roman"/>
        </w:rPr>
        <w:t>Generator must</w:t>
      </w:r>
      <w:r w:rsidR="00C57536" w:rsidRPr="3CDD11CC">
        <w:rPr>
          <w:rFonts w:eastAsia="Times New Roman"/>
        </w:rPr>
        <w:t xml:space="preserve"> indemnify, hold harmless</w:t>
      </w:r>
      <w:r w:rsidR="00A969DF" w:rsidRPr="3CDD11CC">
        <w:rPr>
          <w:rFonts w:eastAsia="Times New Roman"/>
        </w:rPr>
        <w:t>,</w:t>
      </w:r>
      <w:r w:rsidR="00C57536" w:rsidRPr="3CDD11CC">
        <w:rPr>
          <w:rFonts w:eastAsia="Times New Roman"/>
        </w:rPr>
        <w:t xml:space="preserve"> and defend </w:t>
      </w:r>
      <w:r w:rsidR="00874F44" w:rsidRPr="3CDD11CC">
        <w:rPr>
          <w:rFonts w:eastAsia="Times New Roman"/>
        </w:rPr>
        <w:t>each</w:t>
      </w:r>
      <w:r w:rsidR="00827E2D" w:rsidRPr="3CDD11CC">
        <w:rPr>
          <w:rFonts w:eastAsia="Times New Roman"/>
        </w:rPr>
        <w:t xml:space="preserve"> </w:t>
      </w:r>
      <w:r w:rsidR="00C57536" w:rsidRPr="3CDD11CC">
        <w:rPr>
          <w:rFonts w:eastAsia="Times New Roman"/>
        </w:rPr>
        <w:t>Indemnified Part</w:t>
      </w:r>
      <w:r w:rsidR="00827E2D" w:rsidRPr="3CDD11CC">
        <w:rPr>
          <w:rFonts w:eastAsia="Times New Roman"/>
        </w:rPr>
        <w:t>y</w:t>
      </w:r>
      <w:r w:rsidR="00C57536" w:rsidRPr="3CDD11CC">
        <w:rPr>
          <w:rFonts w:eastAsia="Times New Roman"/>
        </w:rPr>
        <w:t xml:space="preserve"> against all claims, liability, fines, costs</w:t>
      </w:r>
      <w:r w:rsidR="007141B1" w:rsidRPr="3CDD11CC">
        <w:rPr>
          <w:rFonts w:eastAsia="Times New Roman"/>
        </w:rPr>
        <w:t>,</w:t>
      </w:r>
      <w:r w:rsidR="00C57536" w:rsidRPr="3CDD11CC">
        <w:rPr>
          <w:rFonts w:eastAsia="Times New Roman"/>
        </w:rPr>
        <w:t xml:space="preserve"> or expenses (on an after-tax basis) imposed by governmental authorities or arising from loss, damage</w:t>
      </w:r>
      <w:r w:rsidR="00A969DF" w:rsidRPr="3CDD11CC">
        <w:rPr>
          <w:rFonts w:eastAsia="Times New Roman"/>
        </w:rPr>
        <w:t>,</w:t>
      </w:r>
      <w:r w:rsidR="00C57536" w:rsidRPr="3CDD11CC">
        <w:rPr>
          <w:rFonts w:eastAsia="Times New Roman"/>
        </w:rPr>
        <w:t xml:space="preserve"> or injury to the person or property of third parties in any manner directly or indirectly related to: (i) the development, construction, use, ownership, or operation of the Facility; (ii) acts or omissions of Generator or its Affiliates or representatives in connection with the performance of, or failure to perform, Generator’s obligations or representations, warranties, or covenants under this PPA; (iii) a representation or warranty of Generator (or its Affiliate) being false or misleading in any material respect when made or when deemed made or repeated; (iv) activities (including prior uses of third parties) on Generator’s side of the POI; or (v) any negligence or willful misconduct of Generator or of its Affiliates or representatives, except to extent </w:t>
      </w:r>
      <w:r w:rsidR="009F52BA" w:rsidRPr="3CDD11CC">
        <w:rPr>
          <w:rFonts w:eastAsia="Times New Roman"/>
        </w:rPr>
        <w:t>the</w:t>
      </w:r>
      <w:r w:rsidR="00C57536" w:rsidRPr="3CDD11CC">
        <w:rPr>
          <w:rFonts w:eastAsia="Times New Roman"/>
        </w:rPr>
        <w:t xml:space="preserve"> loss, damage, or injury is the result of the negligence or willful misconduct of an Indemnified Party</w:t>
      </w:r>
      <w:r w:rsidR="00C57536" w:rsidRPr="3CDD11CC">
        <w:rPr>
          <w:rFonts w:eastAsia="Calibri"/>
        </w:rPr>
        <w:t>.</w:t>
      </w:r>
      <w:r w:rsidR="00C57536" w:rsidRPr="5A07A531">
        <w:rPr>
          <w:b/>
          <w:bCs/>
          <w:i/>
          <w:iCs/>
        </w:rPr>
        <w:t xml:space="preserve">  </w:t>
      </w:r>
    </w:p>
    <w:p w14:paraId="359D4E22" w14:textId="4FFA7CC3" w:rsidR="00C57536" w:rsidRPr="00AB17CE" w:rsidRDefault="00C57536" w:rsidP="00636263">
      <w:pPr>
        <w:pStyle w:val="zGTC02"/>
        <w:tabs>
          <w:tab w:val="num" w:pos="576"/>
        </w:tabs>
        <w:rPr>
          <w:noProof/>
          <w:vanish/>
          <w:szCs w:val="20"/>
          <w:specVanish/>
        </w:rPr>
      </w:pPr>
      <w:bookmarkStart w:id="464" w:name="_Toc121155313"/>
      <w:bookmarkStart w:id="465" w:name="_Toc118084236"/>
      <w:bookmarkStart w:id="466" w:name="_Toc134098112"/>
      <w:bookmarkStart w:id="467" w:name="_Toc134098196"/>
      <w:bookmarkStart w:id="468" w:name="_Toc134098532"/>
      <w:bookmarkStart w:id="469" w:name="_Toc135838200"/>
      <w:bookmarkStart w:id="470" w:name="_Toc176962754"/>
      <w:r>
        <w:rPr>
          <w:szCs w:val="20"/>
        </w:rPr>
        <w:t>Notice of Proceedings</w:t>
      </w:r>
      <w:r w:rsidRPr="00AB17CE">
        <w:rPr>
          <w:szCs w:val="20"/>
        </w:rPr>
        <w:t>.</w:t>
      </w:r>
      <w:bookmarkEnd w:id="464"/>
      <w:bookmarkEnd w:id="465"/>
      <w:bookmarkEnd w:id="466"/>
      <w:bookmarkEnd w:id="467"/>
      <w:bookmarkEnd w:id="468"/>
      <w:bookmarkEnd w:id="469"/>
      <w:bookmarkEnd w:id="470"/>
    </w:p>
    <w:p w14:paraId="6ECB42F2" w14:textId="2C6165BF" w:rsidR="00C57536" w:rsidRPr="00AB17CE" w:rsidRDefault="001402D5" w:rsidP="00C57536">
      <w:pPr>
        <w:pStyle w:val="zGNormal"/>
      </w:pPr>
      <w:r>
        <w:t xml:space="preserve"> </w:t>
      </w:r>
      <w:r w:rsidR="00C57536" w:rsidRPr="00C947D4">
        <w:t xml:space="preserve">An Indemnified Party seeking indemnification under this PPA must promptly notify Generator of any claim or proceeding </w:t>
      </w:r>
      <w:r w:rsidR="009F52BA">
        <w:t>regarding</w:t>
      </w:r>
      <w:r w:rsidR="00C57536" w:rsidRPr="00C947D4">
        <w:t xml:space="preserve"> which it seeks to be indemnified. </w:t>
      </w:r>
      <w:r w:rsidR="009F52BA">
        <w:t>The</w:t>
      </w:r>
      <w:r w:rsidR="00C57536" w:rsidRPr="00C947D4">
        <w:t xml:space="preserve"> notice must be given as soon as reasonably practicable after the Indemnified Party becomes aware of </w:t>
      </w:r>
      <w:r w:rsidR="009F52BA" w:rsidRPr="3CDD11CC">
        <w:rPr>
          <w:rFonts w:eastAsia="Times New Roman"/>
        </w:rPr>
        <w:t>the</w:t>
      </w:r>
      <w:r w:rsidR="00C57536" w:rsidRPr="00C947D4">
        <w:t xml:space="preserve"> claim or proceeding. Failure to give </w:t>
      </w:r>
      <w:r w:rsidR="009F52BA" w:rsidRPr="3CDD11CC">
        <w:rPr>
          <w:rFonts w:eastAsia="Times New Roman"/>
        </w:rPr>
        <w:t>the</w:t>
      </w:r>
      <w:r w:rsidR="00C57536" w:rsidRPr="00C947D4">
        <w:t xml:space="preserve"> notice will not excuse an indemnification obligation except to the extent failure to provide notice prejudices </w:t>
      </w:r>
      <w:r w:rsidR="00C57536" w:rsidRPr="00C947D4">
        <w:lastRenderedPageBreak/>
        <w:t xml:space="preserve">Generator. Generator will assume the defense </w:t>
      </w:r>
      <w:r w:rsidR="009F52BA">
        <w:t>of the claim</w:t>
      </w:r>
      <w:r w:rsidR="00C57536" w:rsidRPr="00C947D4">
        <w:t xml:space="preserve"> with counsel designated by Generator</w:t>
      </w:r>
      <w:r w:rsidR="009F52BA">
        <w:t>, but</w:t>
      </w:r>
      <w:r w:rsidR="00C57536" w:rsidRPr="00C947D4">
        <w:t xml:space="preserve"> if the defendants in </w:t>
      </w:r>
      <w:r w:rsidR="009F52BA">
        <w:t>the</w:t>
      </w:r>
      <w:r w:rsidR="00C57536" w:rsidRPr="00C947D4">
        <w:t xml:space="preserve"> action include both the Indemnified Party and Generator, and the Indemnified Party reasonably concludes that there may be legal defenses available to it that are different from or additional to, or inconsistent with, those available to Generator, the Indemnified Party has the right to select and be represented by separate counsel, at the expense of Generator. If Generator fails to assume the defense of a claim, the indemnification of which is required under this PPA, the Indemnified Party may, at the expense of Generator, contest, settle, or pay </w:t>
      </w:r>
      <w:r w:rsidR="009F52BA" w:rsidRPr="3CDD11CC">
        <w:rPr>
          <w:rFonts w:eastAsia="Times New Roman"/>
        </w:rPr>
        <w:t>the</w:t>
      </w:r>
      <w:r w:rsidR="00C57536" w:rsidRPr="00C947D4">
        <w:t xml:space="preserve"> claim,</w:t>
      </w:r>
      <w:r w:rsidR="007141B1">
        <w:t xml:space="preserve"> except</w:t>
      </w:r>
      <w:r w:rsidR="00C57536" w:rsidRPr="00C947D4">
        <w:t xml:space="preserve"> that settlement or full payment of </w:t>
      </w:r>
      <w:r w:rsidR="009F52BA">
        <w:t>the</w:t>
      </w:r>
      <w:r w:rsidR="00C57536" w:rsidRPr="00C947D4">
        <w:t xml:space="preserve"> claim may be made only with Generator’s consent or, absent </w:t>
      </w:r>
      <w:r w:rsidR="009F52BA">
        <w:t>Generator’s</w:t>
      </w:r>
      <w:r w:rsidR="00C57536" w:rsidRPr="00C947D4">
        <w:t xml:space="preserve"> consent, written opinion of the Indemnified Party’s counsel that </w:t>
      </w:r>
      <w:r w:rsidR="009F52BA">
        <w:t>the</w:t>
      </w:r>
      <w:r w:rsidR="00C57536" w:rsidRPr="00C947D4">
        <w:t xml:space="preserve"> claim is meritorious or warrants settlement</w:t>
      </w:r>
      <w:r w:rsidR="00C57536" w:rsidRPr="00AB17CE">
        <w:t>.</w:t>
      </w:r>
    </w:p>
    <w:p w14:paraId="06D43188" w14:textId="713F092A" w:rsidR="00D8462F" w:rsidRPr="00AB17CE" w:rsidRDefault="00F9381A" w:rsidP="00636263">
      <w:pPr>
        <w:pStyle w:val="zGTC01"/>
        <w:tabs>
          <w:tab w:val="num" w:pos="936"/>
        </w:tabs>
        <w:ind w:left="936"/>
      </w:pPr>
      <w:bookmarkStart w:id="471" w:name="_Toc176962755"/>
      <w:r>
        <w:t>R</w:t>
      </w:r>
      <w:r w:rsidR="006E3EB2">
        <w:t>isk and Claims</w:t>
      </w:r>
      <w:bookmarkEnd w:id="471"/>
    </w:p>
    <w:p w14:paraId="157CEC60" w14:textId="068A38B6" w:rsidR="00D8462F" w:rsidRPr="00AB17CE" w:rsidRDefault="00620F90" w:rsidP="00636263">
      <w:pPr>
        <w:pStyle w:val="zGTC02"/>
        <w:tabs>
          <w:tab w:val="num" w:pos="576"/>
        </w:tabs>
        <w:rPr>
          <w:noProof/>
          <w:vanish/>
          <w:szCs w:val="20"/>
          <w:specVanish/>
        </w:rPr>
      </w:pPr>
      <w:bookmarkStart w:id="472" w:name="_Toc121155315"/>
      <w:bookmarkStart w:id="473" w:name="_Toc118084238"/>
      <w:bookmarkStart w:id="474" w:name="_Toc134098114"/>
      <w:bookmarkStart w:id="475" w:name="_Toc134098198"/>
      <w:bookmarkStart w:id="476" w:name="_Toc134098534"/>
      <w:bookmarkStart w:id="477" w:name="_Toc135838202"/>
      <w:bookmarkStart w:id="478" w:name="_Toc176962756"/>
      <w:r w:rsidRPr="00AB17CE">
        <w:rPr>
          <w:szCs w:val="20"/>
        </w:rPr>
        <w:t>Insurance</w:t>
      </w:r>
      <w:r>
        <w:rPr>
          <w:szCs w:val="20"/>
        </w:rPr>
        <w:t xml:space="preserve"> Required of Generator</w:t>
      </w:r>
      <w:r w:rsidR="00D8462F" w:rsidRPr="00AB17CE">
        <w:rPr>
          <w:szCs w:val="20"/>
        </w:rPr>
        <w:t>.</w:t>
      </w:r>
      <w:bookmarkEnd w:id="472"/>
      <w:bookmarkEnd w:id="473"/>
      <w:bookmarkEnd w:id="474"/>
      <w:bookmarkEnd w:id="475"/>
      <w:bookmarkEnd w:id="476"/>
      <w:bookmarkEnd w:id="477"/>
      <w:bookmarkEnd w:id="478"/>
    </w:p>
    <w:p w14:paraId="7484DAAA" w14:textId="75433DFE" w:rsidR="00D8462F" w:rsidRPr="00AB17CE" w:rsidRDefault="00D8462F" w:rsidP="00D8462F">
      <w:pPr>
        <w:pStyle w:val="zGNormal"/>
      </w:pPr>
      <w:r w:rsidRPr="00AB17CE">
        <w:t xml:space="preserve"> </w:t>
      </w:r>
      <w:r w:rsidR="00933A40" w:rsidRPr="0087485B">
        <w:t xml:space="preserve">Throughout the Term, </w:t>
      </w:r>
      <w:r w:rsidR="00B94471">
        <w:t xml:space="preserve">Generator </w:t>
      </w:r>
      <w:r w:rsidR="00933A40" w:rsidRPr="0087485B">
        <w:t xml:space="preserve">must acquire and maintain, at its sole cost and expense, the types and amounts of insurance coverage as are consistent with Prudent Industry Practices, but in no event less than the types and amounts described in this </w:t>
      </w:r>
      <w:r w:rsidR="69426946" w:rsidRPr="001402D5">
        <w:t>Part 1</w:t>
      </w:r>
      <w:r w:rsidR="00E909B5">
        <w:t>1</w:t>
      </w:r>
      <w:r w:rsidR="009F52BA" w:rsidRPr="001402D5">
        <w:t xml:space="preserve"> (</w:t>
      </w:r>
      <w:r w:rsidR="009F52BA" w:rsidRPr="001402D5">
        <w:rPr>
          <w:i/>
          <w:iCs/>
        </w:rPr>
        <w:t>Risk and Claims</w:t>
      </w:r>
      <w:r w:rsidR="009F52BA" w:rsidRPr="001402D5">
        <w:t>).</w:t>
      </w:r>
      <w:r w:rsidR="00933A40" w:rsidRPr="001402D5">
        <w:t xml:space="preserve"> The required coverages may be met through any combination of primary insurance and following form excess or umbrella insurance, so long as the combined limits meet </w:t>
      </w:r>
      <w:r w:rsidR="00AE128A">
        <w:t>PPA requirements</w:t>
      </w:r>
      <w:r w:rsidR="00933A40" w:rsidRPr="001402D5">
        <w:t>:</w:t>
      </w:r>
      <w:r w:rsidRPr="00AB17CE">
        <w:rPr>
          <w:b/>
          <w:bCs/>
          <w:i/>
        </w:rPr>
        <w:t xml:space="preserve"> </w:t>
      </w:r>
      <w:r>
        <w:rPr>
          <w:b/>
          <w:bCs/>
          <w:i/>
        </w:rPr>
        <w:t xml:space="preserve"> </w:t>
      </w:r>
    </w:p>
    <w:p w14:paraId="27C5AA04" w14:textId="327EB4F1" w:rsidR="00D8462F" w:rsidRPr="001402D5" w:rsidRDefault="00933A40" w:rsidP="00675E19">
      <w:pPr>
        <w:pStyle w:val="zGTC03"/>
      </w:pPr>
      <w:r w:rsidRPr="0171E91F">
        <w:rPr>
          <w:b/>
          <w:bCs/>
        </w:rPr>
        <w:t>Commercial General Liability.</w:t>
      </w:r>
      <w:r w:rsidRPr="0171E91F">
        <w:rPr>
          <w:b/>
        </w:rPr>
        <w:t xml:space="preserve"> </w:t>
      </w:r>
      <w:r w:rsidRPr="0171E91F">
        <w:t xml:space="preserve">Commercial General Liability insurance in an “occurrence” form with bodily injury and </w:t>
      </w:r>
      <w:r w:rsidRPr="001402D5">
        <w:t xml:space="preserve">property damage combined liability limits of not less than </w:t>
      </w:r>
      <w:r w:rsidR="007D0F92" w:rsidRPr="001402D5">
        <w:t>$5</w:t>
      </w:r>
      <w:r w:rsidR="00DF2251" w:rsidRPr="001402D5">
        <w:t>,000,000</w:t>
      </w:r>
      <w:r w:rsidRPr="001402D5">
        <w:t xml:space="preserve"> per occurrence, including broad form contractual liability and a separation of insureds provision</w:t>
      </w:r>
      <w:r w:rsidR="004D7840" w:rsidRPr="001402D5">
        <w:t>, but</w:t>
      </w:r>
      <w:r w:rsidRPr="001402D5">
        <w:t xml:space="preserve">: (i) Generator may use any combination of primary or excess policies to satisfy the overall limit requirements; and (ii) if Generator uses a “claims-made” policy, it must maintain continuous coverage in effect for at least </w:t>
      </w:r>
      <w:r w:rsidR="00D847C3" w:rsidRPr="001402D5">
        <w:t xml:space="preserve">five </w:t>
      </w:r>
      <w:r w:rsidRPr="001402D5">
        <w:t xml:space="preserve">years beyond termination of this </w:t>
      </w:r>
      <w:r w:rsidR="0047769D" w:rsidRPr="001402D5">
        <w:t>PPA</w:t>
      </w:r>
      <w:r w:rsidRPr="001402D5">
        <w:t>, through continuous renewal of the original policy or by purchasing extended discovery period or retroactive insurance dated back to the E</w:t>
      </w:r>
      <w:r w:rsidR="00A969DF" w:rsidRPr="001402D5">
        <w:t>xecution</w:t>
      </w:r>
      <w:r w:rsidRPr="001402D5">
        <w:t xml:space="preserve"> Date.</w:t>
      </w:r>
    </w:p>
    <w:p w14:paraId="65181179" w14:textId="36D17D2E" w:rsidR="00933A40" w:rsidRPr="001402D5" w:rsidRDefault="00933A40" w:rsidP="00675E19">
      <w:pPr>
        <w:pStyle w:val="zGTC03"/>
      </w:pPr>
      <w:r w:rsidRPr="001402D5">
        <w:rPr>
          <w:b/>
          <w:bCs/>
        </w:rPr>
        <w:t>Workers’ Compensation.</w:t>
      </w:r>
      <w:r w:rsidR="00D8462F" w:rsidRPr="001402D5">
        <w:t xml:space="preserve"> </w:t>
      </w:r>
      <w:r w:rsidRPr="001402D5">
        <w:t>Workers’ compensation insurance in accordance with statutory requirements, including employer’s liability insurance, with limits not less than $</w:t>
      </w:r>
      <w:r w:rsidR="52E57C69" w:rsidRPr="001402D5">
        <w:t>5</w:t>
      </w:r>
      <w:r w:rsidRPr="001402D5">
        <w:t>00,000 per occurrence and endorsement providing insurance for obligations under the U.S. Longshoremen’s and Harbor Worker’s Compensation Act and the Jones Act, where applicable.</w:t>
      </w:r>
    </w:p>
    <w:p w14:paraId="67634DBC" w14:textId="3D433189" w:rsidR="00933A40" w:rsidRPr="001402D5" w:rsidRDefault="00947CD6" w:rsidP="00675E19">
      <w:pPr>
        <w:pStyle w:val="zGTC03"/>
      </w:pPr>
      <w:r w:rsidRPr="001402D5">
        <w:rPr>
          <w:b/>
          <w:bCs/>
        </w:rPr>
        <w:t>Business Auto Liability.</w:t>
      </w:r>
      <w:r w:rsidR="00933A40" w:rsidRPr="001402D5">
        <w:t xml:space="preserve"> </w:t>
      </w:r>
      <w:bookmarkStart w:id="479" w:name="_Hlk34375667"/>
      <w:r w:rsidRPr="001402D5">
        <w:t>Automobile liability insurance including owned, non-owned</w:t>
      </w:r>
      <w:r w:rsidR="009F52BA" w:rsidRPr="001402D5">
        <w:t>,</w:t>
      </w:r>
      <w:r w:rsidRPr="001402D5">
        <w:t xml:space="preserve"> and hired automobiles with combined bodily injury and property damage limits of at least $</w:t>
      </w:r>
      <w:r w:rsidR="3AFFD386" w:rsidRPr="001402D5">
        <w:t>1</w:t>
      </w:r>
      <w:r w:rsidRPr="001402D5">
        <w:t>,000,000.</w:t>
      </w:r>
      <w:bookmarkEnd w:id="479"/>
      <w:r w:rsidRPr="001402D5">
        <w:t xml:space="preserve"> </w:t>
      </w:r>
    </w:p>
    <w:p w14:paraId="67AA0C05" w14:textId="5855D429" w:rsidR="00933A40" w:rsidRPr="001402D5" w:rsidRDefault="00DC59C5" w:rsidP="00675E19">
      <w:pPr>
        <w:pStyle w:val="zGTC03"/>
      </w:pPr>
      <w:r w:rsidRPr="001402D5">
        <w:rPr>
          <w:b/>
          <w:bCs/>
        </w:rPr>
        <w:t>Pollution Liability.</w:t>
      </w:r>
      <w:r w:rsidR="00933A40" w:rsidRPr="001402D5">
        <w:t xml:space="preserve"> </w:t>
      </w:r>
      <w:r w:rsidRPr="001402D5">
        <w:t>Coverage for bodily injury, property damage, including clean-up costs and defense costs resulting from sudden, accidental</w:t>
      </w:r>
      <w:r w:rsidR="0047769D" w:rsidRPr="001402D5">
        <w:t>,</w:t>
      </w:r>
      <w:r w:rsidRPr="001402D5">
        <w:t xml:space="preserve"> </w:t>
      </w:r>
      <w:r w:rsidR="009F52BA" w:rsidRPr="001402D5">
        <w:t>or</w:t>
      </w:r>
      <w:r w:rsidRPr="001402D5">
        <w:t xml:space="preserve"> gradual pollution conditions, including the discharge, dispersal, release or escape of smoke, vapors, soot, fumes, acids, alkalis, toxic chemicals, hydrocarbons, liquids or gases, waste materials</w:t>
      </w:r>
      <w:r w:rsidR="0047769D" w:rsidRPr="001402D5">
        <w:t>,</w:t>
      </w:r>
      <w:r w:rsidRPr="001402D5">
        <w:t xml:space="preserve"> or other irritants, contaminants</w:t>
      </w:r>
      <w:r w:rsidR="0047769D" w:rsidRPr="001402D5">
        <w:t>,</w:t>
      </w:r>
      <w:r w:rsidR="00FE6BC5" w:rsidRPr="001402D5">
        <w:t xml:space="preserve"> </w:t>
      </w:r>
      <w:r w:rsidRPr="001402D5">
        <w:t>or pollutants into or upon land, the atmosphere</w:t>
      </w:r>
      <w:r w:rsidR="0047769D" w:rsidRPr="001402D5">
        <w:t>,</w:t>
      </w:r>
      <w:r w:rsidRPr="001402D5">
        <w:t xml:space="preserve"> or any water course or body of water shall be maintained, with limits not less than </w:t>
      </w:r>
      <w:r w:rsidR="001402D5" w:rsidRPr="001402D5">
        <w:t>$1,000,000</w:t>
      </w:r>
      <w:r w:rsidRPr="001402D5">
        <w:t xml:space="preserve"> per occurrence or claim</w:t>
      </w:r>
      <w:r w:rsidR="009F52BA" w:rsidRPr="001402D5">
        <w:t>, except</w:t>
      </w:r>
      <w:r w:rsidRPr="001402D5">
        <w:t xml:space="preserve"> that, if Generator uses a “claims-made” policy, the policy must maintain continuous coverage in effect for at least </w:t>
      </w:r>
      <w:r w:rsidR="009F52BA" w:rsidRPr="001402D5">
        <w:t>five</w:t>
      </w:r>
      <w:r w:rsidRPr="001402D5">
        <w:t xml:space="preserve"> years beyond termination of this </w:t>
      </w:r>
      <w:r w:rsidR="0047769D" w:rsidRPr="001402D5">
        <w:t>PPA</w:t>
      </w:r>
      <w:r w:rsidRPr="001402D5">
        <w:t xml:space="preserve"> through continuous renewal of the original policy or by purchasing extended discovery period retroactive insurance dated back to the </w:t>
      </w:r>
      <w:r w:rsidR="00A969DF" w:rsidRPr="001402D5">
        <w:t xml:space="preserve">Execution </w:t>
      </w:r>
      <w:r w:rsidRPr="001402D5">
        <w:t xml:space="preserve">Date. </w:t>
      </w:r>
    </w:p>
    <w:p w14:paraId="019C1D26" w14:textId="52FCE630" w:rsidR="00933A40" w:rsidRPr="001402D5" w:rsidRDefault="00DC59C5" w:rsidP="00675E19">
      <w:pPr>
        <w:pStyle w:val="zGTC03"/>
      </w:pPr>
      <w:r w:rsidRPr="001402D5">
        <w:rPr>
          <w:b/>
          <w:szCs w:val="20"/>
        </w:rPr>
        <w:t>All Risk Property.</w:t>
      </w:r>
      <w:r w:rsidR="00933A40" w:rsidRPr="001402D5">
        <w:rPr>
          <w:szCs w:val="20"/>
        </w:rPr>
        <w:t xml:space="preserve"> </w:t>
      </w:r>
      <w:r w:rsidRPr="001402D5">
        <w:t>Replacement cost of the Facility. A deductible may be carried, which will be the absolute responsibility of Generator.</w:t>
      </w:r>
    </w:p>
    <w:p w14:paraId="5D16DB8C" w14:textId="77777777" w:rsidR="00D8462F" w:rsidRPr="00AB17CE" w:rsidRDefault="00DC59C5" w:rsidP="00636263">
      <w:pPr>
        <w:pStyle w:val="zGTC02"/>
        <w:tabs>
          <w:tab w:val="num" w:pos="576"/>
        </w:tabs>
        <w:rPr>
          <w:noProof/>
          <w:vanish/>
          <w:szCs w:val="20"/>
          <w:specVanish/>
        </w:rPr>
      </w:pPr>
      <w:bookmarkStart w:id="480" w:name="_Toc121155316"/>
      <w:bookmarkStart w:id="481" w:name="_Toc118084239"/>
      <w:bookmarkStart w:id="482" w:name="_Toc134098115"/>
      <w:bookmarkStart w:id="483" w:name="_Toc134098199"/>
      <w:bookmarkStart w:id="484" w:name="_Toc134098535"/>
      <w:bookmarkStart w:id="485" w:name="_Toc135838203"/>
      <w:bookmarkStart w:id="486" w:name="_Toc176962757"/>
      <w:r>
        <w:rPr>
          <w:szCs w:val="20"/>
        </w:rPr>
        <w:t>Notice of Change or Cancellation.</w:t>
      </w:r>
      <w:bookmarkEnd w:id="480"/>
      <w:bookmarkEnd w:id="481"/>
      <w:bookmarkEnd w:id="482"/>
      <w:bookmarkEnd w:id="483"/>
      <w:bookmarkEnd w:id="484"/>
      <w:bookmarkEnd w:id="485"/>
      <w:bookmarkEnd w:id="486"/>
      <w:r w:rsidR="00D8462F" w:rsidRPr="00AB17CE">
        <w:rPr>
          <w:szCs w:val="20"/>
        </w:rPr>
        <w:t xml:space="preserve"> </w:t>
      </w:r>
    </w:p>
    <w:p w14:paraId="50F17229" w14:textId="0A4C7046" w:rsidR="00D8462F" w:rsidRPr="00AB17CE" w:rsidRDefault="00D8462F" w:rsidP="00D8462F">
      <w:pPr>
        <w:pStyle w:val="zGNormal"/>
      </w:pPr>
      <w:r w:rsidRPr="00AB17CE">
        <w:t xml:space="preserve"> </w:t>
      </w:r>
      <w:r w:rsidR="00DC59C5" w:rsidRPr="3CDD11CC">
        <w:t xml:space="preserve">The required insurance policies </w:t>
      </w:r>
      <w:r w:rsidR="009F52BA" w:rsidRPr="3CDD11CC">
        <w:t>must</w:t>
      </w:r>
      <w:r w:rsidR="00DC59C5" w:rsidRPr="3CDD11CC">
        <w:t xml:space="preserve"> be endorsed with a provision requiring the insurance company to notify </w:t>
      </w:r>
      <w:r w:rsidR="00976AEE" w:rsidRPr="3CDD11CC">
        <w:t>GPC</w:t>
      </w:r>
      <w:r w:rsidR="00DC59C5" w:rsidRPr="3CDD11CC">
        <w:t xml:space="preserve"> at least 30 </w:t>
      </w:r>
      <w:r w:rsidR="00C653EC">
        <w:t>Day</w:t>
      </w:r>
      <w:r w:rsidR="00DC59C5" w:rsidRPr="3CDD11CC">
        <w:t xml:space="preserve">s </w:t>
      </w:r>
      <w:r w:rsidR="00B4423A">
        <w:t>before</w:t>
      </w:r>
      <w:r w:rsidR="00DC59C5" w:rsidRPr="3CDD11CC">
        <w:t xml:space="preserve"> the effective date of any cancellation, with the exception of a 10 </w:t>
      </w:r>
      <w:r w:rsidR="00C653EC">
        <w:t>Day</w:t>
      </w:r>
      <w:r w:rsidR="00DC59C5" w:rsidRPr="3CDD11CC">
        <w:t xml:space="preserve">s’ notice for nonpayment of premium. If notice of cancellation is only commercially available to Generator’s attention, then Generator will forward </w:t>
      </w:r>
      <w:r w:rsidR="009F52BA" w:rsidRPr="3CDD11CC">
        <w:t>the</w:t>
      </w:r>
      <w:r w:rsidR="00DC59C5" w:rsidRPr="3CDD11CC">
        <w:t xml:space="preserve"> 30 </w:t>
      </w:r>
      <w:r w:rsidR="00C653EC">
        <w:t>Day</w:t>
      </w:r>
      <w:r w:rsidR="00DC59C5" w:rsidRPr="3CDD11CC">
        <w:t xml:space="preserve"> (or, for non-payment of premium, 10 </w:t>
      </w:r>
      <w:r w:rsidR="00C653EC">
        <w:t>Day</w:t>
      </w:r>
      <w:r w:rsidR="00DC59C5" w:rsidRPr="3CDD11CC">
        <w:t xml:space="preserve">) advance notice to </w:t>
      </w:r>
      <w:r w:rsidR="00976AEE" w:rsidRPr="3CDD11CC">
        <w:t>GPC</w:t>
      </w:r>
      <w:r w:rsidR="00DC59C5" w:rsidRPr="3CDD11CC">
        <w:t xml:space="preserve"> immediately upon receipt. Furthermore, Generator agrees to notify </w:t>
      </w:r>
      <w:r w:rsidR="00976AEE" w:rsidRPr="3CDD11CC">
        <w:t>GPC</w:t>
      </w:r>
      <w:r w:rsidR="00DC59C5" w:rsidRPr="3CDD11CC">
        <w:t xml:space="preserve"> at least 30 </w:t>
      </w:r>
      <w:r w:rsidR="00C653EC">
        <w:t>Day</w:t>
      </w:r>
      <w:r w:rsidR="00DC59C5" w:rsidRPr="3CDD11CC">
        <w:t xml:space="preserve">s </w:t>
      </w:r>
      <w:r w:rsidR="00B4423A">
        <w:t>before</w:t>
      </w:r>
      <w:r w:rsidR="00DC59C5" w:rsidRPr="3CDD11CC">
        <w:t xml:space="preserve"> the effective date of any known material change in a required policy.</w:t>
      </w:r>
    </w:p>
    <w:p w14:paraId="59B56E34" w14:textId="77777777" w:rsidR="00D8462F" w:rsidRPr="009C3CB1" w:rsidRDefault="00DC59C5" w:rsidP="00636263">
      <w:pPr>
        <w:pStyle w:val="zGTC02"/>
        <w:tabs>
          <w:tab w:val="num" w:pos="576"/>
        </w:tabs>
        <w:rPr>
          <w:rFonts w:ascii="Arial" w:hAnsi="Arial"/>
          <w:vanish/>
          <w:szCs w:val="20"/>
          <w:specVanish/>
        </w:rPr>
      </w:pPr>
      <w:bookmarkStart w:id="487" w:name="_Toc121155317"/>
      <w:bookmarkStart w:id="488" w:name="_Toc118084240"/>
      <w:bookmarkStart w:id="489" w:name="_Toc134098116"/>
      <w:bookmarkStart w:id="490" w:name="_Toc134098200"/>
      <w:bookmarkStart w:id="491" w:name="_Toc134098536"/>
      <w:bookmarkStart w:id="492" w:name="_Toc135838204"/>
      <w:bookmarkStart w:id="493" w:name="_Toc176962758"/>
      <w:r w:rsidRPr="009C3CB1">
        <w:rPr>
          <w:rFonts w:ascii="Arial" w:hAnsi="Arial"/>
          <w:szCs w:val="20"/>
        </w:rPr>
        <w:t>General Terms.</w:t>
      </w:r>
      <w:bookmarkEnd w:id="487"/>
      <w:bookmarkEnd w:id="488"/>
      <w:bookmarkEnd w:id="489"/>
      <w:bookmarkEnd w:id="490"/>
      <w:bookmarkEnd w:id="491"/>
      <w:bookmarkEnd w:id="492"/>
      <w:bookmarkEnd w:id="493"/>
    </w:p>
    <w:p w14:paraId="20519C88" w14:textId="77777777" w:rsidR="00D8462F" w:rsidRPr="008A3EE3" w:rsidRDefault="00D8462F" w:rsidP="00D8462F">
      <w:pPr>
        <w:pStyle w:val="zGNormal"/>
        <w:rPr>
          <w:b/>
          <w:u w:val="single"/>
        </w:rPr>
      </w:pPr>
      <w:r w:rsidRPr="00AB17CE">
        <w:t xml:space="preserve"> </w:t>
      </w:r>
      <w:r w:rsidR="00DC59C5" w:rsidRPr="0087485B">
        <w:t xml:space="preserve">Upon commencement of operation of the Facility, the required insurance coverage must contain a broad form contractual endorsement specifically covering liabilities arising out of or caused by the operation of the Facility or by Generator’s failure to maintain the Facility in satisfactory and safe operating condition. Generator’s insurance must be primary for any activity arising out of this </w:t>
      </w:r>
      <w:r w:rsidR="00305FD6">
        <w:t>PPA</w:t>
      </w:r>
      <w:r w:rsidR="00DC59C5" w:rsidRPr="0087485B">
        <w:t xml:space="preserve">. Insurance or self-insurance maintained by </w:t>
      </w:r>
      <w:r w:rsidR="00305FD6">
        <w:t>GPC</w:t>
      </w:r>
      <w:r w:rsidR="00DC59C5" w:rsidRPr="0087485B">
        <w:t xml:space="preserve"> or other additional insureds is in excess of Generator’s insurance, contingent</w:t>
      </w:r>
      <w:r w:rsidR="00305FD6">
        <w:t>,</w:t>
      </w:r>
      <w:r w:rsidR="00DC59C5" w:rsidRPr="0087485B">
        <w:t xml:space="preserve"> and non-contributory. To the extent allowed by applicable law, </w:t>
      </w:r>
      <w:r w:rsidR="00305FD6">
        <w:t>GPC</w:t>
      </w:r>
      <w:r w:rsidR="00DC59C5" w:rsidRPr="0087485B">
        <w:t xml:space="preserve"> and its </w:t>
      </w:r>
      <w:r w:rsidR="00305FD6">
        <w:t>r</w:t>
      </w:r>
      <w:r w:rsidR="00DC59C5" w:rsidRPr="0087485B">
        <w:t>epresentatives must be additional insureds under the commercial general liability policy, auto liability policy, pollution liability policy</w:t>
      </w:r>
      <w:r w:rsidR="00305FD6">
        <w:t>,</w:t>
      </w:r>
      <w:r w:rsidR="00DC59C5" w:rsidRPr="0087485B">
        <w:t xml:space="preserve"> and, if applicable, excess/umbrella policy. </w:t>
      </w:r>
      <w:r w:rsidR="00DC59C5" w:rsidRPr="00FE6BC5">
        <w:rPr>
          <w:b/>
          <w:u w:val="single"/>
        </w:rPr>
        <w:t xml:space="preserve">To the extent allowed by applicable law, Generator waives, and must require its insurers to waive, a right of subrogation against </w:t>
      </w:r>
      <w:r w:rsidR="00305FD6" w:rsidRPr="00FE6BC5">
        <w:rPr>
          <w:b/>
          <w:u w:val="single"/>
        </w:rPr>
        <w:t>GPC</w:t>
      </w:r>
      <w:r w:rsidR="00DC59C5" w:rsidRPr="00FE6BC5">
        <w:rPr>
          <w:b/>
          <w:u w:val="single"/>
        </w:rPr>
        <w:t xml:space="preserve"> and its </w:t>
      </w:r>
      <w:r w:rsidR="00305FD6" w:rsidRPr="00FE6BC5">
        <w:rPr>
          <w:b/>
          <w:u w:val="single"/>
        </w:rPr>
        <w:t>r</w:t>
      </w:r>
      <w:r w:rsidR="00DC59C5" w:rsidRPr="00FE6BC5">
        <w:rPr>
          <w:b/>
          <w:u w:val="single"/>
        </w:rPr>
        <w:t xml:space="preserve">epresentatives for the commercial general </w:t>
      </w:r>
      <w:r w:rsidR="00DC59C5" w:rsidRPr="00FE6BC5">
        <w:rPr>
          <w:b/>
          <w:u w:val="single"/>
        </w:rPr>
        <w:lastRenderedPageBreak/>
        <w:t>liability policy, auto liability policy, pollution liability policy, umbrella policy, if applicable, and the workers’ compensation policy.</w:t>
      </w:r>
    </w:p>
    <w:p w14:paraId="75EEC680" w14:textId="77777777" w:rsidR="00D8462F" w:rsidRPr="009C3CB1" w:rsidRDefault="00DE047B" w:rsidP="00636263">
      <w:pPr>
        <w:pStyle w:val="zGTC02"/>
        <w:tabs>
          <w:tab w:val="num" w:pos="576"/>
        </w:tabs>
        <w:rPr>
          <w:noProof/>
          <w:vanish/>
          <w:szCs w:val="20"/>
          <w:specVanish/>
        </w:rPr>
      </w:pPr>
      <w:bookmarkStart w:id="494" w:name="_Toc121155318"/>
      <w:bookmarkStart w:id="495" w:name="_Toc118084241"/>
      <w:bookmarkStart w:id="496" w:name="_Toc134098117"/>
      <w:bookmarkStart w:id="497" w:name="_Toc134098201"/>
      <w:bookmarkStart w:id="498" w:name="_Toc134098537"/>
      <w:bookmarkStart w:id="499" w:name="_Toc135838205"/>
      <w:bookmarkStart w:id="500" w:name="_Toc176962759"/>
      <w:r w:rsidRPr="009C3CB1">
        <w:rPr>
          <w:szCs w:val="20"/>
        </w:rPr>
        <w:t>Proof of Insurance.</w:t>
      </w:r>
      <w:bookmarkEnd w:id="494"/>
      <w:bookmarkEnd w:id="495"/>
      <w:bookmarkEnd w:id="496"/>
      <w:bookmarkEnd w:id="497"/>
      <w:bookmarkEnd w:id="498"/>
      <w:bookmarkEnd w:id="499"/>
      <w:bookmarkEnd w:id="500"/>
      <w:r w:rsidR="00D8462F" w:rsidRPr="009C3CB1">
        <w:rPr>
          <w:rFonts w:ascii="Arial" w:hAnsi="Arial"/>
          <w:b w:val="0"/>
          <w:szCs w:val="20"/>
        </w:rPr>
        <w:t xml:space="preserve"> </w:t>
      </w:r>
    </w:p>
    <w:p w14:paraId="64420612" w14:textId="01F9D43A" w:rsidR="00D8462F" w:rsidRPr="00BF3916" w:rsidRDefault="00D8462F" w:rsidP="00D8462F">
      <w:pPr>
        <w:pStyle w:val="zGNormal"/>
        <w:rPr>
          <w:b/>
          <w:u w:val="single"/>
        </w:rPr>
      </w:pPr>
      <w:r w:rsidRPr="00DE047B">
        <w:t xml:space="preserve"> </w:t>
      </w:r>
      <w:r w:rsidR="00B4423A">
        <w:t>Before</w:t>
      </w:r>
      <w:r w:rsidR="00DE047B" w:rsidRPr="0087485B">
        <w:t xml:space="preserve"> the </w:t>
      </w:r>
      <w:r w:rsidR="00A969DF">
        <w:t xml:space="preserve">Execution </w:t>
      </w:r>
      <w:r w:rsidR="00DE047B" w:rsidRPr="0087485B">
        <w:t xml:space="preserve">Date and annually </w:t>
      </w:r>
      <w:r w:rsidR="009F52BA" w:rsidRPr="0087485B">
        <w:t>after the Execution Date</w:t>
      </w:r>
      <w:r w:rsidR="00DE047B" w:rsidRPr="0087485B">
        <w:t xml:space="preserve">, Generator </w:t>
      </w:r>
      <w:r w:rsidR="009F52BA" w:rsidRPr="0087485B">
        <w:t>must</w:t>
      </w:r>
      <w:r w:rsidR="00DE047B" w:rsidRPr="0087485B">
        <w:t xml:space="preserve"> provide to </w:t>
      </w:r>
      <w:r w:rsidR="00305FD6">
        <w:t>GPC</w:t>
      </w:r>
      <w:r w:rsidR="00DE047B" w:rsidRPr="0087485B">
        <w:t xml:space="preserve"> a certificate of insurance certifying Generator’s coverage under insurance policy(ies) issued by insurance company(ies) holding a Best </w:t>
      </w:r>
      <w:r w:rsidR="00DE047B" w:rsidRPr="001402D5">
        <w:t>rating of at least A- VII and authorized to do business in the state where the Facility is located. Receipt or acceptance by</w:t>
      </w:r>
      <w:r w:rsidR="00A969DF" w:rsidRPr="001402D5">
        <w:t xml:space="preserve"> GPC</w:t>
      </w:r>
      <w:r w:rsidR="00DE047B" w:rsidRPr="001402D5">
        <w:t xml:space="preserve">, with or without objection, of a certificate of insurance that does not comply with </w:t>
      </w:r>
      <w:r w:rsidR="00305FD6" w:rsidRPr="001402D5">
        <w:t xml:space="preserve">this </w:t>
      </w:r>
      <w:r w:rsidR="2180B814" w:rsidRPr="001402D5">
        <w:t>Part 1</w:t>
      </w:r>
      <w:r w:rsidR="000F16BF">
        <w:t>1</w:t>
      </w:r>
      <w:r w:rsidR="00305FD6" w:rsidRPr="001402D5">
        <w:t xml:space="preserve"> (</w:t>
      </w:r>
      <w:r w:rsidR="00305FD6" w:rsidRPr="001402D5">
        <w:rPr>
          <w:i/>
        </w:rPr>
        <w:t>Risk and Claims</w:t>
      </w:r>
      <w:r w:rsidR="00305FD6" w:rsidRPr="001402D5">
        <w:t>)</w:t>
      </w:r>
      <w:r w:rsidR="00DE047B" w:rsidRPr="001402D5">
        <w:t xml:space="preserve"> does not operate as a waiver by </w:t>
      </w:r>
      <w:r w:rsidR="00305FD6" w:rsidRPr="001402D5">
        <w:t>GPC</w:t>
      </w:r>
      <w:r w:rsidR="00DE047B" w:rsidRPr="001402D5">
        <w:t xml:space="preserve"> of Generator’s obligations under the requirements of this </w:t>
      </w:r>
      <w:r w:rsidR="7A4BDF00" w:rsidRPr="001402D5">
        <w:t>Part 1</w:t>
      </w:r>
      <w:r w:rsidR="000F16BF">
        <w:t>1</w:t>
      </w:r>
      <w:r w:rsidR="7A4BDF00" w:rsidRPr="001402D5">
        <w:t xml:space="preserve"> </w:t>
      </w:r>
      <w:r w:rsidR="009F52BA" w:rsidRPr="001402D5">
        <w:t>(</w:t>
      </w:r>
      <w:r w:rsidR="00305FD6" w:rsidRPr="001402D5">
        <w:rPr>
          <w:i/>
        </w:rPr>
        <w:t>Risk and Claims</w:t>
      </w:r>
      <w:r w:rsidR="00305FD6" w:rsidRPr="001402D5">
        <w:t>)</w:t>
      </w:r>
      <w:r w:rsidR="00DE047B" w:rsidRPr="001402D5">
        <w:t>.</w:t>
      </w:r>
    </w:p>
    <w:p w14:paraId="53EFDE31" w14:textId="77777777" w:rsidR="00D8462F" w:rsidRPr="00DE047B" w:rsidRDefault="00DE047B" w:rsidP="00636263">
      <w:pPr>
        <w:pStyle w:val="zGTC02"/>
        <w:tabs>
          <w:tab w:val="num" w:pos="576"/>
        </w:tabs>
        <w:rPr>
          <w:b w:val="0"/>
          <w:noProof/>
          <w:vanish/>
          <w:szCs w:val="20"/>
          <w:specVanish/>
        </w:rPr>
      </w:pPr>
      <w:bookmarkStart w:id="501" w:name="_Toc121155319"/>
      <w:bookmarkStart w:id="502" w:name="_Toc118084242"/>
      <w:bookmarkStart w:id="503" w:name="_Toc134098118"/>
      <w:bookmarkStart w:id="504" w:name="_Toc134098202"/>
      <w:bookmarkStart w:id="505" w:name="_Toc134098538"/>
      <w:bookmarkStart w:id="506" w:name="_Toc135838206"/>
      <w:bookmarkStart w:id="507" w:name="_Toc176962760"/>
      <w:r>
        <w:rPr>
          <w:szCs w:val="20"/>
        </w:rPr>
        <w:t>Payment of Premiums.</w:t>
      </w:r>
      <w:bookmarkEnd w:id="501"/>
      <w:bookmarkEnd w:id="502"/>
      <w:bookmarkEnd w:id="503"/>
      <w:bookmarkEnd w:id="504"/>
      <w:bookmarkEnd w:id="505"/>
      <w:bookmarkEnd w:id="506"/>
      <w:bookmarkEnd w:id="507"/>
      <w:r w:rsidR="00D8462F" w:rsidRPr="00DE047B">
        <w:rPr>
          <w:b w:val="0"/>
          <w:szCs w:val="20"/>
        </w:rPr>
        <w:t xml:space="preserve"> </w:t>
      </w:r>
    </w:p>
    <w:p w14:paraId="342BEF18" w14:textId="1F473019" w:rsidR="00D8462F" w:rsidRPr="00BF3916" w:rsidRDefault="00D8462F" w:rsidP="00D8462F">
      <w:pPr>
        <w:pStyle w:val="zGNormal"/>
        <w:rPr>
          <w:b/>
          <w:u w:val="single"/>
        </w:rPr>
      </w:pPr>
      <w:r w:rsidRPr="00DE047B">
        <w:t xml:space="preserve"> </w:t>
      </w:r>
      <w:bookmarkStart w:id="508" w:name="_Hlk34375808"/>
      <w:r w:rsidR="00DE047B" w:rsidRPr="0087485B">
        <w:t xml:space="preserve">Generator </w:t>
      </w:r>
      <w:r w:rsidR="00F21006">
        <w:t>must</w:t>
      </w:r>
      <w:r w:rsidR="00F21006" w:rsidRPr="0087485B">
        <w:t xml:space="preserve"> </w:t>
      </w:r>
      <w:r w:rsidR="00DE047B" w:rsidRPr="0087485B">
        <w:t xml:space="preserve">pay all premiums and other charges due on each insurance policy and </w:t>
      </w:r>
      <w:r w:rsidR="00F21006">
        <w:t>must</w:t>
      </w:r>
      <w:r w:rsidR="00F21006" w:rsidRPr="0087485B">
        <w:t xml:space="preserve"> </w:t>
      </w:r>
      <w:r w:rsidR="00DE047B" w:rsidRPr="0087485B">
        <w:t>keep all coverage in force throughout the Term</w:t>
      </w:r>
      <w:r w:rsidR="00790954">
        <w:t>.</w:t>
      </w:r>
      <w:bookmarkEnd w:id="508"/>
    </w:p>
    <w:p w14:paraId="148037C6" w14:textId="77777777" w:rsidR="00D8462F" w:rsidRPr="00AB17CE" w:rsidRDefault="00DE047B" w:rsidP="00636263">
      <w:pPr>
        <w:pStyle w:val="zGTC02"/>
        <w:tabs>
          <w:tab w:val="num" w:pos="576"/>
        </w:tabs>
        <w:rPr>
          <w:noProof/>
          <w:vanish/>
          <w:szCs w:val="20"/>
          <w:specVanish/>
        </w:rPr>
      </w:pPr>
      <w:bookmarkStart w:id="509" w:name="_Toc121155320"/>
      <w:bookmarkStart w:id="510" w:name="_Toc118084243"/>
      <w:bookmarkStart w:id="511" w:name="_Toc134098119"/>
      <w:bookmarkStart w:id="512" w:name="_Toc134098203"/>
      <w:bookmarkStart w:id="513" w:name="_Toc134098539"/>
      <w:bookmarkStart w:id="514" w:name="_Toc135838207"/>
      <w:bookmarkStart w:id="515" w:name="_Toc176962761"/>
      <w:r>
        <w:rPr>
          <w:szCs w:val="20"/>
        </w:rPr>
        <w:t>No Waiver of Liability</w:t>
      </w:r>
      <w:r w:rsidR="00D8462F" w:rsidRPr="00AB17CE">
        <w:rPr>
          <w:szCs w:val="20"/>
        </w:rPr>
        <w:t>.</w:t>
      </w:r>
      <w:bookmarkEnd w:id="509"/>
      <w:bookmarkEnd w:id="510"/>
      <w:bookmarkEnd w:id="511"/>
      <w:bookmarkEnd w:id="512"/>
      <w:bookmarkEnd w:id="513"/>
      <w:bookmarkEnd w:id="514"/>
      <w:bookmarkEnd w:id="515"/>
      <w:r w:rsidR="00D8462F" w:rsidRPr="00AB17CE">
        <w:rPr>
          <w:szCs w:val="20"/>
        </w:rPr>
        <w:t xml:space="preserve"> </w:t>
      </w:r>
    </w:p>
    <w:p w14:paraId="15E8686B" w14:textId="77777777" w:rsidR="00D8462F" w:rsidRPr="00AB17CE" w:rsidRDefault="00D8462F" w:rsidP="00D8462F">
      <w:pPr>
        <w:pStyle w:val="zGNormal"/>
        <w:rPr>
          <w:rFonts w:eastAsia="PMingLiU"/>
        </w:rPr>
      </w:pPr>
      <w:r>
        <w:t xml:space="preserve"> </w:t>
      </w:r>
      <w:r w:rsidR="00DE047B" w:rsidRPr="3CDD11CC">
        <w:t xml:space="preserve">The provisions requiring Generator to acquire and maintain insurance under this </w:t>
      </w:r>
      <w:r w:rsidR="00790954" w:rsidRPr="3CDD11CC">
        <w:t>PPA</w:t>
      </w:r>
      <w:r w:rsidR="00DE047B" w:rsidRPr="3CDD11CC">
        <w:t xml:space="preserve"> will not be construed as a waiver, restriction</w:t>
      </w:r>
      <w:r w:rsidR="00790954" w:rsidRPr="3CDD11CC">
        <w:t>,</w:t>
      </w:r>
      <w:r w:rsidR="00DE047B" w:rsidRPr="3CDD11CC">
        <w:t xml:space="preserve"> or limitation of any liability imposed on Generator under this </w:t>
      </w:r>
      <w:r w:rsidR="00790954" w:rsidRPr="3CDD11CC">
        <w:t>PP</w:t>
      </w:r>
      <w:r w:rsidR="00DE047B" w:rsidRPr="3CDD11CC">
        <w:t>A, whether or not the</w:t>
      </w:r>
      <w:r w:rsidR="00790954" w:rsidRPr="3CDD11CC">
        <w:t xml:space="preserve"> same is covered by insurance. </w:t>
      </w:r>
      <w:r w:rsidR="00DE047B" w:rsidRPr="3CDD11CC">
        <w:t xml:space="preserve">It is the intent of the Parties, however, that to the extent there is insurance coverage available to cover the legal or contractually assumed liability of Generator, any payments due </w:t>
      </w:r>
      <w:r w:rsidR="009F52BA" w:rsidRPr="3CDD11CC">
        <w:t>because</w:t>
      </w:r>
      <w:r w:rsidR="00DE047B" w:rsidRPr="3CDD11CC">
        <w:t xml:space="preserve"> of </w:t>
      </w:r>
      <w:r w:rsidR="009F52BA" w:rsidRPr="3CDD11CC">
        <w:t>the</w:t>
      </w:r>
      <w:r w:rsidR="00DE047B" w:rsidRPr="3CDD11CC">
        <w:t xml:space="preserve"> liability will be made first from the proceeds of </w:t>
      </w:r>
      <w:r w:rsidR="009F52BA" w:rsidRPr="3CDD11CC">
        <w:t>the</w:t>
      </w:r>
      <w:r w:rsidR="00DE047B" w:rsidRPr="3CDD11CC">
        <w:t xml:space="preserve"> policies.</w:t>
      </w:r>
    </w:p>
    <w:p w14:paraId="0FFAA146" w14:textId="4CEA5029" w:rsidR="005F5028" w:rsidRPr="00AB17CE" w:rsidRDefault="00956DA9" w:rsidP="00636263">
      <w:pPr>
        <w:pStyle w:val="zGTC01"/>
        <w:tabs>
          <w:tab w:val="num" w:pos="936"/>
        </w:tabs>
        <w:ind w:left="936"/>
      </w:pPr>
      <w:bookmarkStart w:id="516" w:name="_Ref118070410"/>
      <w:bookmarkStart w:id="517" w:name="_Toc121155321"/>
      <w:bookmarkStart w:id="518" w:name="_Toc118084244"/>
      <w:bookmarkStart w:id="519" w:name="_Toc134098120"/>
      <w:bookmarkStart w:id="520" w:name="_Toc134098204"/>
      <w:bookmarkStart w:id="521" w:name="_Toc134098540"/>
      <w:bookmarkStart w:id="522" w:name="_Toc135838208"/>
      <w:bookmarkStart w:id="523" w:name="_Toc176962762"/>
      <w:bookmarkEnd w:id="395"/>
      <w:r>
        <w:t>F</w:t>
      </w:r>
      <w:r w:rsidR="006E3EB2">
        <w:t>orce Majeure</w:t>
      </w:r>
      <w:bookmarkEnd w:id="516"/>
      <w:bookmarkEnd w:id="517"/>
      <w:bookmarkEnd w:id="518"/>
      <w:bookmarkEnd w:id="519"/>
      <w:bookmarkEnd w:id="520"/>
      <w:bookmarkEnd w:id="521"/>
      <w:bookmarkEnd w:id="522"/>
      <w:bookmarkEnd w:id="523"/>
    </w:p>
    <w:p w14:paraId="1D09AA16" w14:textId="1C06F24C" w:rsidR="005F5028" w:rsidRPr="00F117F3" w:rsidRDefault="001F33CB" w:rsidP="00636263">
      <w:pPr>
        <w:pStyle w:val="zGTC02"/>
        <w:tabs>
          <w:tab w:val="num" w:pos="576"/>
        </w:tabs>
        <w:rPr>
          <w:noProof/>
          <w:vanish/>
          <w:specVanish/>
        </w:rPr>
      </w:pPr>
      <w:bookmarkStart w:id="524" w:name="_Toc98170119"/>
      <w:bookmarkStart w:id="525" w:name="_Ref118077174"/>
      <w:bookmarkStart w:id="526" w:name="_Toc121155322"/>
      <w:bookmarkStart w:id="527" w:name="_Toc118084246"/>
      <w:bookmarkStart w:id="528" w:name="_Toc134098121"/>
      <w:bookmarkStart w:id="529" w:name="_Toc134098205"/>
      <w:bookmarkStart w:id="530" w:name="_Toc134098541"/>
      <w:bookmarkStart w:id="531" w:name="_Toc135838209"/>
      <w:bookmarkStart w:id="532" w:name="_Toc176962763"/>
      <w:bookmarkStart w:id="533" w:name="_Toc207160666"/>
      <w:r w:rsidRPr="00F117F3">
        <w:t>Notice of FME</w:t>
      </w:r>
      <w:r w:rsidR="005F5028" w:rsidRPr="00F117F3">
        <w:t>.</w:t>
      </w:r>
      <w:bookmarkEnd w:id="524"/>
      <w:bookmarkEnd w:id="525"/>
      <w:bookmarkEnd w:id="526"/>
      <w:bookmarkEnd w:id="527"/>
      <w:bookmarkEnd w:id="528"/>
      <w:bookmarkEnd w:id="529"/>
      <w:bookmarkEnd w:id="530"/>
      <w:bookmarkEnd w:id="531"/>
      <w:bookmarkEnd w:id="532"/>
    </w:p>
    <w:p w14:paraId="17E3479C" w14:textId="26144E75" w:rsidR="005F5028" w:rsidRPr="001402D5" w:rsidRDefault="005F5028" w:rsidP="005F5028">
      <w:pPr>
        <w:pStyle w:val="zGNormal"/>
        <w:keepLines/>
      </w:pPr>
      <w:r>
        <w:t xml:space="preserve"> </w:t>
      </w:r>
      <w:bookmarkStart w:id="534" w:name="_Hlk504063063"/>
      <w:r w:rsidR="00A969DF">
        <w:t xml:space="preserve">A Party claiming </w:t>
      </w:r>
      <w:r w:rsidR="00A969DF" w:rsidRPr="0171E91F">
        <w:t>impact by a</w:t>
      </w:r>
      <w:r w:rsidR="00C0343C">
        <w:t>n</w:t>
      </w:r>
      <w:r w:rsidR="00A969DF" w:rsidRPr="0171E91F">
        <w:t xml:space="preserve"> FME must provide written notice to the other Party </w:t>
      </w:r>
      <w:r w:rsidR="001F33CB" w:rsidRPr="0171E91F">
        <w:t xml:space="preserve">as early as commercially practicable, but in no event later than </w:t>
      </w:r>
      <w:r w:rsidR="00A969DF" w:rsidRPr="0171E91F">
        <w:t>10</w:t>
      </w:r>
      <w:r w:rsidR="001F33CB" w:rsidRPr="0171E91F">
        <w:t xml:space="preserve"> Business Days after the initial occurrence of </w:t>
      </w:r>
      <w:r w:rsidR="009F52BA" w:rsidRPr="0171E91F">
        <w:t>the</w:t>
      </w:r>
      <w:r w:rsidR="00A969DF" w:rsidRPr="0171E91F">
        <w:t xml:space="preserve"> FME. </w:t>
      </w:r>
      <w:r w:rsidR="001F33CB" w:rsidRPr="0171E91F">
        <w:t xml:space="preserve">In </w:t>
      </w:r>
      <w:r w:rsidR="009F52BA" w:rsidRPr="0171E91F">
        <w:t>the</w:t>
      </w:r>
      <w:r w:rsidR="001F33CB" w:rsidRPr="0171E91F">
        <w:t xml:space="preserve"> written notice, the affected Party must describe the nature and, if known, cause of the FME, the estimated  duration of the FME, the anticipated effect of the FME on the ability of </w:t>
      </w:r>
      <w:r w:rsidR="009F52BA" w:rsidRPr="0171E91F">
        <w:t>the</w:t>
      </w:r>
      <w:r w:rsidR="001F33CB" w:rsidRPr="0171E91F">
        <w:t xml:space="preserve"> Party to perform its obligations or satisfy any condition under this PPA (including, if </w:t>
      </w:r>
      <w:r w:rsidR="00BA40F5">
        <w:t xml:space="preserve">occurring after COA and </w:t>
      </w:r>
      <w:r w:rsidR="001F33CB" w:rsidRPr="0171E91F">
        <w:t xml:space="preserve">Generator is the affected Party, information reasonably required to determine the amount of </w:t>
      </w:r>
      <w:r w:rsidR="072D89CE" w:rsidRPr="0171E91F">
        <w:t>Force Majeure Energy</w:t>
      </w:r>
      <w:r w:rsidR="001F33CB" w:rsidRPr="0171E91F">
        <w:t xml:space="preserve">), and any actions that have or will be taken to avoid or minimize the effect of the FME. The affected Party must deliver to the other Party regular updated reports and any additional documentation and analysis supporting its claim regarding an ongoing FME. When the affected Party </w:t>
      </w:r>
      <w:r w:rsidR="009F52BA" w:rsidRPr="0171E91F">
        <w:t>can</w:t>
      </w:r>
      <w:r w:rsidR="001F33CB" w:rsidRPr="0171E91F">
        <w:t xml:space="preserve"> resume performance of its obligations under this PPA, the affected Party must promptly provide written notice to the other Party</w:t>
      </w:r>
      <w:r w:rsidR="4E697BB8" w:rsidRPr="0171E91F">
        <w:t xml:space="preserve"> and</w:t>
      </w:r>
      <w:r w:rsidR="001F33CB" w:rsidRPr="0171E91F">
        <w:t xml:space="preserve"> promptly resume </w:t>
      </w:r>
      <w:r w:rsidR="009F52BA" w:rsidRPr="0171E91F">
        <w:t>the</w:t>
      </w:r>
      <w:r w:rsidR="001F33CB" w:rsidRPr="0171E91F">
        <w:t xml:space="preserve"> performance</w:t>
      </w:r>
      <w:r w:rsidR="0F9F2D1B" w:rsidRPr="0171E91F">
        <w:t>.</w:t>
      </w:r>
      <w:r w:rsidR="001F33CB" w:rsidRPr="0171E91F">
        <w:t xml:space="preserve"> </w:t>
      </w:r>
      <w:r w:rsidR="2DBBEE51" w:rsidRPr="0171E91F">
        <w:t>If determined by GPC to be necessary, Generator must also</w:t>
      </w:r>
      <w:r w:rsidR="001F33CB" w:rsidRPr="0171E91F">
        <w:t xml:space="preserve"> provide a written certification from a </w:t>
      </w:r>
      <w:r w:rsidR="00BA40F5">
        <w:t>Professional Engineer</w:t>
      </w:r>
      <w:r w:rsidR="001F33CB" w:rsidRPr="0171E91F">
        <w:t xml:space="preserve"> reasonably acceptable to </w:t>
      </w:r>
      <w:r w:rsidR="43137BDE" w:rsidRPr="0171E91F">
        <w:t>GPC</w:t>
      </w:r>
      <w:r w:rsidR="001F33CB" w:rsidRPr="0171E91F">
        <w:t xml:space="preserve"> that the FME was cured. </w:t>
      </w:r>
      <w:bookmarkEnd w:id="534"/>
      <w:r w:rsidR="004D7840">
        <w:rPr>
          <w:rStyle w:val="normaltextrun"/>
          <w:shd w:val="clear" w:color="auto" w:fill="FFFFFF"/>
        </w:rPr>
        <w:t>D</w:t>
      </w:r>
      <w:r w:rsidR="00D847C3" w:rsidRPr="00E77E32">
        <w:rPr>
          <w:rStyle w:val="normaltextrun"/>
          <w:shd w:val="clear" w:color="auto" w:fill="FFFFFF"/>
        </w:rPr>
        <w:t>espite the pre</w:t>
      </w:r>
      <w:r w:rsidR="00CE2C10">
        <w:rPr>
          <w:rStyle w:val="normaltextrun"/>
          <w:shd w:val="clear" w:color="auto" w:fill="FFFFFF"/>
        </w:rPr>
        <w:t>ceding</w:t>
      </w:r>
      <w:r w:rsidR="00D847C3" w:rsidRPr="00E77E32">
        <w:rPr>
          <w:rStyle w:val="normaltextrun"/>
          <w:shd w:val="clear" w:color="auto" w:fill="FFFFFF"/>
        </w:rPr>
        <w:t xml:space="preserve"> sentences</w:t>
      </w:r>
      <w:r w:rsidR="00B05EC4" w:rsidRPr="00E77E32">
        <w:rPr>
          <w:rStyle w:val="normaltextrun"/>
          <w:shd w:val="clear" w:color="auto" w:fill="FFFFFF"/>
        </w:rPr>
        <w:t>, if the affected Party fails to provide initial written notice within the 10 Business Days or</w:t>
      </w:r>
      <w:r w:rsidR="00D36AF0">
        <w:rPr>
          <w:rStyle w:val="normaltextrun"/>
          <w:shd w:val="clear" w:color="auto" w:fill="FFFFFF"/>
        </w:rPr>
        <w:t>,</w:t>
      </w:r>
      <w:r w:rsidR="00B05EC4" w:rsidRPr="00E77E32">
        <w:rPr>
          <w:rStyle w:val="normaltextrun"/>
          <w:shd w:val="clear" w:color="auto" w:fill="FFFFFF"/>
        </w:rPr>
        <w:t xml:space="preserve"> </w:t>
      </w:r>
      <w:r w:rsidR="005B377D">
        <w:rPr>
          <w:rStyle w:val="normaltextrun"/>
          <w:shd w:val="clear" w:color="auto" w:fill="FFFFFF"/>
        </w:rPr>
        <w:t>after</w:t>
      </w:r>
      <w:r w:rsidR="00E77E32" w:rsidRPr="00E77E32">
        <w:rPr>
          <w:rStyle w:val="normaltextrun"/>
          <w:shd w:val="clear" w:color="auto" w:fill="FFFFFF"/>
        </w:rPr>
        <w:t xml:space="preserve"> the </w:t>
      </w:r>
      <w:r w:rsidR="00E77E32" w:rsidRPr="001402D5">
        <w:rPr>
          <w:rStyle w:val="normaltextrun"/>
          <w:shd w:val="clear" w:color="auto" w:fill="FFFFFF"/>
        </w:rPr>
        <w:t xml:space="preserve">affected Party’s initial notice, the affected Party </w:t>
      </w:r>
      <w:r w:rsidR="00B05EC4" w:rsidRPr="001402D5">
        <w:rPr>
          <w:rStyle w:val="normaltextrun"/>
          <w:shd w:val="clear" w:color="auto" w:fill="FFFFFF"/>
        </w:rPr>
        <w:t xml:space="preserve">fails to provide reasonable reports and substantiation of the claimed FME as required by </w:t>
      </w:r>
      <w:r w:rsidR="009179AB" w:rsidRPr="001402D5">
        <w:rPr>
          <w:rStyle w:val="normaltextrun"/>
          <w:shd w:val="clear" w:color="auto" w:fill="FFFFFF"/>
        </w:rPr>
        <w:t xml:space="preserve">this </w:t>
      </w:r>
      <w:r w:rsidR="001402D5" w:rsidRPr="001402D5">
        <w:rPr>
          <w:rStyle w:val="normaltextrun"/>
          <w:shd w:val="clear" w:color="auto" w:fill="FFFFFF"/>
        </w:rPr>
        <w:t>Part 1</w:t>
      </w:r>
      <w:r w:rsidR="000F16BF">
        <w:rPr>
          <w:rStyle w:val="normaltextrun"/>
          <w:shd w:val="clear" w:color="auto" w:fill="FFFFFF"/>
        </w:rPr>
        <w:t>2</w:t>
      </w:r>
      <w:r w:rsidR="001402D5" w:rsidRPr="001402D5">
        <w:rPr>
          <w:rStyle w:val="normaltextrun"/>
          <w:shd w:val="clear" w:color="auto" w:fill="FFFFFF"/>
        </w:rPr>
        <w:t xml:space="preserve"> </w:t>
      </w:r>
      <w:r w:rsidR="009179AB" w:rsidRPr="001402D5">
        <w:rPr>
          <w:rStyle w:val="normaltextrun"/>
          <w:shd w:val="clear" w:color="auto" w:fill="FFFFFF"/>
        </w:rPr>
        <w:t>(</w:t>
      </w:r>
      <w:r w:rsidR="00B05EC4" w:rsidRPr="001402D5">
        <w:rPr>
          <w:rStyle w:val="normaltextrun"/>
          <w:i/>
          <w:shd w:val="clear" w:color="auto" w:fill="FFFFFF"/>
        </w:rPr>
        <w:t>Force Majeure</w:t>
      </w:r>
      <w:r w:rsidR="00B05EC4" w:rsidRPr="001402D5">
        <w:rPr>
          <w:rStyle w:val="normaltextrun"/>
          <w:shd w:val="clear" w:color="auto" w:fill="FFFFFF"/>
        </w:rPr>
        <w:t>), the event or condition will be deemed not to be an FME and the affected Party’s performance will not be excused as a result of an FME.</w:t>
      </w:r>
    </w:p>
    <w:p w14:paraId="053EE6CB" w14:textId="0CE08820" w:rsidR="005F5028" w:rsidRPr="001402D5" w:rsidRDefault="001F33CB" w:rsidP="00636263">
      <w:pPr>
        <w:pStyle w:val="zGTC02"/>
        <w:tabs>
          <w:tab w:val="num" w:pos="576"/>
        </w:tabs>
        <w:rPr>
          <w:noProof/>
          <w:vanish/>
          <w:szCs w:val="20"/>
          <w:specVanish/>
        </w:rPr>
      </w:pPr>
      <w:bookmarkStart w:id="535" w:name="_Toc98170120"/>
      <w:bookmarkStart w:id="536" w:name="_Ref118077131"/>
      <w:bookmarkStart w:id="537" w:name="_Ref118077200"/>
      <w:bookmarkStart w:id="538" w:name="_Toc121155323"/>
      <w:bookmarkStart w:id="539" w:name="_Ref121314477"/>
      <w:bookmarkStart w:id="540" w:name="_Toc118084247"/>
      <w:bookmarkStart w:id="541" w:name="_Toc134098122"/>
      <w:bookmarkStart w:id="542" w:name="_Toc134098206"/>
      <w:bookmarkStart w:id="543" w:name="_Toc134098542"/>
      <w:bookmarkStart w:id="544" w:name="_Toc135838210"/>
      <w:bookmarkStart w:id="545" w:name="_Toc176962764"/>
      <w:r w:rsidRPr="001402D5">
        <w:rPr>
          <w:rFonts w:ascii="Arial" w:hAnsi="Arial"/>
        </w:rPr>
        <w:t>Duty to Mitigate</w:t>
      </w:r>
      <w:r w:rsidR="005F5028" w:rsidRPr="001402D5">
        <w:rPr>
          <w:szCs w:val="20"/>
        </w:rPr>
        <w:t>.</w:t>
      </w:r>
      <w:bookmarkEnd w:id="535"/>
      <w:bookmarkEnd w:id="536"/>
      <w:bookmarkEnd w:id="537"/>
      <w:bookmarkEnd w:id="538"/>
      <w:bookmarkEnd w:id="539"/>
      <w:bookmarkEnd w:id="540"/>
      <w:bookmarkEnd w:id="541"/>
      <w:bookmarkEnd w:id="542"/>
      <w:bookmarkEnd w:id="543"/>
      <w:bookmarkEnd w:id="544"/>
      <w:bookmarkEnd w:id="545"/>
    </w:p>
    <w:p w14:paraId="5928B949" w14:textId="4AD44137" w:rsidR="005F5028" w:rsidRPr="001A06FB" w:rsidRDefault="00A969DF" w:rsidP="005F5028">
      <w:pPr>
        <w:pStyle w:val="zGNormal"/>
      </w:pPr>
      <w:r w:rsidRPr="001402D5">
        <w:t xml:space="preserve"> A Party claiming impact by a FME</w:t>
      </w:r>
      <w:r>
        <w:t xml:space="preserve"> </w:t>
      </w:r>
      <w:r w:rsidR="001F33CB" w:rsidRPr="00F117F3">
        <w:t>must</w:t>
      </w:r>
      <w:r w:rsidR="00B70B3E">
        <w:t>:</w:t>
      </w:r>
      <w:r w:rsidR="001F33CB" w:rsidRPr="00F117F3">
        <w:t xml:space="preserve"> </w:t>
      </w:r>
      <w:r>
        <w:t xml:space="preserve">(i) </w:t>
      </w:r>
      <w:r w:rsidR="001F33CB" w:rsidRPr="00F117F3">
        <w:t xml:space="preserve">continue to perform its obligations under this PPA to the extent not affected by </w:t>
      </w:r>
      <w:r w:rsidR="009F52BA" w:rsidRPr="00F117F3">
        <w:t>the</w:t>
      </w:r>
      <w:r w:rsidR="001F33CB" w:rsidRPr="00F117F3">
        <w:t xml:space="preserve"> FME; (ii) use </w:t>
      </w:r>
      <w:r w:rsidR="001F33CB" w:rsidRPr="001402D5">
        <w:t xml:space="preserve">reasonable efforts to mitigate the </w:t>
      </w:r>
      <w:r w:rsidR="001F33CB" w:rsidRPr="001A06FB">
        <w:t xml:space="preserve">effect of </w:t>
      </w:r>
      <w:r w:rsidRPr="001A06FB">
        <w:t xml:space="preserve">the </w:t>
      </w:r>
      <w:r w:rsidR="001F33CB" w:rsidRPr="001A06FB">
        <w:t>FME as soon as reasonably practicable; and (iii) remedy its inability to perform as soon as reasonably practicable</w:t>
      </w:r>
      <w:r w:rsidR="00EF514B" w:rsidRPr="001A06FB">
        <w:t>, but</w:t>
      </w:r>
      <w:r w:rsidR="001F33CB" w:rsidRPr="001A06FB">
        <w:t xml:space="preserve"> this Section </w:t>
      </w:r>
      <w:r w:rsidR="00D5446F" w:rsidRPr="001A06FB">
        <w:t>12</w:t>
      </w:r>
      <w:r w:rsidR="0E304E3E" w:rsidRPr="001A06FB">
        <w:t>.2</w:t>
      </w:r>
      <w:r w:rsidR="001F33CB" w:rsidRPr="001A06FB">
        <w:t xml:space="preserve"> (</w:t>
      </w:r>
      <w:r w:rsidR="003043B4" w:rsidRPr="001A06FB">
        <w:rPr>
          <w:i/>
        </w:rPr>
        <w:t>Duty to Mitigate</w:t>
      </w:r>
      <w:r w:rsidR="001F33CB" w:rsidRPr="001A06FB">
        <w:t>) will not require the settlement of any non-site specific strike, walkout, lockout, or other general labor dispute on terms which, in the sole judgment of the affected Party, are contrary to its interest.</w:t>
      </w:r>
      <w:r w:rsidR="005F5028" w:rsidRPr="001A06FB">
        <w:t xml:space="preserve"> </w:t>
      </w:r>
    </w:p>
    <w:p w14:paraId="0A590090" w14:textId="77777777" w:rsidR="005F5028" w:rsidRPr="001A06FB" w:rsidRDefault="003E367F" w:rsidP="00636263">
      <w:pPr>
        <w:pStyle w:val="zGTC02"/>
        <w:tabs>
          <w:tab w:val="num" w:pos="576"/>
        </w:tabs>
        <w:rPr>
          <w:noProof/>
          <w:vanish/>
          <w:spacing w:val="-6"/>
          <w:szCs w:val="20"/>
          <w:specVanish/>
        </w:rPr>
      </w:pPr>
      <w:bookmarkStart w:id="546" w:name="_Toc98170121"/>
      <w:bookmarkStart w:id="547" w:name="_Ref118077153"/>
      <w:bookmarkStart w:id="548" w:name="_Ref118089566"/>
      <w:bookmarkStart w:id="549" w:name="_Toc121155324"/>
      <w:bookmarkStart w:id="550" w:name="_Toc118084248"/>
      <w:bookmarkStart w:id="551" w:name="_Toc134098123"/>
      <w:bookmarkStart w:id="552" w:name="_Toc134098207"/>
      <w:bookmarkStart w:id="553" w:name="_Toc134098543"/>
      <w:bookmarkStart w:id="554" w:name="_Toc135838211"/>
      <w:bookmarkStart w:id="555" w:name="_Toc176962765"/>
      <w:r w:rsidRPr="001A06FB">
        <w:rPr>
          <w:rFonts w:ascii="Arial" w:hAnsi="Arial"/>
        </w:rPr>
        <w:t>Excused</w:t>
      </w:r>
      <w:r w:rsidRPr="001A06FB" w:rsidDel="00D46EA7">
        <w:rPr>
          <w:rFonts w:ascii="Arial" w:hAnsi="Arial"/>
        </w:rPr>
        <w:t xml:space="preserve"> Performance</w:t>
      </w:r>
      <w:r w:rsidRPr="001A06FB">
        <w:rPr>
          <w:rFonts w:ascii="Arial" w:hAnsi="Arial"/>
        </w:rPr>
        <w:t xml:space="preserve">; Substantiation; Extension of </w:t>
      </w:r>
      <w:r w:rsidR="000D4BFA" w:rsidRPr="001A06FB">
        <w:rPr>
          <w:rFonts w:ascii="Arial" w:hAnsi="Arial"/>
        </w:rPr>
        <w:t>RMCD</w:t>
      </w:r>
      <w:r w:rsidRPr="001A06FB" w:rsidDel="00D46EA7">
        <w:rPr>
          <w:rFonts w:ascii="Arial" w:hAnsi="Arial"/>
        </w:rPr>
        <w:t>.</w:t>
      </w:r>
      <w:bookmarkEnd w:id="546"/>
      <w:bookmarkEnd w:id="547"/>
      <w:bookmarkEnd w:id="548"/>
      <w:bookmarkEnd w:id="549"/>
      <w:bookmarkEnd w:id="550"/>
      <w:bookmarkEnd w:id="551"/>
      <w:bookmarkEnd w:id="552"/>
      <w:bookmarkEnd w:id="553"/>
      <w:bookmarkEnd w:id="554"/>
      <w:bookmarkEnd w:id="555"/>
      <w:r w:rsidR="005F5028" w:rsidRPr="001A06FB">
        <w:rPr>
          <w:spacing w:val="-6"/>
          <w:szCs w:val="20"/>
        </w:rPr>
        <w:t xml:space="preserve"> </w:t>
      </w:r>
    </w:p>
    <w:p w14:paraId="13773C07" w14:textId="1A1128FA" w:rsidR="005F5028" w:rsidRPr="003E367F" w:rsidRDefault="005F5028" w:rsidP="225CC153">
      <w:pPr>
        <w:pStyle w:val="zGNormal"/>
        <w:rPr>
          <w:b/>
          <w:bCs/>
          <w:spacing w:val="-6"/>
        </w:rPr>
      </w:pPr>
      <w:r w:rsidRPr="001A06FB">
        <w:rPr>
          <w:b/>
          <w:bCs/>
          <w:spacing w:val="-6"/>
        </w:rPr>
        <w:t xml:space="preserve"> </w:t>
      </w:r>
      <w:r w:rsidR="003E367F" w:rsidRPr="001A06FB">
        <w:t>If an FME occurs, subject to compliance with</w:t>
      </w:r>
      <w:r w:rsidR="00A969DF" w:rsidRPr="001A06FB">
        <w:t xml:space="preserve"> all Sections of this </w:t>
      </w:r>
      <w:r w:rsidR="1BD2FFEF" w:rsidRPr="001A06FB">
        <w:t xml:space="preserve">Part </w:t>
      </w:r>
      <w:r w:rsidR="00C762D7" w:rsidRPr="001A06FB">
        <w:t xml:space="preserve">12 </w:t>
      </w:r>
      <w:r w:rsidR="00A969DF" w:rsidRPr="001A06FB">
        <w:t>(</w:t>
      </w:r>
      <w:r w:rsidR="00A969DF" w:rsidRPr="001A06FB">
        <w:rPr>
          <w:i/>
        </w:rPr>
        <w:t>Force Majeure</w:t>
      </w:r>
      <w:r w:rsidR="00A969DF" w:rsidRPr="001A06FB">
        <w:t>)</w:t>
      </w:r>
      <w:r w:rsidR="003E367F" w:rsidRPr="001A06FB">
        <w:t xml:space="preserve">, the affected Party will be excused from performance of its obligations </w:t>
      </w:r>
      <w:r w:rsidR="009F52BA" w:rsidRPr="001A06FB">
        <w:t>impacted by the FME</w:t>
      </w:r>
      <w:r w:rsidR="003E367F" w:rsidRPr="001A06FB">
        <w:t xml:space="preserve">, other than payment obligations that accrued </w:t>
      </w:r>
      <w:r w:rsidR="00B4423A" w:rsidRPr="001A06FB">
        <w:t>before</w:t>
      </w:r>
      <w:r w:rsidR="003E367F" w:rsidRPr="001A06FB">
        <w:t xml:space="preserve"> the declaration of the FME</w:t>
      </w:r>
      <w:r w:rsidR="235AA4DE" w:rsidRPr="001A06FB">
        <w:t>,</w:t>
      </w:r>
      <w:r w:rsidR="003E367F" w:rsidRPr="001A06FB">
        <w:t xml:space="preserve"> and will not be construed to be in default in respect of </w:t>
      </w:r>
      <w:r w:rsidR="009F52BA" w:rsidRPr="001A06FB">
        <w:t>the</w:t>
      </w:r>
      <w:r w:rsidR="003E367F" w:rsidRPr="001A06FB">
        <w:t xml:space="preserve"> obligations to the extent that, and for so long as, failure to perform is due to a</w:t>
      </w:r>
      <w:r w:rsidR="003A2AE6" w:rsidRPr="001A06FB">
        <w:t>n</w:t>
      </w:r>
      <w:r w:rsidR="003E367F" w:rsidRPr="001A06FB">
        <w:t xml:space="preserve"> FME. However, the suspension of performance due to an FME will be of no greater scope and of no longer duration than is required by </w:t>
      </w:r>
      <w:r w:rsidR="009F52BA" w:rsidRPr="001A06FB">
        <w:t>the FME. Despite any other provision</w:t>
      </w:r>
      <w:r w:rsidR="00F607FD" w:rsidRPr="001A06FB">
        <w:t xml:space="preserve"> in this PPA</w:t>
      </w:r>
      <w:r w:rsidR="003E367F" w:rsidRPr="001A06FB">
        <w:t xml:space="preserve">, no FME will extend this </w:t>
      </w:r>
      <w:r w:rsidR="00F607FD" w:rsidRPr="001A06FB">
        <w:t>PPA</w:t>
      </w:r>
      <w:r w:rsidR="003E367F" w:rsidRPr="001A06FB">
        <w:t xml:space="preserve"> beyond </w:t>
      </w:r>
      <w:r w:rsidR="00F607FD" w:rsidRPr="001A06FB">
        <w:t>the</w:t>
      </w:r>
      <w:r w:rsidR="003E367F" w:rsidRPr="001A06FB">
        <w:t xml:space="preserve"> Term.</w:t>
      </w:r>
    </w:p>
    <w:p w14:paraId="6046965B" w14:textId="33127E61" w:rsidR="003E3B06" w:rsidRPr="001402D5" w:rsidRDefault="003E3B06">
      <w:pPr>
        <w:pStyle w:val="zGTC03"/>
      </w:pPr>
      <w:r w:rsidRPr="0171E91F">
        <w:rPr>
          <w:b/>
          <w:bCs/>
        </w:rPr>
        <w:t>Burden of Proof and Supporting Documentation.</w:t>
      </w:r>
      <w:r>
        <w:t xml:space="preserve"> </w:t>
      </w:r>
      <w:r w:rsidRPr="3CDD11CC">
        <w:t xml:space="preserve">The burden of proof </w:t>
      </w:r>
      <w:r w:rsidR="00284E2F" w:rsidRPr="3CDD11CC">
        <w:t>regarding</w:t>
      </w:r>
      <w:r w:rsidRPr="3CDD11CC">
        <w:t xml:space="preserve"> whether an FME occurred and the impact </w:t>
      </w:r>
      <w:r w:rsidRPr="001402D5">
        <w:t>of a</w:t>
      </w:r>
      <w:r w:rsidR="003A2AE6" w:rsidRPr="001402D5">
        <w:t>n</w:t>
      </w:r>
      <w:r w:rsidRPr="001402D5">
        <w:t xml:space="preserve"> FME will be upon the affected Party.</w:t>
      </w:r>
      <w:r w:rsidRPr="001402D5">
        <w:rPr>
          <w:color w:val="000000" w:themeColor="text1"/>
        </w:rPr>
        <w:t xml:space="preserve"> I</w:t>
      </w:r>
      <w:r w:rsidRPr="001402D5">
        <w:t xml:space="preserve">f the affected Party requests that its performance be excused because of an FME, then the affected </w:t>
      </w:r>
      <w:r w:rsidR="00212429" w:rsidRPr="001402D5">
        <w:t>Party</w:t>
      </w:r>
      <w:r w:rsidRPr="001402D5">
        <w:t xml:space="preserve"> must support its request with documentation demonstrating</w:t>
      </w:r>
      <w:r w:rsidR="00B70B3E" w:rsidRPr="001402D5">
        <w:t>:</w:t>
      </w:r>
      <w:r w:rsidRPr="001402D5">
        <w:t xml:space="preserve"> (i) the existence of an FME; (ii) efforts by the affected Party to overcome or mitigate the effect of the FME; and (iii) </w:t>
      </w:r>
      <w:r w:rsidR="005B377D">
        <w:t>after</w:t>
      </w:r>
      <w:r w:rsidRPr="001402D5">
        <w:t xml:space="preserve"> the conclusion of the FME, an analysis of the number of </w:t>
      </w:r>
      <w:r w:rsidR="00C653EC">
        <w:t>Day</w:t>
      </w:r>
      <w:r w:rsidRPr="001402D5">
        <w:t xml:space="preserve">s the FME delayed or otherwise prevented the performance of the affected Party’s obligations or satisfaction of any PPA condition and, if the FME occurred after </w:t>
      </w:r>
      <w:r w:rsidR="000F1FD0" w:rsidRPr="001402D5">
        <w:t>COA</w:t>
      </w:r>
      <w:r w:rsidRPr="001402D5">
        <w:t xml:space="preserve">, the proposed methodology for calculating </w:t>
      </w:r>
      <w:r w:rsidR="00744791">
        <w:t>Force Majeure</w:t>
      </w:r>
      <w:r w:rsidR="00744791" w:rsidRPr="001402D5">
        <w:t xml:space="preserve"> </w:t>
      </w:r>
      <w:r w:rsidRPr="001402D5">
        <w:t xml:space="preserve">Energy. The </w:t>
      </w:r>
      <w:r w:rsidR="00D36AF0" w:rsidRPr="001402D5">
        <w:t xml:space="preserve">affected Party must provide required </w:t>
      </w:r>
      <w:r w:rsidRPr="001402D5">
        <w:t xml:space="preserve">documentation </w:t>
      </w:r>
      <w:r w:rsidR="00B1361C" w:rsidRPr="001402D5">
        <w:t>by</w:t>
      </w:r>
      <w:r w:rsidRPr="001402D5">
        <w:t xml:space="preserve"> no later than </w:t>
      </w:r>
      <w:r w:rsidR="003B7287" w:rsidRPr="001402D5">
        <w:t>five</w:t>
      </w:r>
      <w:r w:rsidRPr="001402D5">
        <w:t xml:space="preserve"> </w:t>
      </w:r>
      <w:r w:rsidR="037BC6FF" w:rsidRPr="001402D5">
        <w:t>Business</w:t>
      </w:r>
      <w:r w:rsidRPr="001402D5">
        <w:t xml:space="preserve"> Days after the date the FME concludes.</w:t>
      </w:r>
    </w:p>
    <w:p w14:paraId="0F031BA5" w14:textId="3CBCB1BE" w:rsidR="005F5028" w:rsidRPr="001402D5" w:rsidRDefault="00A969DF">
      <w:pPr>
        <w:pStyle w:val="zGTC03"/>
      </w:pPr>
      <w:r w:rsidRPr="001402D5">
        <w:rPr>
          <w:b/>
          <w:bCs/>
        </w:rPr>
        <w:t>Extension of RMCD</w:t>
      </w:r>
      <w:r w:rsidR="003E3B06" w:rsidRPr="001402D5">
        <w:rPr>
          <w:b/>
          <w:bCs/>
        </w:rPr>
        <w:t>.</w:t>
      </w:r>
      <w:r w:rsidR="005F5028" w:rsidRPr="001402D5">
        <w:t xml:space="preserve"> </w:t>
      </w:r>
      <w:r w:rsidR="003E3B06" w:rsidRPr="001402D5">
        <w:t>If an FME directly</w:t>
      </w:r>
      <w:r w:rsidRPr="001402D5">
        <w:t xml:space="preserve"> </w:t>
      </w:r>
      <w:r w:rsidR="003E3B06" w:rsidRPr="001402D5">
        <w:t xml:space="preserve">impacts the critical path of </w:t>
      </w:r>
      <w:r w:rsidR="002171D7" w:rsidRPr="001402D5">
        <w:t xml:space="preserve">the activities shown on </w:t>
      </w:r>
      <w:r w:rsidR="003E3B06" w:rsidRPr="001402D5">
        <w:t xml:space="preserve">Generator’s </w:t>
      </w:r>
      <w:r w:rsidR="00436C63" w:rsidRPr="001402D5">
        <w:t>Milestone S</w:t>
      </w:r>
      <w:r w:rsidR="003E3B06" w:rsidRPr="001402D5">
        <w:t xml:space="preserve">chedule in a manner that prevents </w:t>
      </w:r>
      <w:r w:rsidR="00F607FD" w:rsidRPr="001402D5">
        <w:t>Generator</w:t>
      </w:r>
      <w:r w:rsidR="003E3B06" w:rsidRPr="001402D5">
        <w:t xml:space="preserve"> from achieving </w:t>
      </w:r>
      <w:r w:rsidR="00C36727" w:rsidRPr="001402D5">
        <w:t xml:space="preserve">Mechanical </w:t>
      </w:r>
      <w:r w:rsidR="00C36727" w:rsidRPr="001402D5">
        <w:lastRenderedPageBreak/>
        <w:t xml:space="preserve">Completion by the </w:t>
      </w:r>
      <w:r w:rsidR="003E3B06" w:rsidRPr="001402D5">
        <w:t xml:space="preserve">RMCD, then GPC will extend the RMCD by the number of </w:t>
      </w:r>
      <w:r w:rsidR="00C653EC">
        <w:t>Day</w:t>
      </w:r>
      <w:r w:rsidR="003E3B06" w:rsidRPr="001402D5">
        <w:t xml:space="preserve">s the RMCD was or will be delayed because of </w:t>
      </w:r>
      <w:r w:rsidR="009F52BA" w:rsidRPr="001402D5">
        <w:t xml:space="preserve">the </w:t>
      </w:r>
      <w:r w:rsidR="003E3B06" w:rsidRPr="001402D5">
        <w:t>critical path delay</w:t>
      </w:r>
      <w:r w:rsidR="009F52BA" w:rsidRPr="001402D5">
        <w:t>, so long as</w:t>
      </w:r>
      <w:r w:rsidR="003E3B06" w:rsidRPr="001402D5">
        <w:t>, as a condition to any extension of the RMCD, Generator compl</w:t>
      </w:r>
      <w:r w:rsidRPr="001402D5">
        <w:t>ied</w:t>
      </w:r>
      <w:r w:rsidR="003E3B06" w:rsidRPr="001402D5">
        <w:t xml:space="preserve"> with </w:t>
      </w:r>
      <w:r w:rsidRPr="001402D5">
        <w:t xml:space="preserve">all applicable conditions of this </w:t>
      </w:r>
      <w:r w:rsidR="768C9326" w:rsidRPr="001402D5">
        <w:t>Part 1</w:t>
      </w:r>
      <w:r w:rsidR="009659A3">
        <w:t>2</w:t>
      </w:r>
      <w:r w:rsidRPr="001402D5">
        <w:t xml:space="preserve"> (</w:t>
      </w:r>
      <w:r w:rsidRPr="001402D5">
        <w:rPr>
          <w:i/>
        </w:rPr>
        <w:t>Force Majeure</w:t>
      </w:r>
      <w:r w:rsidRPr="001402D5">
        <w:t xml:space="preserve">), </w:t>
      </w:r>
      <w:r w:rsidR="003E3B06" w:rsidRPr="001402D5">
        <w:t xml:space="preserve">including Generator undertaking all commercially reasonable efforts to avoid, overcome, or otherwise mitigate </w:t>
      </w:r>
      <w:r w:rsidR="009F52BA" w:rsidRPr="001402D5">
        <w:t>the</w:t>
      </w:r>
      <w:r w:rsidR="003E3B06" w:rsidRPr="001402D5">
        <w:t xml:space="preserve"> delay by revising, rearranging, expediting, and accelerating the Milestone Schedule.</w:t>
      </w:r>
    </w:p>
    <w:p w14:paraId="054842B7" w14:textId="77777777" w:rsidR="005F5028" w:rsidRPr="001402D5" w:rsidRDefault="003E367F" w:rsidP="00636263">
      <w:pPr>
        <w:pStyle w:val="zGTC02"/>
        <w:tabs>
          <w:tab w:val="num" w:pos="576"/>
        </w:tabs>
        <w:rPr>
          <w:noProof/>
          <w:vanish/>
          <w:szCs w:val="20"/>
          <w:specVanish/>
        </w:rPr>
      </w:pPr>
      <w:bookmarkStart w:id="556" w:name="_Toc98170122"/>
      <w:bookmarkStart w:id="557" w:name="_Ref118069871"/>
      <w:bookmarkStart w:id="558" w:name="_Ref118069942"/>
      <w:bookmarkStart w:id="559" w:name="_Ref118070485"/>
      <w:bookmarkStart w:id="560" w:name="_Ref118077942"/>
      <w:bookmarkStart w:id="561" w:name="_Ref120615563"/>
      <w:bookmarkStart w:id="562" w:name="_Ref120758022"/>
      <w:bookmarkStart w:id="563" w:name="_Toc121155325"/>
      <w:bookmarkStart w:id="564" w:name="_Toc118084249"/>
      <w:bookmarkStart w:id="565" w:name="_Toc134098124"/>
      <w:bookmarkStart w:id="566" w:name="_Toc134098208"/>
      <w:bookmarkStart w:id="567" w:name="_Toc134098544"/>
      <w:bookmarkStart w:id="568" w:name="_Toc135838212"/>
      <w:bookmarkStart w:id="569" w:name="_Toc176962766"/>
      <w:r w:rsidRPr="001402D5">
        <w:rPr>
          <w:szCs w:val="20"/>
        </w:rPr>
        <w:t>Extended FME.</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rsidR="005F5028" w:rsidRPr="001402D5">
        <w:rPr>
          <w:szCs w:val="20"/>
        </w:rPr>
        <w:t xml:space="preserve"> </w:t>
      </w:r>
    </w:p>
    <w:p w14:paraId="40341BAE" w14:textId="77777777" w:rsidR="005F5028" w:rsidRDefault="005F5028" w:rsidP="005F5028">
      <w:pPr>
        <w:pStyle w:val="zGNormal"/>
      </w:pPr>
      <w:r w:rsidRPr="00AB17CE">
        <w:t xml:space="preserve"> </w:t>
      </w:r>
    </w:p>
    <w:p w14:paraId="2A16BAB4" w14:textId="60F555C8" w:rsidR="003A2AE6" w:rsidRPr="003E3B06" w:rsidRDefault="003A2AE6">
      <w:pPr>
        <w:pStyle w:val="zGTC03"/>
      </w:pPr>
      <w:r>
        <w:rPr>
          <w:b/>
          <w:szCs w:val="20"/>
        </w:rPr>
        <w:t>Notice and Remedy Plan for Extended FME.</w:t>
      </w:r>
      <w:r>
        <w:t xml:space="preserve"> </w:t>
      </w:r>
      <w:r w:rsidRPr="006E7845">
        <w:t xml:space="preserve">If the </w:t>
      </w:r>
      <w:r w:rsidR="00473BA0">
        <w:t xml:space="preserve">affected </w:t>
      </w:r>
      <w:r w:rsidRPr="006E7845">
        <w:t>Party has reason to believe that a suspension of performance due to a</w:t>
      </w:r>
      <w:r>
        <w:t>n</w:t>
      </w:r>
      <w:r w:rsidRPr="006E7845">
        <w:t xml:space="preserve"> </w:t>
      </w:r>
      <w:r>
        <w:t>FME</w:t>
      </w:r>
      <w:r w:rsidRPr="006E7845">
        <w:t xml:space="preserve"> will continue for a period of </w:t>
      </w:r>
      <w:r w:rsidR="003B7287">
        <w:t>six</w:t>
      </w:r>
      <w:r w:rsidRPr="006E7845">
        <w:t xml:space="preserve"> </w:t>
      </w:r>
      <w:r>
        <w:t>m</w:t>
      </w:r>
      <w:r w:rsidRPr="006E7845">
        <w:t xml:space="preserve">onths or longer </w:t>
      </w:r>
      <w:r w:rsidR="00412893">
        <w:t>after</w:t>
      </w:r>
      <w:r w:rsidRPr="006E7845">
        <w:t xml:space="preserve"> the initial suspension of performance resulting from the </w:t>
      </w:r>
      <w:r>
        <w:t>FME (</w:t>
      </w:r>
      <w:r w:rsidRPr="006E7845">
        <w:t>“</w:t>
      </w:r>
      <w:r w:rsidRPr="003A2AE6">
        <w:rPr>
          <w:b/>
        </w:rPr>
        <w:t>Extended FME</w:t>
      </w:r>
      <w:r w:rsidRPr="006E7845">
        <w:t xml:space="preserve">”), the affected Party </w:t>
      </w:r>
      <w:r w:rsidR="00A969DF">
        <w:t xml:space="preserve">must </w:t>
      </w:r>
      <w:r w:rsidRPr="006E7845">
        <w:t>notify the other Party promptly and submit a</w:t>
      </w:r>
      <w:r>
        <w:t>n</w:t>
      </w:r>
      <w:r w:rsidRPr="006E7845">
        <w:t xml:space="preserve"> </w:t>
      </w:r>
      <w:r>
        <w:t>FME</w:t>
      </w:r>
      <w:r w:rsidRPr="006E7845">
        <w:t xml:space="preserve"> Remedy Plan to the other Party within 30 </w:t>
      </w:r>
      <w:r w:rsidR="00C653EC">
        <w:t>Day</w:t>
      </w:r>
      <w:r w:rsidRPr="006E7845">
        <w:t xml:space="preserve">s </w:t>
      </w:r>
      <w:r w:rsidR="00412893">
        <w:t>after</w:t>
      </w:r>
      <w:r w:rsidR="00B70B3E">
        <w:t xml:space="preserve"> the affected Party’s initial notice to the </w:t>
      </w:r>
      <w:r w:rsidR="00D56F89">
        <w:t>other Party</w:t>
      </w:r>
      <w:r w:rsidRPr="006E7845">
        <w:t xml:space="preserve">. In addition, if the other Party has reason to believe that </w:t>
      </w:r>
      <w:bookmarkStart w:id="570" w:name="_Hlk23238942"/>
      <w:r w:rsidRPr="006E7845">
        <w:t>a</w:t>
      </w:r>
      <w:r>
        <w:t>n</w:t>
      </w:r>
      <w:r w:rsidRPr="006E7845">
        <w:t xml:space="preserve"> </w:t>
      </w:r>
      <w:r>
        <w:t>FME</w:t>
      </w:r>
      <w:r w:rsidRPr="006E7845">
        <w:t xml:space="preserve"> will be an Extended </w:t>
      </w:r>
      <w:bookmarkEnd w:id="570"/>
      <w:r>
        <w:t>FME</w:t>
      </w:r>
      <w:r w:rsidRPr="006E7845">
        <w:t>, the other Party may request th</w:t>
      </w:r>
      <w:r>
        <w:t>at the affected Party submit an FME</w:t>
      </w:r>
      <w:r w:rsidRPr="006E7845">
        <w:t xml:space="preserve"> Remedy Plan, which the affected Party </w:t>
      </w:r>
      <w:r>
        <w:t>must</w:t>
      </w:r>
      <w:r w:rsidRPr="006E7845">
        <w:t xml:space="preserve"> submit to the requesting Party within 30 </w:t>
      </w:r>
      <w:r w:rsidR="00C653EC">
        <w:t>Day</w:t>
      </w:r>
      <w:r w:rsidRPr="006E7845">
        <w:t>s of the request. A</w:t>
      </w:r>
      <w:r>
        <w:t>n</w:t>
      </w:r>
      <w:r w:rsidRPr="006E7845">
        <w:t xml:space="preserve"> </w:t>
      </w:r>
      <w:r>
        <w:t>FME</w:t>
      </w:r>
      <w:r w:rsidRPr="006E7845">
        <w:t xml:space="preserve"> Remedy Plan </w:t>
      </w:r>
      <w:r w:rsidR="00473BA0">
        <w:t xml:space="preserve">must </w:t>
      </w:r>
      <w:r w:rsidRPr="006E7845">
        <w:t xml:space="preserve">set forth a plan and schedule for </w:t>
      </w:r>
      <w:r w:rsidR="008F5280">
        <w:t>mitigation and other</w:t>
      </w:r>
      <w:r w:rsidRPr="006E7845">
        <w:t xml:space="preserve"> remedial measures (including necessary repairs, improvements, and changes to operations, as applicable) to cure the effects of the </w:t>
      </w:r>
      <w:r>
        <w:t>FME</w:t>
      </w:r>
      <w:r w:rsidRPr="006E7845">
        <w:t xml:space="preserve"> to enable the affected Party to </w:t>
      </w:r>
      <w:bookmarkStart w:id="571" w:name="_Hlk23240186"/>
      <w:r w:rsidRPr="006E7845">
        <w:t xml:space="preserve">resume full performance of the suspended obligations under this </w:t>
      </w:r>
      <w:r w:rsidR="000D4BFA">
        <w:t>PPA</w:t>
      </w:r>
      <w:r w:rsidRPr="006E7845">
        <w:t xml:space="preserve"> as soon as reasonably practicable</w:t>
      </w:r>
      <w:bookmarkEnd w:id="571"/>
      <w:r w:rsidRPr="006E7845">
        <w:t>.</w:t>
      </w:r>
    </w:p>
    <w:p w14:paraId="450552B9" w14:textId="14AC54F0" w:rsidR="003A2AE6" w:rsidRPr="001402D5" w:rsidRDefault="009F247F">
      <w:pPr>
        <w:pStyle w:val="zGTC03"/>
      </w:pPr>
      <w:r>
        <w:rPr>
          <w:b/>
          <w:szCs w:val="20"/>
        </w:rPr>
        <w:t>Monthly Status Reports and Updates to FME Remedy Plan.</w:t>
      </w:r>
      <w:r w:rsidR="003A2AE6">
        <w:t xml:space="preserve"> </w:t>
      </w:r>
      <w:r w:rsidR="003A2AE6" w:rsidRPr="006E7845">
        <w:t>While a</w:t>
      </w:r>
      <w:r w:rsidR="004861BA">
        <w:t>n</w:t>
      </w:r>
      <w:r w:rsidR="003A2AE6" w:rsidRPr="006E7845">
        <w:t xml:space="preserve"> </w:t>
      </w:r>
      <w:r w:rsidR="003A2AE6">
        <w:t>FME</w:t>
      </w:r>
      <w:r w:rsidR="003A2AE6" w:rsidRPr="006E7845">
        <w:t xml:space="preserve"> Remedy Plan is in effect, the affected Party </w:t>
      </w:r>
      <w:r w:rsidR="00A969DF">
        <w:t xml:space="preserve">must </w:t>
      </w:r>
      <w:r w:rsidR="003A2AE6" w:rsidRPr="006E7845">
        <w:t xml:space="preserve">provide </w:t>
      </w:r>
      <w:r w:rsidR="00D56F89">
        <w:t>m</w:t>
      </w:r>
      <w:r w:rsidR="00D56F89" w:rsidRPr="006E7845">
        <w:t xml:space="preserve">onthly </w:t>
      </w:r>
      <w:r w:rsidR="003A2AE6" w:rsidRPr="006E7845">
        <w:t xml:space="preserve">status reports to the other Party regarding the implementation of the </w:t>
      </w:r>
      <w:r w:rsidR="003A2AE6">
        <w:t>FME</w:t>
      </w:r>
      <w:r w:rsidR="003A2AE6" w:rsidRPr="006E7845">
        <w:t xml:space="preserve"> Remedy Plan, any other measures to remedy the </w:t>
      </w:r>
      <w:r w:rsidR="003A2AE6">
        <w:t>FME</w:t>
      </w:r>
      <w:r w:rsidR="003A2AE6" w:rsidRPr="006E7845">
        <w:t xml:space="preserve">, any changes to the </w:t>
      </w:r>
      <w:r w:rsidR="003A2AE6">
        <w:t>FME</w:t>
      </w:r>
      <w:r w:rsidR="003A2AE6" w:rsidRPr="006E7845">
        <w:t xml:space="preserve"> </w:t>
      </w:r>
      <w:r w:rsidR="003A2AE6" w:rsidRPr="001402D5">
        <w:t xml:space="preserve">Remedy Plan, and the expected remaining duration of the suspended performance and </w:t>
      </w:r>
      <w:r w:rsidR="00A969DF" w:rsidRPr="001402D5">
        <w:t xml:space="preserve">must </w:t>
      </w:r>
      <w:r w:rsidR="003A2AE6" w:rsidRPr="001402D5">
        <w:t xml:space="preserve">provide any additional relevant information as may be reasonably requested by the other Party. The affected Party </w:t>
      </w:r>
      <w:r w:rsidR="00A969DF" w:rsidRPr="001402D5">
        <w:t xml:space="preserve">must </w:t>
      </w:r>
      <w:r w:rsidR="003A2AE6" w:rsidRPr="001402D5">
        <w:t xml:space="preserve">modify the FME Remedy Plan if and as needed to achieve the objective of resuming full performance of the suspended obligations under this </w:t>
      </w:r>
      <w:r w:rsidR="00176F39" w:rsidRPr="001402D5">
        <w:t>PPA</w:t>
      </w:r>
      <w:r w:rsidR="003A2AE6" w:rsidRPr="001402D5">
        <w:t xml:space="preserve"> as soon as reasonably practicable.</w:t>
      </w:r>
    </w:p>
    <w:p w14:paraId="4AE26C34" w14:textId="37829608" w:rsidR="00A969DF" w:rsidRPr="001402D5" w:rsidRDefault="00A969DF" w:rsidP="00675E19">
      <w:pPr>
        <w:pStyle w:val="zGTC03"/>
      </w:pPr>
      <w:bookmarkStart w:id="572" w:name="_Toc98170123"/>
      <w:bookmarkStart w:id="573" w:name="_Toc118064125"/>
      <w:bookmarkStart w:id="574" w:name="_Toc118067009"/>
      <w:bookmarkStart w:id="575" w:name="_Toc118067077"/>
      <w:bookmarkStart w:id="576" w:name="_Toc118067192"/>
      <w:bookmarkStart w:id="577" w:name="_Toc118067315"/>
      <w:bookmarkStart w:id="578" w:name="_Toc118067411"/>
      <w:bookmarkStart w:id="579" w:name="_Toc118067476"/>
      <w:bookmarkStart w:id="580" w:name="_Toc118067541"/>
      <w:bookmarkStart w:id="581" w:name="_Toc118069168"/>
      <w:bookmarkStart w:id="582" w:name="_Toc118069242"/>
      <w:bookmarkStart w:id="583" w:name="_Toc118072370"/>
      <w:bookmarkStart w:id="584" w:name="_Toc118072478"/>
      <w:bookmarkStart w:id="585" w:name="_Toc118073187"/>
      <w:bookmarkStart w:id="586" w:name="_Toc118073316"/>
      <w:bookmarkStart w:id="587" w:name="_Toc118073469"/>
      <w:bookmarkStart w:id="588" w:name="_Toc118073544"/>
      <w:bookmarkStart w:id="589" w:name="_Toc118077807"/>
      <w:bookmarkStart w:id="590" w:name="_Toc118082838"/>
      <w:bookmarkStart w:id="591" w:name="_Toc118082915"/>
      <w:bookmarkStart w:id="592" w:name="_Toc118082993"/>
      <w:bookmarkStart w:id="593" w:name="_Toc118084250"/>
      <w:bookmarkStart w:id="594" w:name="_Ref120726048"/>
      <w:bookmarkStart w:id="595" w:name="_Ref120757992"/>
      <w:r w:rsidRPr="001402D5">
        <w:rPr>
          <w:b/>
        </w:rPr>
        <w:t>Early Termination Resulting from an Extended FME.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1402D5">
        <w:t xml:space="preserve"> If Generator remains unable to perform its </w:t>
      </w:r>
      <w:r w:rsidR="00A03BB0" w:rsidRPr="001402D5">
        <w:t xml:space="preserve">PPA </w:t>
      </w:r>
      <w:r w:rsidRPr="001402D5">
        <w:t xml:space="preserve">obligations for more than </w:t>
      </w:r>
      <w:r w:rsidR="0086083F">
        <w:t>six</w:t>
      </w:r>
      <w:r w:rsidR="0086083F" w:rsidRPr="001402D5">
        <w:t xml:space="preserve"> </w:t>
      </w:r>
      <w:r w:rsidRPr="001402D5">
        <w:t xml:space="preserve">months </w:t>
      </w:r>
      <w:r w:rsidR="00412893">
        <w:t>after</w:t>
      </w:r>
      <w:r w:rsidRPr="001402D5">
        <w:t xml:space="preserve"> the initial suspension of performance due to the FME, GPC may terminate this PPA effective upon 10 </w:t>
      </w:r>
      <w:r w:rsidR="00C653EC">
        <w:t>Day</w:t>
      </w:r>
      <w:r w:rsidRPr="001402D5">
        <w:t xml:space="preserve">s’ prior written notice to Generator. </w:t>
      </w:r>
    </w:p>
    <w:p w14:paraId="6B5DEBD1" w14:textId="44F1DF3F" w:rsidR="003A2AE6" w:rsidRPr="001A06FB" w:rsidRDefault="009F247F">
      <w:pPr>
        <w:pStyle w:val="zGTC03"/>
      </w:pPr>
      <w:r w:rsidRPr="001402D5">
        <w:rPr>
          <w:b/>
        </w:rPr>
        <w:t xml:space="preserve">Liability </w:t>
      </w:r>
      <w:r w:rsidRPr="001A06FB">
        <w:rPr>
          <w:b/>
        </w:rPr>
        <w:t>Following Termination.</w:t>
      </w:r>
      <w:r w:rsidRPr="001A06FB">
        <w:t xml:space="preserve"> Upon any termination of this </w:t>
      </w:r>
      <w:r w:rsidR="00C05EB2" w:rsidRPr="001A06FB">
        <w:t xml:space="preserve">PPA </w:t>
      </w:r>
      <w:r w:rsidRPr="001A06FB">
        <w:t xml:space="preserve">as provided in Section </w:t>
      </w:r>
      <w:r w:rsidR="007B4CE4" w:rsidRPr="001A06FB">
        <w:t>12</w:t>
      </w:r>
      <w:r w:rsidR="084DE9FC" w:rsidRPr="001A06FB">
        <w:t>.4.3</w:t>
      </w:r>
      <w:r w:rsidRPr="001A06FB">
        <w:t xml:space="preserve"> (</w:t>
      </w:r>
      <w:r w:rsidR="00A969DF" w:rsidRPr="001A06FB">
        <w:rPr>
          <w:i/>
        </w:rPr>
        <w:t xml:space="preserve">Early </w:t>
      </w:r>
      <w:r w:rsidR="00CB7C19" w:rsidRPr="001A06FB">
        <w:rPr>
          <w:i/>
        </w:rPr>
        <w:t>Termina</w:t>
      </w:r>
      <w:r w:rsidR="000D1E41" w:rsidRPr="001A06FB">
        <w:rPr>
          <w:i/>
        </w:rPr>
        <w:t>ti</w:t>
      </w:r>
      <w:r w:rsidR="00CB7C19" w:rsidRPr="001A06FB">
        <w:rPr>
          <w:i/>
        </w:rPr>
        <w:t>o</w:t>
      </w:r>
      <w:r w:rsidR="000D1E41" w:rsidRPr="001A06FB">
        <w:rPr>
          <w:i/>
        </w:rPr>
        <w:t>n</w:t>
      </w:r>
      <w:r w:rsidR="00A969DF" w:rsidRPr="001A06FB">
        <w:rPr>
          <w:i/>
        </w:rPr>
        <w:t xml:space="preserve"> Resulting from an Extended FME</w:t>
      </w:r>
      <w:r w:rsidRPr="001A06FB">
        <w:t xml:space="preserve">), the Parties shall have no further liability or obligation to each other except for any obligation arising </w:t>
      </w:r>
      <w:r w:rsidR="00AC7F4E" w:rsidRPr="001A06FB">
        <w:t>before</w:t>
      </w:r>
      <w:r w:rsidRPr="001A06FB">
        <w:t xml:space="preserve"> the date of </w:t>
      </w:r>
      <w:r w:rsidR="009F52BA" w:rsidRPr="001A06FB">
        <w:t>the</w:t>
      </w:r>
      <w:r w:rsidRPr="001A06FB">
        <w:t xml:space="preserve"> termination</w:t>
      </w:r>
      <w:r w:rsidR="00677E1A" w:rsidRPr="001A06FB">
        <w:t xml:space="preserve"> or as provided in Section </w:t>
      </w:r>
      <w:r w:rsidR="007B4CE4" w:rsidRPr="001A06FB">
        <w:t>14</w:t>
      </w:r>
      <w:r w:rsidR="71394534" w:rsidRPr="001A06FB">
        <w:t>.1</w:t>
      </w:r>
      <w:r w:rsidR="009659A3" w:rsidRPr="001A06FB">
        <w:t>3</w:t>
      </w:r>
      <w:r w:rsidR="00434A4D" w:rsidRPr="001A06FB">
        <w:t xml:space="preserve"> (</w:t>
      </w:r>
      <w:r w:rsidR="00434A4D" w:rsidRPr="001A06FB">
        <w:rPr>
          <w:i/>
        </w:rPr>
        <w:t>Survival of Rights</w:t>
      </w:r>
      <w:r w:rsidR="00434A4D" w:rsidRPr="001A06FB">
        <w:t>)</w:t>
      </w:r>
      <w:r w:rsidRPr="001A06FB">
        <w:t>.</w:t>
      </w:r>
      <w:r w:rsidR="0063718A" w:rsidRPr="0063718A">
        <w:t xml:space="preserve"> </w:t>
      </w:r>
      <w:r w:rsidR="0063718A" w:rsidRPr="0063718A">
        <w:rPr>
          <w:bCs/>
        </w:rPr>
        <w:t>Upon termination of this PPA in accordance with Section 12.4.3, Generator will not be liable for Termination Liquidated Damages so long as Generator has complied with the requirements of this Section 12.4 (</w:t>
      </w:r>
      <w:r w:rsidR="0063718A" w:rsidRPr="0063718A">
        <w:rPr>
          <w:bCs/>
          <w:i/>
        </w:rPr>
        <w:t>Extended FME</w:t>
      </w:r>
      <w:r w:rsidR="0063718A" w:rsidRPr="0063718A">
        <w:rPr>
          <w:bCs/>
        </w:rPr>
        <w:t>).</w:t>
      </w:r>
    </w:p>
    <w:p w14:paraId="0D2CA478" w14:textId="7248B959" w:rsidR="00434A4D" w:rsidRPr="00AB17CE" w:rsidRDefault="00434A4D" w:rsidP="00636263">
      <w:pPr>
        <w:pStyle w:val="zGTC01"/>
        <w:tabs>
          <w:tab w:val="num" w:pos="936"/>
        </w:tabs>
        <w:ind w:left="936"/>
      </w:pPr>
      <w:bookmarkStart w:id="596" w:name="_Toc118084251"/>
      <w:bookmarkStart w:id="597" w:name="_Toc121155326"/>
      <w:bookmarkStart w:id="598" w:name="_Toc134098125"/>
      <w:bookmarkStart w:id="599" w:name="_Toc134098209"/>
      <w:bookmarkStart w:id="600" w:name="_Toc134098545"/>
      <w:bookmarkStart w:id="601" w:name="_Toc135838213"/>
      <w:bookmarkStart w:id="602" w:name="_Toc176962767"/>
      <w:r w:rsidRPr="001A06FB">
        <w:t>P</w:t>
      </w:r>
      <w:r w:rsidR="006E3EB2">
        <w:t>PA Amendment</w:t>
      </w:r>
      <w:r w:rsidRPr="001A06FB">
        <w:t>; A</w:t>
      </w:r>
      <w:r w:rsidR="006E3EB2">
        <w:t>ssignment</w:t>
      </w:r>
      <w:r w:rsidRPr="001A06FB">
        <w:t>; G</w:t>
      </w:r>
      <w:r w:rsidR="006E3EB2">
        <w:t>enerator Name Change</w:t>
      </w:r>
      <w:bookmarkEnd w:id="596"/>
      <w:r w:rsidR="002171D7">
        <w:t>; C</w:t>
      </w:r>
      <w:r w:rsidR="006E3EB2">
        <w:t>hange of Control</w:t>
      </w:r>
      <w:bookmarkEnd w:id="597"/>
      <w:bookmarkEnd w:id="598"/>
      <w:bookmarkEnd w:id="599"/>
      <w:bookmarkEnd w:id="600"/>
      <w:bookmarkEnd w:id="601"/>
      <w:bookmarkEnd w:id="602"/>
    </w:p>
    <w:p w14:paraId="04AE46AC" w14:textId="77777777" w:rsidR="00434A4D" w:rsidRPr="00AB17CE" w:rsidRDefault="002E087A" w:rsidP="00636263">
      <w:pPr>
        <w:pStyle w:val="zGTC02"/>
        <w:tabs>
          <w:tab w:val="num" w:pos="576"/>
        </w:tabs>
        <w:rPr>
          <w:noProof/>
          <w:vanish/>
          <w:szCs w:val="20"/>
          <w:specVanish/>
        </w:rPr>
      </w:pPr>
      <w:bookmarkStart w:id="603" w:name="_Ref118078725"/>
      <w:bookmarkStart w:id="604" w:name="_Toc121155327"/>
      <w:bookmarkStart w:id="605" w:name="_Toc120753002"/>
      <w:bookmarkStart w:id="606" w:name="_Toc134098126"/>
      <w:bookmarkStart w:id="607" w:name="_Toc134098210"/>
      <w:bookmarkStart w:id="608" w:name="_Toc134098546"/>
      <w:bookmarkStart w:id="609" w:name="_Toc135838214"/>
      <w:bookmarkStart w:id="610" w:name="_Toc176962768"/>
      <w:bookmarkStart w:id="611" w:name="_Toc118084256"/>
      <w:r>
        <w:rPr>
          <w:szCs w:val="20"/>
        </w:rPr>
        <w:t>Amendments</w:t>
      </w:r>
      <w:r w:rsidR="00434A4D" w:rsidRPr="00AB17CE">
        <w:rPr>
          <w:szCs w:val="20"/>
        </w:rPr>
        <w:t>.</w:t>
      </w:r>
      <w:bookmarkEnd w:id="603"/>
      <w:bookmarkEnd w:id="604"/>
      <w:bookmarkEnd w:id="605"/>
      <w:bookmarkEnd w:id="606"/>
      <w:bookmarkEnd w:id="607"/>
      <w:bookmarkEnd w:id="608"/>
      <w:bookmarkEnd w:id="609"/>
      <w:bookmarkEnd w:id="610"/>
      <w:r w:rsidR="00434A4D" w:rsidRPr="00AB17CE">
        <w:rPr>
          <w:szCs w:val="20"/>
        </w:rPr>
        <w:t xml:space="preserve"> </w:t>
      </w:r>
    </w:p>
    <w:p w14:paraId="2CD9D501" w14:textId="3737BCA5" w:rsidR="00434A4D" w:rsidRPr="001A06FB" w:rsidRDefault="00434A4D" w:rsidP="00434A4D">
      <w:pPr>
        <w:pStyle w:val="zGNormal"/>
        <w:rPr>
          <w:rFonts w:eastAsia="Times New Roman"/>
        </w:rPr>
      </w:pPr>
      <w:r w:rsidRPr="00AB17CE">
        <w:t xml:space="preserve"> </w:t>
      </w:r>
      <w:r w:rsidR="002E087A" w:rsidRPr="007E5304">
        <w:rPr>
          <w:rFonts w:eastAsia="Times New Roman"/>
        </w:rPr>
        <w:t xml:space="preserve">This PPA may be amended only by a written instrument duly executed by both Parties, each of which has received, if applicable, all approvals of </w:t>
      </w:r>
      <w:r w:rsidR="002E087A" w:rsidRPr="001402D5">
        <w:rPr>
          <w:rFonts w:eastAsia="Times New Roman"/>
        </w:rPr>
        <w:t xml:space="preserve">governmental authorities of competent jurisdiction necessary for the effectiveness </w:t>
      </w:r>
      <w:r w:rsidR="00DD717E" w:rsidRPr="001402D5">
        <w:rPr>
          <w:rFonts w:eastAsia="Times New Roman"/>
        </w:rPr>
        <w:t>of this PPA</w:t>
      </w:r>
      <w:r w:rsidR="002E087A" w:rsidRPr="001402D5">
        <w:rPr>
          <w:rFonts w:eastAsia="Times New Roman"/>
        </w:rPr>
        <w:t xml:space="preserve">. In recognition of GPC’s administrative burden resulting from multiple amendments requested by Generator, and subject to </w:t>
      </w:r>
      <w:r w:rsidR="002E087A" w:rsidRPr="001A06FB">
        <w:rPr>
          <w:rFonts w:eastAsia="Times New Roman"/>
        </w:rPr>
        <w:t>Section</w:t>
      </w:r>
      <w:r w:rsidR="00677E1A" w:rsidRPr="001A06FB">
        <w:rPr>
          <w:rFonts w:eastAsia="Times New Roman"/>
        </w:rPr>
        <w:t xml:space="preserve"> </w:t>
      </w:r>
      <w:r w:rsidR="007B4CE4" w:rsidRPr="001A06FB">
        <w:rPr>
          <w:rFonts w:eastAsia="Times New Roman"/>
        </w:rPr>
        <w:t>13</w:t>
      </w:r>
      <w:r w:rsidR="320A0A4A" w:rsidRPr="001A06FB">
        <w:rPr>
          <w:rFonts w:eastAsia="Times New Roman"/>
        </w:rPr>
        <w:t>.2.3</w:t>
      </w:r>
      <w:r w:rsidR="00677E1A" w:rsidRPr="001A06FB">
        <w:rPr>
          <w:rFonts w:eastAsia="Times New Roman"/>
        </w:rPr>
        <w:t xml:space="preserve"> </w:t>
      </w:r>
      <w:r w:rsidR="002E087A" w:rsidRPr="001A06FB">
        <w:rPr>
          <w:rFonts w:eastAsia="Times New Roman"/>
        </w:rPr>
        <w:t>(</w:t>
      </w:r>
      <w:r w:rsidR="00C36D60" w:rsidRPr="001A06FB">
        <w:rPr>
          <w:rFonts w:eastAsia="Times New Roman"/>
          <w:i/>
        </w:rPr>
        <w:t>Reimbursement of GPC’s Costs</w:t>
      </w:r>
      <w:r w:rsidR="002E087A" w:rsidRPr="001A06FB">
        <w:rPr>
          <w:rFonts w:eastAsia="Times New Roman"/>
        </w:rPr>
        <w:t xml:space="preserve">), Generator agrees that each amendment requested by Generator after the first amendment will be subject to the payment by Generator to GPC of a fee of $2,500, which Generator </w:t>
      </w:r>
      <w:r w:rsidR="009411F3" w:rsidRPr="001A06FB">
        <w:rPr>
          <w:rFonts w:eastAsia="Times New Roman"/>
        </w:rPr>
        <w:t xml:space="preserve">must pay to GPC </w:t>
      </w:r>
      <w:r w:rsidR="00AC7F4E" w:rsidRPr="001A06FB">
        <w:rPr>
          <w:rFonts w:eastAsia="Times New Roman"/>
        </w:rPr>
        <w:t>before</w:t>
      </w:r>
      <w:r w:rsidR="002E087A" w:rsidRPr="001A06FB">
        <w:rPr>
          <w:rFonts w:eastAsia="Times New Roman"/>
        </w:rPr>
        <w:t xml:space="preserve"> GPC’s execution of the amendment.</w:t>
      </w:r>
      <w:r w:rsidR="009F52BA" w:rsidRPr="001A06FB">
        <w:rPr>
          <w:rFonts w:eastAsia="Times New Roman"/>
        </w:rPr>
        <w:t xml:space="preserve"> </w:t>
      </w:r>
    </w:p>
    <w:p w14:paraId="3BCD5AC2" w14:textId="2B593336" w:rsidR="00434A4D" w:rsidRPr="001A06FB" w:rsidRDefault="002E087A" w:rsidP="00636263">
      <w:pPr>
        <w:pStyle w:val="zGTC02"/>
        <w:tabs>
          <w:tab w:val="num" w:pos="576"/>
        </w:tabs>
        <w:rPr>
          <w:noProof/>
          <w:vanish/>
          <w:szCs w:val="20"/>
          <w:specVanish/>
        </w:rPr>
      </w:pPr>
      <w:bookmarkStart w:id="612" w:name="_Ref118075376"/>
      <w:bookmarkStart w:id="613" w:name="_Toc121155328"/>
      <w:bookmarkStart w:id="614" w:name="_Toc120753003"/>
      <w:bookmarkStart w:id="615" w:name="_Toc134098127"/>
      <w:bookmarkStart w:id="616" w:name="_Toc134098211"/>
      <w:bookmarkStart w:id="617" w:name="_Toc134098547"/>
      <w:bookmarkStart w:id="618" w:name="_Toc135838215"/>
      <w:bookmarkStart w:id="619" w:name="_Toc176962769"/>
      <w:r w:rsidRPr="001A06FB">
        <w:rPr>
          <w:szCs w:val="20"/>
        </w:rPr>
        <w:t>PPA Assignment</w:t>
      </w:r>
      <w:r w:rsidR="00434A4D" w:rsidRPr="001A06FB">
        <w:rPr>
          <w:szCs w:val="20"/>
        </w:rPr>
        <w:t>.</w:t>
      </w:r>
      <w:bookmarkEnd w:id="612"/>
      <w:bookmarkEnd w:id="613"/>
      <w:bookmarkEnd w:id="614"/>
      <w:bookmarkEnd w:id="615"/>
      <w:bookmarkEnd w:id="616"/>
      <w:bookmarkEnd w:id="617"/>
      <w:bookmarkEnd w:id="618"/>
      <w:bookmarkEnd w:id="619"/>
    </w:p>
    <w:p w14:paraId="501FA4AF" w14:textId="1ABED2D6" w:rsidR="00434A4D" w:rsidRPr="00AB17CE" w:rsidRDefault="00EB6054" w:rsidP="00434A4D">
      <w:pPr>
        <w:pStyle w:val="zGNormal"/>
      </w:pPr>
      <w:r w:rsidRPr="001A06FB">
        <w:rPr>
          <w:rFonts w:eastAsia="Times New Roman"/>
        </w:rPr>
        <w:t xml:space="preserve"> </w:t>
      </w:r>
      <w:r w:rsidR="00920292" w:rsidRPr="001A06FB">
        <w:rPr>
          <w:rFonts w:eastAsia="Times New Roman"/>
        </w:rPr>
        <w:t>Except as expressly provided</w:t>
      </w:r>
      <w:r w:rsidR="002E087A" w:rsidRPr="001A06FB">
        <w:rPr>
          <w:rFonts w:eastAsia="Times New Roman"/>
        </w:rPr>
        <w:t xml:space="preserve"> in Section </w:t>
      </w:r>
      <w:r w:rsidR="007B4CE4" w:rsidRPr="001A06FB">
        <w:rPr>
          <w:rFonts w:eastAsia="Times New Roman"/>
        </w:rPr>
        <w:t>13</w:t>
      </w:r>
      <w:r w:rsidR="0DF55D90" w:rsidRPr="001A06FB">
        <w:rPr>
          <w:rFonts w:eastAsia="Times New Roman"/>
        </w:rPr>
        <w:t>.4</w:t>
      </w:r>
      <w:r w:rsidR="00C36D60" w:rsidRPr="001A06FB">
        <w:rPr>
          <w:rFonts w:eastAsia="Times New Roman"/>
        </w:rPr>
        <w:t xml:space="preserve"> (</w:t>
      </w:r>
      <w:r w:rsidR="00C36D60" w:rsidRPr="001A06FB">
        <w:rPr>
          <w:rFonts w:eastAsia="Times New Roman"/>
          <w:i/>
        </w:rPr>
        <w:t>Financing Assignment</w:t>
      </w:r>
      <w:r w:rsidR="00C36D60" w:rsidRPr="001A06FB">
        <w:rPr>
          <w:rFonts w:eastAsia="Times New Roman"/>
        </w:rPr>
        <w:t>)</w:t>
      </w:r>
      <w:r w:rsidR="002E087A" w:rsidRPr="001A06FB">
        <w:rPr>
          <w:rFonts w:eastAsia="Times New Roman"/>
        </w:rPr>
        <w:t xml:space="preserve">, Generator </w:t>
      </w:r>
      <w:r w:rsidR="00F21006" w:rsidRPr="001A06FB">
        <w:rPr>
          <w:rFonts w:eastAsia="Times New Roman"/>
        </w:rPr>
        <w:t xml:space="preserve">must </w:t>
      </w:r>
      <w:r w:rsidR="002E087A" w:rsidRPr="001A06FB">
        <w:rPr>
          <w:rFonts w:eastAsia="Times New Roman"/>
        </w:rPr>
        <w:t xml:space="preserve">not assign this PPA </w:t>
      </w:r>
      <w:r w:rsidR="00277BEF" w:rsidRPr="001A06FB">
        <w:rPr>
          <w:rFonts w:eastAsia="Times New Roman"/>
        </w:rPr>
        <w:t xml:space="preserve">or its rights or obligations, in whole or in part, to any person or entity except </w:t>
      </w:r>
      <w:r w:rsidR="002E087A" w:rsidRPr="001A06FB">
        <w:rPr>
          <w:rFonts w:eastAsia="Times New Roman"/>
        </w:rPr>
        <w:t>with GPC’s prior written consent, and the proposed assignee (proposed new Generator) must</w:t>
      </w:r>
      <w:r w:rsidR="00277BEF" w:rsidRPr="001A06FB">
        <w:t xml:space="preserve">: (i) agree to assume Generator’s </w:t>
      </w:r>
      <w:r w:rsidR="00277BEF" w:rsidRPr="001A06FB">
        <w:rPr>
          <w:rFonts w:eastAsia="PMingLiU"/>
        </w:rPr>
        <w:t>PPA</w:t>
      </w:r>
      <w:r w:rsidR="00277BEF" w:rsidRPr="001A06FB">
        <w:t xml:space="preserve"> obligations; (ii) deliver, on GPC’s reasonable request, assurance of its creditworthiness and its ability to perform all </w:t>
      </w:r>
      <w:r w:rsidR="00277BEF" w:rsidRPr="001A06FB">
        <w:rPr>
          <w:rFonts w:eastAsia="PMingLiU"/>
        </w:rPr>
        <w:t>PPA</w:t>
      </w:r>
      <w:r w:rsidR="00277BEF" w:rsidRPr="001A06FB">
        <w:t xml:space="preserve"> obligations; and (iii) cooperate to comply with any applicable law. In addition</w:t>
      </w:r>
      <w:r w:rsidR="00056F5F" w:rsidRPr="001A06FB">
        <w:t>,</w:t>
      </w:r>
      <w:r w:rsidR="00277BEF" w:rsidRPr="001A06FB">
        <w:t xml:space="preserve"> Generator and the proposed assignee must </w:t>
      </w:r>
      <w:r w:rsidR="002E087A" w:rsidRPr="001A06FB">
        <w:rPr>
          <w:rFonts w:eastAsia="Times New Roman"/>
        </w:rPr>
        <w:t xml:space="preserve">comply with </w:t>
      </w:r>
      <w:r w:rsidR="00580016" w:rsidRPr="001A06FB">
        <w:rPr>
          <w:rFonts w:eastAsia="Times New Roman"/>
        </w:rPr>
        <w:t>Section</w:t>
      </w:r>
      <w:r w:rsidR="009F52BA" w:rsidRPr="001A06FB">
        <w:rPr>
          <w:rFonts w:eastAsia="Times New Roman"/>
        </w:rPr>
        <w:t xml:space="preserve"> </w:t>
      </w:r>
      <w:r w:rsidR="007B4CE4" w:rsidRPr="001A06FB">
        <w:rPr>
          <w:rFonts w:eastAsia="Times New Roman"/>
        </w:rPr>
        <w:t>13</w:t>
      </w:r>
      <w:r w:rsidR="3870A0AE" w:rsidRPr="001A06FB">
        <w:rPr>
          <w:rFonts w:eastAsia="Times New Roman"/>
        </w:rPr>
        <w:t>.2.1</w:t>
      </w:r>
      <w:r w:rsidR="009F52BA" w:rsidRPr="001A06FB">
        <w:rPr>
          <w:rFonts w:eastAsia="Times New Roman"/>
        </w:rPr>
        <w:t xml:space="preserve"> </w:t>
      </w:r>
      <w:r w:rsidR="581CFA2F" w:rsidRPr="001A06FB">
        <w:rPr>
          <w:rFonts w:eastAsia="Times New Roman"/>
          <w:i/>
        </w:rPr>
        <w:t>(Request for Consent</w:t>
      </w:r>
      <w:r w:rsidR="581CFA2F" w:rsidRPr="001A06FB">
        <w:rPr>
          <w:rFonts w:eastAsia="Times New Roman"/>
        </w:rPr>
        <w:t xml:space="preserve">) </w:t>
      </w:r>
      <w:r w:rsidR="009F52BA" w:rsidRPr="001A06FB">
        <w:rPr>
          <w:rFonts w:eastAsia="Times New Roman"/>
        </w:rPr>
        <w:t xml:space="preserve">through </w:t>
      </w:r>
      <w:r w:rsidR="00580016" w:rsidRPr="001A06FB">
        <w:rPr>
          <w:rFonts w:eastAsia="Times New Roman"/>
        </w:rPr>
        <w:t>Section</w:t>
      </w:r>
      <w:r w:rsidR="37820628" w:rsidRPr="001A06FB">
        <w:rPr>
          <w:rFonts w:eastAsia="Times New Roman"/>
        </w:rPr>
        <w:t xml:space="preserve"> </w:t>
      </w:r>
      <w:r w:rsidR="007B4CE4" w:rsidRPr="001A06FB">
        <w:rPr>
          <w:rFonts w:eastAsia="Times New Roman"/>
        </w:rPr>
        <w:t>13</w:t>
      </w:r>
      <w:r w:rsidR="38F13A8C" w:rsidRPr="001A06FB">
        <w:rPr>
          <w:rFonts w:eastAsia="Times New Roman"/>
        </w:rPr>
        <w:t>.2.5</w:t>
      </w:r>
      <w:r w:rsidR="67CFF011" w:rsidRPr="001A06FB">
        <w:rPr>
          <w:rFonts w:eastAsia="Times New Roman"/>
        </w:rPr>
        <w:t xml:space="preserve"> (</w:t>
      </w:r>
      <w:r w:rsidR="67CFF011" w:rsidRPr="001A06FB">
        <w:rPr>
          <w:rFonts w:eastAsia="Times New Roman"/>
          <w:i/>
        </w:rPr>
        <w:t>New Account with GPC</w:t>
      </w:r>
      <w:r w:rsidR="67CFF011" w:rsidRPr="001A06FB">
        <w:rPr>
          <w:rFonts w:eastAsia="Times New Roman"/>
        </w:rPr>
        <w:t>)</w:t>
      </w:r>
      <w:r w:rsidR="009F52BA" w:rsidRPr="001A06FB">
        <w:rPr>
          <w:rFonts w:eastAsia="Times New Roman"/>
        </w:rPr>
        <w:t xml:space="preserve"> of this Section </w:t>
      </w:r>
      <w:r w:rsidR="007B4CE4" w:rsidRPr="001A06FB">
        <w:rPr>
          <w:rFonts w:eastAsia="Times New Roman"/>
        </w:rPr>
        <w:t>13</w:t>
      </w:r>
      <w:r w:rsidR="1E4AB685" w:rsidRPr="001A06FB">
        <w:rPr>
          <w:rFonts w:eastAsia="Times New Roman"/>
        </w:rPr>
        <w:t>.2</w:t>
      </w:r>
      <w:r w:rsidR="005702E6" w:rsidRPr="001A06FB">
        <w:rPr>
          <w:rFonts w:eastAsia="Times New Roman"/>
        </w:rPr>
        <w:t xml:space="preserve"> (</w:t>
      </w:r>
      <w:r w:rsidR="005702E6" w:rsidRPr="001A06FB">
        <w:rPr>
          <w:rFonts w:eastAsia="Times New Roman"/>
          <w:i/>
        </w:rPr>
        <w:t>PPA Assignment</w:t>
      </w:r>
      <w:r w:rsidR="005702E6" w:rsidRPr="001A06FB">
        <w:rPr>
          <w:rFonts w:eastAsia="Times New Roman"/>
        </w:rPr>
        <w:t xml:space="preserve">) </w:t>
      </w:r>
      <w:r w:rsidR="002E087A" w:rsidRPr="001A06FB">
        <w:rPr>
          <w:rFonts w:eastAsia="Times New Roman"/>
        </w:rPr>
        <w:t xml:space="preserve">as conditions precedent to the effectiveness of any </w:t>
      </w:r>
      <w:r w:rsidR="00056F5F" w:rsidRPr="001A06FB">
        <w:rPr>
          <w:rFonts w:eastAsia="Times New Roman"/>
        </w:rPr>
        <w:t xml:space="preserve">PPA </w:t>
      </w:r>
      <w:r w:rsidR="002E087A" w:rsidRPr="001A06FB">
        <w:rPr>
          <w:rFonts w:eastAsia="Times New Roman"/>
        </w:rPr>
        <w:t xml:space="preserve">assignment. If Generator or the proposed assignee fails to comply with any of </w:t>
      </w:r>
      <w:r w:rsidR="005702E6" w:rsidRPr="001A06FB">
        <w:rPr>
          <w:rFonts w:eastAsia="Times New Roman"/>
        </w:rPr>
        <w:t xml:space="preserve">this Section </w:t>
      </w:r>
      <w:r w:rsidR="007B4CE4" w:rsidRPr="001A06FB">
        <w:rPr>
          <w:rFonts w:eastAsia="Times New Roman"/>
        </w:rPr>
        <w:t>13</w:t>
      </w:r>
      <w:r w:rsidR="0EA64746" w:rsidRPr="001A06FB">
        <w:rPr>
          <w:rFonts w:eastAsia="Times New Roman"/>
        </w:rPr>
        <w:t>.2</w:t>
      </w:r>
      <w:r w:rsidR="005702E6" w:rsidRPr="001A06FB">
        <w:rPr>
          <w:rFonts w:eastAsia="Times New Roman"/>
        </w:rPr>
        <w:t xml:space="preserve"> (</w:t>
      </w:r>
      <w:r w:rsidR="005702E6" w:rsidRPr="001A06FB">
        <w:rPr>
          <w:rFonts w:eastAsia="Times New Roman"/>
          <w:i/>
        </w:rPr>
        <w:t>PPA Assignment</w:t>
      </w:r>
      <w:r w:rsidR="005702E6" w:rsidRPr="001A06FB">
        <w:rPr>
          <w:rFonts w:eastAsia="Times New Roman"/>
        </w:rPr>
        <w:t>)</w:t>
      </w:r>
      <w:r w:rsidR="002E087A" w:rsidRPr="001A06FB">
        <w:rPr>
          <w:rFonts w:eastAsia="Times New Roman"/>
        </w:rPr>
        <w:t xml:space="preserve">, the attempted assignment of this PPA will be void (except for a collateral assignment </w:t>
      </w:r>
      <w:r w:rsidR="00BE170F" w:rsidRPr="001A06FB">
        <w:t>under</w:t>
      </w:r>
      <w:r w:rsidR="002E087A" w:rsidRPr="001A06FB">
        <w:rPr>
          <w:rFonts w:eastAsia="Times New Roman"/>
        </w:rPr>
        <w:t xml:space="preserve"> Section </w:t>
      </w:r>
      <w:r w:rsidR="007B4CE4" w:rsidRPr="001A06FB">
        <w:rPr>
          <w:rFonts w:eastAsia="Times New Roman"/>
        </w:rPr>
        <w:t>13</w:t>
      </w:r>
      <w:r w:rsidR="5A83C265" w:rsidRPr="001A06FB">
        <w:rPr>
          <w:rFonts w:eastAsia="Times New Roman"/>
        </w:rPr>
        <w:t>.4</w:t>
      </w:r>
      <w:r w:rsidR="00C36D60" w:rsidRPr="001A06FB">
        <w:rPr>
          <w:rFonts w:eastAsia="Times New Roman"/>
        </w:rPr>
        <w:t xml:space="preserve"> (</w:t>
      </w:r>
      <w:r w:rsidR="00C36D60" w:rsidRPr="001A06FB">
        <w:rPr>
          <w:rFonts w:eastAsia="Times New Roman"/>
          <w:i/>
        </w:rPr>
        <w:t>Financing Assignment</w:t>
      </w:r>
      <w:r w:rsidR="00C36D60" w:rsidRPr="001A06FB">
        <w:rPr>
          <w:rFonts w:eastAsia="Times New Roman"/>
        </w:rPr>
        <w:t>)</w:t>
      </w:r>
      <w:r w:rsidR="002E087A" w:rsidRPr="001A06FB">
        <w:rPr>
          <w:rFonts w:eastAsia="Times New Roman"/>
        </w:rPr>
        <w:t xml:space="preserve">). Any assignment of this PPA authorized under this Section </w:t>
      </w:r>
      <w:r w:rsidR="007B4CE4" w:rsidRPr="001A06FB">
        <w:rPr>
          <w:rFonts w:eastAsia="Times New Roman"/>
        </w:rPr>
        <w:t>13</w:t>
      </w:r>
      <w:r w:rsidR="42A4301F" w:rsidRPr="001A06FB">
        <w:rPr>
          <w:rFonts w:eastAsia="Times New Roman"/>
        </w:rPr>
        <w:t>.2</w:t>
      </w:r>
      <w:r w:rsidR="007E48EA" w:rsidRPr="001A06FB">
        <w:rPr>
          <w:rFonts w:eastAsia="Times New Roman"/>
        </w:rPr>
        <w:t xml:space="preserve"> </w:t>
      </w:r>
      <w:r w:rsidR="00C36D60" w:rsidRPr="001A06FB">
        <w:rPr>
          <w:rFonts w:eastAsia="Times New Roman"/>
        </w:rPr>
        <w:t>(</w:t>
      </w:r>
      <w:r w:rsidR="00C36D60" w:rsidRPr="001A06FB">
        <w:rPr>
          <w:rFonts w:eastAsia="Times New Roman"/>
          <w:i/>
        </w:rPr>
        <w:t>PPA Assignment</w:t>
      </w:r>
      <w:r w:rsidR="00C36D60" w:rsidRPr="001A06FB">
        <w:rPr>
          <w:rFonts w:eastAsia="Times New Roman"/>
        </w:rPr>
        <w:t xml:space="preserve">) </w:t>
      </w:r>
      <w:r w:rsidR="002E087A" w:rsidRPr="001A06FB">
        <w:rPr>
          <w:rFonts w:eastAsia="Times New Roman"/>
        </w:rPr>
        <w:t xml:space="preserve">will constitute, </w:t>
      </w:r>
      <w:r w:rsidR="009F52BA" w:rsidRPr="001A06FB">
        <w:rPr>
          <w:rFonts w:eastAsia="Times New Roman"/>
        </w:rPr>
        <w:t xml:space="preserve">as of </w:t>
      </w:r>
      <w:r w:rsidR="002E087A" w:rsidRPr="001A06FB">
        <w:rPr>
          <w:rFonts w:eastAsia="Times New Roman"/>
        </w:rPr>
        <w:t xml:space="preserve">the effective date of </w:t>
      </w:r>
      <w:r w:rsidR="009F52BA" w:rsidRPr="001A06FB">
        <w:rPr>
          <w:rFonts w:eastAsia="Times New Roman"/>
        </w:rPr>
        <w:t>the</w:t>
      </w:r>
      <w:r w:rsidR="002E087A" w:rsidRPr="001A06FB">
        <w:rPr>
          <w:rFonts w:eastAsia="Times New Roman"/>
        </w:rPr>
        <w:t xml:space="preserve"> assignment, an acceptance and assumption by the assignee (new Generator</w:t>
      </w:r>
      <w:r w:rsidR="002E087A" w:rsidRPr="001402D5">
        <w:rPr>
          <w:rFonts w:eastAsia="Times New Roman"/>
        </w:rPr>
        <w:t xml:space="preserve">) of all </w:t>
      </w:r>
      <w:r w:rsidR="00056F5F">
        <w:rPr>
          <w:rFonts w:eastAsia="Times New Roman"/>
        </w:rPr>
        <w:t xml:space="preserve">Generator PPA </w:t>
      </w:r>
      <w:r w:rsidR="002E087A" w:rsidRPr="001402D5">
        <w:rPr>
          <w:rFonts w:eastAsia="Times New Roman"/>
        </w:rPr>
        <w:t xml:space="preserve">obligations and a release and discharge by GPC of the assignor from </w:t>
      </w:r>
      <w:r w:rsidR="009F52BA" w:rsidRPr="001402D5">
        <w:rPr>
          <w:rFonts w:eastAsia="Times New Roman"/>
        </w:rPr>
        <w:t>the</w:t>
      </w:r>
      <w:r w:rsidR="002E087A" w:rsidRPr="001402D5">
        <w:rPr>
          <w:rFonts w:eastAsia="Times New Roman"/>
        </w:rPr>
        <w:t xml:space="preserve"> obligations arising after the effective date of </w:t>
      </w:r>
      <w:r w:rsidR="009F52BA" w:rsidRPr="001402D5">
        <w:rPr>
          <w:rFonts w:eastAsia="Times New Roman"/>
        </w:rPr>
        <w:t>the</w:t>
      </w:r>
      <w:r w:rsidR="002E087A" w:rsidRPr="001402D5">
        <w:rPr>
          <w:rFonts w:eastAsia="Times New Roman"/>
        </w:rPr>
        <w:t xml:space="preserve"> assignment.</w:t>
      </w:r>
    </w:p>
    <w:p w14:paraId="68FDB01A" w14:textId="7A4D8691" w:rsidR="00434A4D" w:rsidRPr="00AB17CE" w:rsidRDefault="002E087A" w:rsidP="006C281A">
      <w:pPr>
        <w:pStyle w:val="zGTC03"/>
      </w:pPr>
      <w:r w:rsidRPr="00A90FDE">
        <w:rPr>
          <w:b/>
        </w:rPr>
        <w:lastRenderedPageBreak/>
        <w:t>Request</w:t>
      </w:r>
      <w:r w:rsidRPr="3CDD11CC">
        <w:rPr>
          <w:b/>
        </w:rPr>
        <w:t xml:space="preserve"> for Consent.</w:t>
      </w:r>
      <w:r w:rsidR="00434A4D">
        <w:t xml:space="preserve"> </w:t>
      </w:r>
      <w:r w:rsidRPr="3CDD11CC">
        <w:t>Generator must</w:t>
      </w:r>
      <w:r w:rsidR="005702E6" w:rsidRPr="3CDD11CC">
        <w:t>:</w:t>
      </w:r>
      <w:r w:rsidRPr="3CDD11CC">
        <w:t xml:space="preserve"> (</w:t>
      </w:r>
      <w:r w:rsidR="00CF2D94" w:rsidRPr="3CDD11CC">
        <w:t>i</w:t>
      </w:r>
      <w:r w:rsidRPr="3CDD11CC">
        <w:t xml:space="preserve">) request GPC’s consent to </w:t>
      </w:r>
      <w:r w:rsidR="009F52BA" w:rsidRPr="3CDD11CC">
        <w:t>the</w:t>
      </w:r>
      <w:r w:rsidRPr="3CDD11CC">
        <w:t xml:space="preserve"> assignment by executing and submitting to GPC a request for consent (the form of which will be available upon request from GPC within </w:t>
      </w:r>
      <w:r w:rsidR="00701942" w:rsidRPr="3CDD11CC">
        <w:t>five</w:t>
      </w:r>
      <w:r w:rsidRPr="3CDD11CC">
        <w:t xml:space="preserve"> Business Days of receipt of written request) at least 20 Business Days </w:t>
      </w:r>
      <w:r w:rsidR="00AC7F4E">
        <w:t>before</w:t>
      </w:r>
      <w:r w:rsidRPr="3CDD11CC">
        <w:t xml:space="preserve"> the anticipated effective date of the requested assignment</w:t>
      </w:r>
      <w:r w:rsidR="00CF2D94" w:rsidRPr="3CDD11CC">
        <w:t xml:space="preserve">; </w:t>
      </w:r>
      <w:r w:rsidRPr="3CDD11CC">
        <w:t>and (</w:t>
      </w:r>
      <w:r w:rsidR="00CF2D94" w:rsidRPr="3CDD11CC">
        <w:t>ii</w:t>
      </w:r>
      <w:r w:rsidRPr="3CDD11CC">
        <w:t xml:space="preserve">) receive GPC’s consent to the requested assignment, as evidenced by GPC’s execution of </w:t>
      </w:r>
      <w:r w:rsidR="009F52BA" w:rsidRPr="3CDD11CC">
        <w:t>the</w:t>
      </w:r>
      <w:r w:rsidRPr="3CDD11CC">
        <w:t xml:space="preserve"> written consent</w:t>
      </w:r>
      <w:r w:rsidR="00434A4D">
        <w:t>.</w:t>
      </w:r>
    </w:p>
    <w:p w14:paraId="6759D02D" w14:textId="3F1BD536" w:rsidR="002E087A" w:rsidRPr="001A06FB" w:rsidRDefault="002E087A" w:rsidP="006C281A">
      <w:pPr>
        <w:pStyle w:val="zGTC03"/>
      </w:pPr>
      <w:r w:rsidRPr="5159A24D">
        <w:rPr>
          <w:b/>
        </w:rPr>
        <w:t xml:space="preserve">Continued </w:t>
      </w:r>
      <w:r w:rsidRPr="001402D5">
        <w:rPr>
          <w:b/>
        </w:rPr>
        <w:t>Maintenance of Performance Security.</w:t>
      </w:r>
      <w:r w:rsidR="00CD6658">
        <w:t xml:space="preserve"> </w:t>
      </w:r>
      <w:r w:rsidRPr="001402D5">
        <w:t xml:space="preserve">It is also a condition precedent of any assignment of this PPA authorized under </w:t>
      </w:r>
      <w:r w:rsidRPr="001A06FB">
        <w:t xml:space="preserve">this Section </w:t>
      </w:r>
      <w:r w:rsidR="007B4CE4" w:rsidRPr="001A06FB">
        <w:t>13</w:t>
      </w:r>
      <w:r w:rsidR="71DB73EF" w:rsidRPr="001A06FB">
        <w:t>.2</w:t>
      </w:r>
      <w:r w:rsidR="007E48EA" w:rsidRPr="001A06FB">
        <w:t xml:space="preserve"> </w:t>
      </w:r>
      <w:r w:rsidR="00F44C24" w:rsidRPr="001A06FB">
        <w:t>(</w:t>
      </w:r>
      <w:r w:rsidR="00F44C24" w:rsidRPr="001A06FB">
        <w:rPr>
          <w:i/>
        </w:rPr>
        <w:t>PPA Assignment</w:t>
      </w:r>
      <w:r w:rsidR="00F44C24" w:rsidRPr="001A06FB">
        <w:t>)</w:t>
      </w:r>
      <w:r w:rsidRPr="001A06FB">
        <w:t xml:space="preserve"> that the assignee (new Generator) maintains Performance Security </w:t>
      </w:r>
      <w:r w:rsidR="00BE170F" w:rsidRPr="001A06FB">
        <w:t>under</w:t>
      </w:r>
      <w:r w:rsidRPr="001A06FB">
        <w:t xml:space="preserve"> Exhibit</w:t>
      </w:r>
      <w:r w:rsidR="00591B9B" w:rsidRPr="001A06FB">
        <w:t xml:space="preserve"> B </w:t>
      </w:r>
      <w:r w:rsidR="009F1D34" w:rsidRPr="001A06FB">
        <w:t>(</w:t>
      </w:r>
      <w:r w:rsidR="009F1D34" w:rsidRPr="001A06FB">
        <w:rPr>
          <w:i/>
        </w:rPr>
        <w:t>Performance Security</w:t>
      </w:r>
      <w:r w:rsidR="009F1D34" w:rsidRPr="001A06FB">
        <w:t xml:space="preserve">) </w:t>
      </w:r>
      <w:r w:rsidRPr="001A06FB">
        <w:t>as of the effective date of the assignment.</w:t>
      </w:r>
    </w:p>
    <w:p w14:paraId="7B943C6A" w14:textId="2D3624B2" w:rsidR="00434A4D" w:rsidRPr="001A06FB" w:rsidRDefault="00C3436D" w:rsidP="00BC0C0F">
      <w:pPr>
        <w:pStyle w:val="zGTC03"/>
      </w:pPr>
      <w:bookmarkStart w:id="620" w:name="_Ref118078367"/>
      <w:r w:rsidRPr="001A06FB">
        <w:rPr>
          <w:b/>
        </w:rPr>
        <w:t>Reimbursement of GPC’s Costs.</w:t>
      </w:r>
      <w:r w:rsidR="002E087A" w:rsidRPr="001A06FB">
        <w:t xml:space="preserve"> </w:t>
      </w:r>
      <w:r w:rsidRPr="001A06FB">
        <w:t>As consideration for GPC’s administrative burden resulting from multiple assignments of this PPA, each assignment of this PPA authorized under this Section</w:t>
      </w:r>
      <w:r w:rsidR="00F44C24" w:rsidRPr="001A06FB">
        <w:t xml:space="preserve"> </w:t>
      </w:r>
      <w:r w:rsidR="007B4CE4" w:rsidRPr="001A06FB">
        <w:t>13</w:t>
      </w:r>
      <w:r w:rsidR="745F5042" w:rsidRPr="001A06FB">
        <w:t>.2</w:t>
      </w:r>
      <w:r w:rsidR="007E48EA" w:rsidRPr="001A06FB">
        <w:t xml:space="preserve"> </w:t>
      </w:r>
      <w:r w:rsidR="00F44C24" w:rsidRPr="001A06FB">
        <w:t>(</w:t>
      </w:r>
      <w:r w:rsidR="00F44C24" w:rsidRPr="001A06FB">
        <w:rPr>
          <w:i/>
        </w:rPr>
        <w:t>PPA Assignment</w:t>
      </w:r>
      <w:r w:rsidR="00F44C24" w:rsidRPr="001A06FB">
        <w:t>)</w:t>
      </w:r>
      <w:r w:rsidRPr="001A06FB">
        <w:t xml:space="preserve">, after the first authorized assignment, will be subject to the payment by Generator to GPC of a fee of $5,000, the payment of which will be a condition to the effectiveness of </w:t>
      </w:r>
      <w:r w:rsidR="00B851E3" w:rsidRPr="001A06FB">
        <w:t xml:space="preserve">the </w:t>
      </w:r>
      <w:r w:rsidRPr="001A06FB">
        <w:t>assignment of this PPA. For the avoidance of doubt, if the PPA</w:t>
      </w:r>
      <w:r w:rsidR="00B851E3" w:rsidRPr="001A06FB">
        <w:t xml:space="preserve"> </w:t>
      </w:r>
      <w:r w:rsidRPr="001A06FB">
        <w:t xml:space="preserve">Assignment also requires a PPA </w:t>
      </w:r>
      <w:r w:rsidR="00C14516">
        <w:t>a</w:t>
      </w:r>
      <w:r w:rsidRPr="001A06FB">
        <w:t xml:space="preserve">mendment, Generator is not charged </w:t>
      </w:r>
      <w:r w:rsidR="00BE170F" w:rsidRPr="001A06FB">
        <w:t>under</w:t>
      </w:r>
      <w:r w:rsidRPr="001A06FB">
        <w:t xml:space="preserve"> Section</w:t>
      </w:r>
      <w:r w:rsidR="007E48EA" w:rsidRPr="001A06FB">
        <w:t xml:space="preserve"> </w:t>
      </w:r>
      <w:r w:rsidR="007B4CE4" w:rsidRPr="001A06FB">
        <w:t>13</w:t>
      </w:r>
      <w:r w:rsidR="48028053" w:rsidRPr="001A06FB">
        <w:t>.1</w:t>
      </w:r>
      <w:r w:rsidR="00CF2D94" w:rsidRPr="001A06FB">
        <w:t xml:space="preserve"> </w:t>
      </w:r>
      <w:r w:rsidR="007E48EA" w:rsidRPr="001A06FB">
        <w:t>(</w:t>
      </w:r>
      <w:r w:rsidR="007E48EA" w:rsidRPr="001A06FB">
        <w:rPr>
          <w:i/>
        </w:rPr>
        <w:t>Amendments</w:t>
      </w:r>
      <w:r w:rsidR="007E48EA" w:rsidRPr="001A06FB">
        <w:t>)</w:t>
      </w:r>
      <w:r w:rsidRPr="001A06FB">
        <w:t xml:space="preserve">, and the cost for the PPA </w:t>
      </w:r>
      <w:r w:rsidR="00C14516">
        <w:t>a</w:t>
      </w:r>
      <w:r w:rsidRPr="001A06FB">
        <w:t xml:space="preserve">mendment that is included in a PPA </w:t>
      </w:r>
      <w:r w:rsidR="00C14516">
        <w:t>a</w:t>
      </w:r>
      <w:r w:rsidRPr="001A06FB">
        <w:t>ssignment is $5,000.</w:t>
      </w:r>
      <w:bookmarkEnd w:id="620"/>
      <w:r w:rsidR="009F52BA" w:rsidRPr="001A06FB">
        <w:t xml:space="preserve"> </w:t>
      </w:r>
      <w:r w:rsidR="00006A16" w:rsidRPr="001A06FB">
        <w:t xml:space="preserve">GPC </w:t>
      </w:r>
      <w:r w:rsidR="003C5AC1">
        <w:t>will</w:t>
      </w:r>
      <w:r w:rsidR="00006A16" w:rsidRPr="001A06FB">
        <w:t xml:space="preserve"> lower the fee charged for </w:t>
      </w:r>
      <w:r w:rsidR="00006A16" w:rsidRPr="001A06FB" w:rsidDel="00691361">
        <w:t xml:space="preserve">an </w:t>
      </w:r>
      <w:r w:rsidR="00006A16" w:rsidRPr="001A06FB">
        <w:t>assignment i</w:t>
      </w:r>
      <w:r w:rsidR="001C0901" w:rsidRPr="001A06FB">
        <w:t>f</w:t>
      </w:r>
      <w:r w:rsidR="00B96766" w:rsidRPr="001A06FB">
        <w:t xml:space="preserve"> Generator’s request meets the requirements of Section 13.6 (</w:t>
      </w:r>
      <w:r w:rsidR="00B96766" w:rsidRPr="001A06FB">
        <w:rPr>
          <w:i/>
        </w:rPr>
        <w:t>Multiple Requests for Assignment or Change of Control</w:t>
      </w:r>
      <w:r w:rsidR="00B96766" w:rsidRPr="001A06FB">
        <w:t>)</w:t>
      </w:r>
      <w:r w:rsidR="007E2B09" w:rsidRPr="001A06FB">
        <w:t>.</w:t>
      </w:r>
      <w:r w:rsidR="00F13965" w:rsidRPr="001A06FB">
        <w:t xml:space="preserve"> </w:t>
      </w:r>
    </w:p>
    <w:p w14:paraId="00DEA832" w14:textId="55106F0D" w:rsidR="00C3436D" w:rsidRPr="001A06FB" w:rsidRDefault="00C3436D" w:rsidP="00BC0C0F">
      <w:pPr>
        <w:pStyle w:val="zGTC03"/>
      </w:pPr>
      <w:r w:rsidRPr="001A06FB">
        <w:rPr>
          <w:b/>
          <w:szCs w:val="20"/>
        </w:rPr>
        <w:t>Execution and Submission of Notice of Assignment Form.</w:t>
      </w:r>
      <w:r w:rsidR="00434A4D" w:rsidRPr="001A06FB">
        <w:t xml:space="preserve"> </w:t>
      </w:r>
      <w:r w:rsidRPr="001A06FB">
        <w:t xml:space="preserve">If GPC executes the written consent to assign the PPA, the assignee (new Generator) must execute and submit to GPC the notice of assignment (a form of which will be provided in conjunction with GPC’s provision of written consent to the assignment), no later than </w:t>
      </w:r>
      <w:r w:rsidR="00701942" w:rsidRPr="001A06FB">
        <w:t>five</w:t>
      </w:r>
      <w:r w:rsidRPr="001A06FB">
        <w:t xml:space="preserve"> Business Days after the effective date of the assignment.</w:t>
      </w:r>
    </w:p>
    <w:p w14:paraId="78E7390A" w14:textId="757EE036" w:rsidR="00434A4D" w:rsidRPr="001A06FB" w:rsidRDefault="00C3436D" w:rsidP="00BC0C0F">
      <w:pPr>
        <w:pStyle w:val="zGTC03"/>
      </w:pPr>
      <w:r w:rsidRPr="001A06FB">
        <w:rPr>
          <w:b/>
        </w:rPr>
        <w:t>New Account with GPC.</w:t>
      </w:r>
      <w:r w:rsidRPr="001A06FB">
        <w:t xml:space="preserve"> Within </w:t>
      </w:r>
      <w:r w:rsidR="0010372D" w:rsidRPr="001A06FB">
        <w:t xml:space="preserve">five </w:t>
      </w:r>
      <w:r w:rsidRPr="001A06FB">
        <w:t xml:space="preserve">Business Days </w:t>
      </w:r>
      <w:r w:rsidR="00412893" w:rsidRPr="001A06FB">
        <w:t>after</w:t>
      </w:r>
      <w:r w:rsidRPr="001A06FB">
        <w:t xml:space="preserve"> the effective date of an assignment of this PPA authorized under this </w:t>
      </w:r>
      <w:r w:rsidR="0010372D" w:rsidRPr="001A06FB">
        <w:t xml:space="preserve">Section </w:t>
      </w:r>
      <w:r w:rsidR="007B4CE4" w:rsidRPr="001A06FB">
        <w:t>13</w:t>
      </w:r>
      <w:r w:rsidR="14B2336E" w:rsidRPr="001A06FB">
        <w:t>.2</w:t>
      </w:r>
      <w:r w:rsidR="007E48EA" w:rsidRPr="001A06FB">
        <w:t xml:space="preserve"> (</w:t>
      </w:r>
      <w:r w:rsidR="007E48EA" w:rsidRPr="001A06FB">
        <w:rPr>
          <w:i/>
        </w:rPr>
        <w:t>PPA Assignment</w:t>
      </w:r>
      <w:r w:rsidR="007E48EA" w:rsidRPr="001A06FB">
        <w:t>)</w:t>
      </w:r>
      <w:r w:rsidRPr="001A06FB">
        <w:t xml:space="preserve">, the assignee (new Generator) must set up a new GPC account for the Facility and provide a W-9 for purposes of billing and payment. Upon establishment of the new GPC account, </w:t>
      </w:r>
      <w:r w:rsidR="009F52BA" w:rsidRPr="001A06FB">
        <w:t>the</w:t>
      </w:r>
      <w:r w:rsidRPr="001A06FB">
        <w:t xml:space="preserve"> assignee (new Generator) will be enrolled in GPC’s paperless billing process</w:t>
      </w:r>
      <w:r w:rsidR="00162B09" w:rsidRPr="001A06FB">
        <w:t>.</w:t>
      </w:r>
    </w:p>
    <w:p w14:paraId="6DDDCEC8" w14:textId="5E598D7D" w:rsidR="001C6296" w:rsidRPr="001A06FB" w:rsidRDefault="00467DF8" w:rsidP="00636263">
      <w:pPr>
        <w:pStyle w:val="zGTC02"/>
        <w:tabs>
          <w:tab w:val="num" w:pos="576"/>
        </w:tabs>
        <w:rPr>
          <w:noProof/>
          <w:vanish/>
          <w:szCs w:val="20"/>
          <w:specVanish/>
        </w:rPr>
      </w:pPr>
      <w:bookmarkStart w:id="621" w:name="_Toc121155329"/>
      <w:bookmarkStart w:id="622" w:name="_Toc120753004"/>
      <w:bookmarkStart w:id="623" w:name="_Toc134098128"/>
      <w:bookmarkStart w:id="624" w:name="_Toc134098212"/>
      <w:bookmarkStart w:id="625" w:name="_Toc134098548"/>
      <w:bookmarkStart w:id="626" w:name="_Toc135838216"/>
      <w:bookmarkStart w:id="627" w:name="_Toc176962770"/>
      <w:r w:rsidRPr="001A06FB">
        <w:rPr>
          <w:szCs w:val="20"/>
        </w:rPr>
        <w:t>Generator Name Change</w:t>
      </w:r>
      <w:r w:rsidR="00434A4D" w:rsidRPr="001A06FB">
        <w:rPr>
          <w:szCs w:val="20"/>
        </w:rPr>
        <w:t>.</w:t>
      </w:r>
      <w:bookmarkEnd w:id="621"/>
      <w:bookmarkEnd w:id="622"/>
      <w:bookmarkEnd w:id="623"/>
      <w:bookmarkEnd w:id="624"/>
      <w:bookmarkEnd w:id="625"/>
      <w:bookmarkEnd w:id="626"/>
      <w:bookmarkEnd w:id="627"/>
    </w:p>
    <w:p w14:paraId="3C179F0E" w14:textId="7FD38E1F" w:rsidR="00434A4D" w:rsidRPr="0037200A" w:rsidRDefault="00434A4D" w:rsidP="001C6296">
      <w:pPr>
        <w:pStyle w:val="zGNormal6"/>
        <w:rPr>
          <w:bCs/>
        </w:rPr>
      </w:pPr>
      <w:r w:rsidRPr="001A06FB">
        <w:t xml:space="preserve"> </w:t>
      </w:r>
      <w:r w:rsidR="00467DF8" w:rsidRPr="0037200A">
        <w:rPr>
          <w:bCs/>
        </w:rPr>
        <w:t xml:space="preserve">Generator must provide GPC with 30 </w:t>
      </w:r>
      <w:r w:rsidR="00C653EC" w:rsidRPr="0037200A">
        <w:rPr>
          <w:bCs/>
        </w:rPr>
        <w:t>Day</w:t>
      </w:r>
      <w:r w:rsidR="00467DF8" w:rsidRPr="0037200A">
        <w:rPr>
          <w:bCs/>
        </w:rPr>
        <w:t xml:space="preserve">s’ prior written notice (the form of which will be available upon request from GPC within </w:t>
      </w:r>
      <w:r w:rsidR="0010372D" w:rsidRPr="0037200A">
        <w:rPr>
          <w:bCs/>
        </w:rPr>
        <w:t xml:space="preserve">five </w:t>
      </w:r>
      <w:r w:rsidR="00467DF8" w:rsidRPr="0037200A">
        <w:rPr>
          <w:bCs/>
        </w:rPr>
        <w:t>Business Days of receipt of written request) of any Generator</w:t>
      </w:r>
      <w:r w:rsidR="00CD6658" w:rsidRPr="0037200A">
        <w:rPr>
          <w:bCs/>
        </w:rPr>
        <w:t xml:space="preserve"> name change</w:t>
      </w:r>
      <w:r w:rsidR="00467DF8" w:rsidRPr="0037200A">
        <w:rPr>
          <w:bCs/>
        </w:rPr>
        <w:t xml:space="preserve">. Generator must promptly execute an amendment of this PPA </w:t>
      </w:r>
      <w:r w:rsidR="00BE170F" w:rsidRPr="0037200A">
        <w:rPr>
          <w:bCs/>
        </w:rPr>
        <w:t>unde</w:t>
      </w:r>
      <w:r w:rsidR="00D06688" w:rsidRPr="0037200A">
        <w:rPr>
          <w:bCs/>
        </w:rPr>
        <w:t>r</w:t>
      </w:r>
      <w:r w:rsidR="00467DF8" w:rsidRPr="0037200A">
        <w:rPr>
          <w:bCs/>
        </w:rPr>
        <w:t xml:space="preserve"> Section </w:t>
      </w:r>
      <w:r w:rsidR="007B4CE4" w:rsidRPr="0037200A">
        <w:rPr>
          <w:bCs/>
        </w:rPr>
        <w:t>13</w:t>
      </w:r>
      <w:r w:rsidR="246F4F6F" w:rsidRPr="0037200A">
        <w:rPr>
          <w:bCs/>
        </w:rPr>
        <w:t>.1</w:t>
      </w:r>
      <w:r w:rsidR="009F52BA" w:rsidRPr="0037200A">
        <w:rPr>
          <w:bCs/>
        </w:rPr>
        <w:t xml:space="preserve"> (</w:t>
      </w:r>
      <w:r w:rsidR="009F52BA" w:rsidRPr="0037200A">
        <w:rPr>
          <w:bCs/>
          <w:i/>
        </w:rPr>
        <w:t>Amendments</w:t>
      </w:r>
      <w:r w:rsidR="009F52BA" w:rsidRPr="0037200A">
        <w:rPr>
          <w:bCs/>
        </w:rPr>
        <w:t>) to address the</w:t>
      </w:r>
      <w:r w:rsidR="00467DF8" w:rsidRPr="0037200A">
        <w:rPr>
          <w:bCs/>
        </w:rPr>
        <w:t xml:space="preserve"> name change.</w:t>
      </w:r>
    </w:p>
    <w:p w14:paraId="713DA643" w14:textId="75DC255C" w:rsidR="00434A4D" w:rsidRPr="001A06FB" w:rsidRDefault="002532B1" w:rsidP="00434A4D">
      <w:pPr>
        <w:pStyle w:val="zGTC03"/>
      </w:pPr>
      <w:r w:rsidRPr="001A06FB">
        <w:rPr>
          <w:b/>
        </w:rPr>
        <w:t>Required Information.</w:t>
      </w:r>
      <w:r w:rsidR="00434A4D" w:rsidRPr="001A06FB">
        <w:rPr>
          <w:b/>
        </w:rPr>
        <w:t xml:space="preserve"> </w:t>
      </w:r>
      <w:r w:rsidRPr="001A06FB">
        <w:t xml:space="preserve">Within </w:t>
      </w:r>
      <w:r w:rsidR="00701942" w:rsidRPr="001A06FB">
        <w:t>five</w:t>
      </w:r>
      <w:r w:rsidRPr="001A06FB">
        <w:t xml:space="preserve"> Business Days </w:t>
      </w:r>
      <w:r w:rsidR="00412893" w:rsidRPr="001A06FB">
        <w:t>after</w:t>
      </w:r>
      <w:r w:rsidRPr="001A06FB">
        <w:t xml:space="preserve"> any name change, Generator must</w:t>
      </w:r>
      <w:r w:rsidR="00CF682E" w:rsidRPr="001A06FB">
        <w:t>:</w:t>
      </w:r>
      <w:r w:rsidRPr="001A06FB">
        <w:t xml:space="preserve"> (i) provide an updated W-9 to GPC</w:t>
      </w:r>
      <w:r w:rsidR="00CF682E" w:rsidRPr="001A06FB">
        <w:t>;</w:t>
      </w:r>
      <w:r w:rsidRPr="001A06FB">
        <w:t xml:space="preserve"> (ii) provide proof of a name change with the Georgia Secretary of State’s office</w:t>
      </w:r>
      <w:r w:rsidR="00CF682E" w:rsidRPr="001A06FB">
        <w:t xml:space="preserve">; </w:t>
      </w:r>
      <w:r w:rsidRPr="001A06FB">
        <w:t>and (iii) update its GPC account with the name change and any other related changes in account information.</w:t>
      </w:r>
    </w:p>
    <w:p w14:paraId="652051CC" w14:textId="5629C8CB" w:rsidR="00434A4D" w:rsidRPr="001A06FB" w:rsidRDefault="002532B1">
      <w:pPr>
        <w:pStyle w:val="zGTC03"/>
      </w:pPr>
      <w:r w:rsidRPr="001A06FB">
        <w:rPr>
          <w:b/>
        </w:rPr>
        <w:t>Updated Eligible Collateral.</w:t>
      </w:r>
      <w:r w:rsidR="00434A4D" w:rsidRPr="001A06FB">
        <w:t xml:space="preserve"> </w:t>
      </w:r>
      <w:r w:rsidRPr="001A06FB">
        <w:t xml:space="preserve">Generator must update the Eligible Collateral held for Performance Security to reflect the name change, if and as necessary. Generator must provide proof of </w:t>
      </w:r>
      <w:r w:rsidR="009F52BA" w:rsidRPr="001A06FB">
        <w:t>the</w:t>
      </w:r>
      <w:r w:rsidRPr="001A06FB">
        <w:t xml:space="preserve"> necessary updates within </w:t>
      </w:r>
      <w:r w:rsidR="0010372D" w:rsidRPr="001A06FB">
        <w:t xml:space="preserve">five </w:t>
      </w:r>
      <w:r w:rsidRPr="001A06FB">
        <w:t xml:space="preserve">Business Days </w:t>
      </w:r>
      <w:r w:rsidR="00412893" w:rsidRPr="001A06FB">
        <w:t>after</w:t>
      </w:r>
      <w:r w:rsidRPr="001A06FB">
        <w:t xml:space="preserve"> the name change.</w:t>
      </w:r>
    </w:p>
    <w:p w14:paraId="23EEE9E2" w14:textId="77777777" w:rsidR="00434A4D" w:rsidRPr="001A06FB" w:rsidRDefault="00360613" w:rsidP="00636263">
      <w:pPr>
        <w:pStyle w:val="zGTC02"/>
        <w:tabs>
          <w:tab w:val="num" w:pos="576"/>
        </w:tabs>
        <w:rPr>
          <w:noProof/>
          <w:vanish/>
          <w:szCs w:val="20"/>
          <w:specVanish/>
        </w:rPr>
      </w:pPr>
      <w:bookmarkStart w:id="628" w:name="_Ref118078480"/>
      <w:bookmarkStart w:id="629" w:name="_Toc121155330"/>
      <w:bookmarkStart w:id="630" w:name="_Toc120753005"/>
      <w:bookmarkStart w:id="631" w:name="_Toc134098129"/>
      <w:bookmarkStart w:id="632" w:name="_Toc134098213"/>
      <w:bookmarkStart w:id="633" w:name="_Toc134098549"/>
      <w:bookmarkStart w:id="634" w:name="_Toc135838217"/>
      <w:bookmarkStart w:id="635" w:name="_Toc176962771"/>
      <w:r w:rsidRPr="001A06FB">
        <w:rPr>
          <w:szCs w:val="20"/>
        </w:rPr>
        <w:t>Financing Assignment</w:t>
      </w:r>
      <w:r w:rsidR="00434A4D" w:rsidRPr="001A06FB">
        <w:rPr>
          <w:szCs w:val="20"/>
        </w:rPr>
        <w:t>.</w:t>
      </w:r>
      <w:bookmarkEnd w:id="628"/>
      <w:bookmarkEnd w:id="629"/>
      <w:bookmarkEnd w:id="630"/>
      <w:bookmarkEnd w:id="631"/>
      <w:bookmarkEnd w:id="632"/>
      <w:bookmarkEnd w:id="633"/>
      <w:bookmarkEnd w:id="634"/>
      <w:bookmarkEnd w:id="635"/>
      <w:r w:rsidR="00434A4D" w:rsidRPr="001A06FB">
        <w:rPr>
          <w:szCs w:val="20"/>
        </w:rPr>
        <w:t xml:space="preserve"> </w:t>
      </w:r>
    </w:p>
    <w:p w14:paraId="1F8F56B9" w14:textId="2BE28668" w:rsidR="00434A4D" w:rsidRPr="001A06FB" w:rsidRDefault="00434A4D" w:rsidP="00434A4D">
      <w:pPr>
        <w:pStyle w:val="zGNormal"/>
        <w:rPr>
          <w:rFonts w:eastAsia="Times New Roman"/>
        </w:rPr>
      </w:pPr>
      <w:r w:rsidRPr="001A06FB">
        <w:t xml:space="preserve"> </w:t>
      </w:r>
      <w:r w:rsidR="00CD6658" w:rsidRPr="001A06FB">
        <w:rPr>
          <w:rFonts w:eastAsia="Times New Roman"/>
        </w:rPr>
        <w:t>Despite</w:t>
      </w:r>
      <w:r w:rsidR="00360613" w:rsidRPr="001A06FB">
        <w:rPr>
          <w:rFonts w:eastAsia="Times New Roman"/>
        </w:rPr>
        <w:t xml:space="preserve"> the requirements of Section </w:t>
      </w:r>
      <w:r w:rsidR="00625E13" w:rsidRPr="001A06FB">
        <w:rPr>
          <w:rFonts w:eastAsia="Times New Roman"/>
        </w:rPr>
        <w:t>13</w:t>
      </w:r>
      <w:r w:rsidR="634943AE" w:rsidRPr="001A06FB">
        <w:rPr>
          <w:rFonts w:eastAsia="Times New Roman"/>
        </w:rPr>
        <w:t>.2</w:t>
      </w:r>
      <w:r w:rsidR="00FB1C5A" w:rsidRPr="001A06FB">
        <w:t xml:space="preserve"> </w:t>
      </w:r>
      <w:r w:rsidR="00FB1C5A" w:rsidRPr="001A06FB">
        <w:rPr>
          <w:rFonts w:eastAsia="Times New Roman"/>
        </w:rPr>
        <w:t>(</w:t>
      </w:r>
      <w:r w:rsidR="00FB1C5A" w:rsidRPr="001A06FB">
        <w:rPr>
          <w:rFonts w:eastAsia="Times New Roman"/>
          <w:i/>
        </w:rPr>
        <w:t>PPA Assignment</w:t>
      </w:r>
      <w:r w:rsidR="00FB1C5A" w:rsidRPr="001A06FB">
        <w:rPr>
          <w:rFonts w:eastAsia="Times New Roman"/>
        </w:rPr>
        <w:t>)</w:t>
      </w:r>
      <w:r w:rsidR="00360613" w:rsidRPr="001A06FB">
        <w:rPr>
          <w:rFonts w:eastAsia="Times New Roman"/>
        </w:rPr>
        <w:t>, Generator may assign this PPA, without the prior consent of GPC, to a financing entity for collateral purposes in connection with any financing or refinancing of the Facility</w:t>
      </w:r>
      <w:r w:rsidR="0010372D" w:rsidRPr="001A06FB">
        <w:rPr>
          <w:rFonts w:eastAsia="Times New Roman"/>
        </w:rPr>
        <w:t>,</w:t>
      </w:r>
      <w:r w:rsidR="00360613" w:rsidRPr="001A06FB">
        <w:rPr>
          <w:rFonts w:eastAsia="Times New Roman"/>
        </w:rPr>
        <w:t xml:space="preserve"> </w:t>
      </w:r>
      <w:r w:rsidR="00F57535" w:rsidRPr="001A06FB">
        <w:rPr>
          <w:rFonts w:eastAsia="Times New Roman"/>
        </w:rPr>
        <w:t>but</w:t>
      </w:r>
      <w:r w:rsidR="00360613" w:rsidRPr="001A06FB">
        <w:rPr>
          <w:rFonts w:eastAsia="Times New Roman"/>
        </w:rPr>
        <w:t xml:space="preserve"> </w:t>
      </w:r>
      <w:r w:rsidR="009F52BA" w:rsidRPr="001A06FB">
        <w:rPr>
          <w:rFonts w:eastAsia="Times New Roman"/>
        </w:rPr>
        <w:t xml:space="preserve">the </w:t>
      </w:r>
      <w:r w:rsidR="00360613" w:rsidRPr="001A06FB">
        <w:rPr>
          <w:rFonts w:eastAsia="Times New Roman"/>
        </w:rPr>
        <w:t>collateral assignment will not release or discharge Generator from any of its obligations or liabilities under this PPA and will not place any limitation on or otherwise affect GPC’s rights and remedies under this PPA or expand the liabilities, risks or obligations imposed on GPC under this PPA.</w:t>
      </w:r>
    </w:p>
    <w:p w14:paraId="58FEC5F5" w14:textId="77777777" w:rsidR="004C4AF5" w:rsidRPr="001A06FB" w:rsidRDefault="002171D7" w:rsidP="00636263">
      <w:pPr>
        <w:pStyle w:val="zGTC02"/>
        <w:tabs>
          <w:tab w:val="num" w:pos="576"/>
        </w:tabs>
        <w:rPr>
          <w:b w:val="0"/>
          <w:vanish/>
          <w:specVanish/>
        </w:rPr>
      </w:pPr>
      <w:bookmarkStart w:id="636" w:name="_Toc121155331"/>
      <w:bookmarkStart w:id="637" w:name="_Toc120753006"/>
      <w:bookmarkStart w:id="638" w:name="_Toc134098130"/>
      <w:bookmarkStart w:id="639" w:name="_Toc134098214"/>
      <w:bookmarkStart w:id="640" w:name="_Toc134098550"/>
      <w:bookmarkStart w:id="641" w:name="_Toc135838218"/>
      <w:bookmarkStart w:id="642" w:name="_Toc176962772"/>
      <w:r w:rsidRPr="001A06FB">
        <w:t>Change of Control</w:t>
      </w:r>
      <w:r w:rsidR="00D07DC7" w:rsidRPr="001A06FB">
        <w:t>.</w:t>
      </w:r>
      <w:bookmarkEnd w:id="636"/>
      <w:bookmarkEnd w:id="637"/>
      <w:bookmarkEnd w:id="638"/>
      <w:bookmarkEnd w:id="639"/>
      <w:bookmarkEnd w:id="640"/>
      <w:bookmarkEnd w:id="641"/>
      <w:bookmarkEnd w:id="642"/>
      <w:r w:rsidR="00D07DC7" w:rsidRPr="001A06FB">
        <w:t xml:space="preserve"> </w:t>
      </w:r>
      <w:r w:rsidRPr="001A06FB">
        <w:t xml:space="preserve"> </w:t>
      </w:r>
    </w:p>
    <w:p w14:paraId="40FD1E2C" w14:textId="3D66B284" w:rsidR="004C4AF5" w:rsidRPr="001A06FB" w:rsidRDefault="004C4AF5" w:rsidP="00F16690">
      <w:pPr>
        <w:pStyle w:val="zGNormal6"/>
        <w:rPr>
          <w:rFonts w:eastAsia="PMingLiU"/>
        </w:rPr>
      </w:pPr>
      <w:r w:rsidRPr="001A06FB">
        <w:t xml:space="preserve"> </w:t>
      </w:r>
      <w:r w:rsidR="00D07DC7" w:rsidRPr="001A06FB">
        <w:t xml:space="preserve">Generator, without GPC’s consent, may enter into a Change of Control transaction so long as: (i) Generator provides written notice to GPC in advance; and (ii) the transaction does not: (a) limit GPC’s rights under this </w:t>
      </w:r>
      <w:r w:rsidR="1EF1E3BC" w:rsidRPr="001A06FB">
        <w:rPr>
          <w:rFonts w:eastAsia="PMingLiU"/>
        </w:rPr>
        <w:t>PPA</w:t>
      </w:r>
      <w:r w:rsidR="00D07DC7" w:rsidRPr="001A06FB">
        <w:t xml:space="preserve">; (b) expand the liability, risks, or obligations imposed on GPC under this </w:t>
      </w:r>
      <w:r w:rsidRPr="001A06FB">
        <w:t>PP</w:t>
      </w:r>
      <w:r w:rsidR="00D07DC7" w:rsidRPr="001A06FB">
        <w:rPr>
          <w:rFonts w:eastAsia="PMingLiU"/>
        </w:rPr>
        <w:t>A</w:t>
      </w:r>
      <w:r w:rsidR="00D07DC7" w:rsidRPr="001A06FB">
        <w:t xml:space="preserve">; (c) release or discharge Generator from any </w:t>
      </w:r>
      <w:r w:rsidRPr="001A06FB">
        <w:rPr>
          <w:rFonts w:eastAsia="PMingLiU"/>
        </w:rPr>
        <w:t>PPA</w:t>
      </w:r>
      <w:r w:rsidR="00D07DC7" w:rsidRPr="001A06FB">
        <w:t xml:space="preserve"> obligation or liability</w:t>
      </w:r>
      <w:r w:rsidR="00F57535" w:rsidRPr="001A06FB">
        <w:t>;</w:t>
      </w:r>
      <w:r w:rsidR="00F57535" w:rsidRPr="001A06FB">
        <w:rPr>
          <w:rFonts w:eastAsia="PMingLiU"/>
        </w:rPr>
        <w:t xml:space="preserve"> </w:t>
      </w:r>
      <w:r w:rsidR="00D07DC7" w:rsidRPr="001A06FB">
        <w:rPr>
          <w:rFonts w:eastAsia="PMingLiU"/>
        </w:rPr>
        <w:t>or (d) require substitution or amendment of payment security, insurance, W-9, customer account number, or billing address</w:t>
      </w:r>
      <w:r w:rsidR="00D07DC7" w:rsidRPr="001A06FB">
        <w:t xml:space="preserve">. </w:t>
      </w:r>
      <w:r w:rsidR="00D07DC7" w:rsidRPr="001A06FB">
        <w:rPr>
          <w:rFonts w:eastAsia="PMingLiU"/>
        </w:rPr>
        <w:t xml:space="preserve">A </w:t>
      </w:r>
      <w:r w:rsidR="00D07DC7" w:rsidRPr="001A06FB">
        <w:t>Change of Control</w:t>
      </w:r>
      <w:r w:rsidR="00D07DC7" w:rsidRPr="001A06FB">
        <w:rPr>
          <w:rFonts w:eastAsia="PMingLiU"/>
        </w:rPr>
        <w:t xml:space="preserve"> transaction that requires substitution or amendment of payment security, insurance, W-9, customer account number, or billing address will be documented and treated as if it were an Assignment and Section </w:t>
      </w:r>
      <w:r w:rsidR="00625E13" w:rsidRPr="001A06FB">
        <w:rPr>
          <w:rFonts w:eastAsia="PMingLiU"/>
        </w:rPr>
        <w:t>13</w:t>
      </w:r>
      <w:r w:rsidRPr="001A06FB">
        <w:rPr>
          <w:rFonts w:eastAsia="PMingLiU"/>
        </w:rPr>
        <w:t>.2</w:t>
      </w:r>
      <w:r w:rsidR="00D07DC7" w:rsidRPr="001A06FB">
        <w:rPr>
          <w:rFonts w:eastAsia="PMingLiU"/>
        </w:rPr>
        <w:t xml:space="preserve"> (</w:t>
      </w:r>
      <w:r w:rsidR="2975115E" w:rsidRPr="001A06FB">
        <w:rPr>
          <w:rFonts w:eastAsia="PMingLiU"/>
          <w:i/>
          <w:iCs/>
        </w:rPr>
        <w:t xml:space="preserve">PPA </w:t>
      </w:r>
      <w:r w:rsidR="00D07DC7" w:rsidRPr="001A06FB">
        <w:rPr>
          <w:rFonts w:eastAsia="PMingLiU"/>
          <w:i/>
          <w:iCs/>
        </w:rPr>
        <w:t>Assignment</w:t>
      </w:r>
      <w:r w:rsidR="00D07DC7" w:rsidRPr="001A06FB">
        <w:rPr>
          <w:rFonts w:eastAsia="PMingLiU"/>
        </w:rPr>
        <w:t>) will apply.</w:t>
      </w:r>
      <w:bookmarkStart w:id="643" w:name="_Toc189285219"/>
      <w:bookmarkStart w:id="644" w:name="_Toc98170124"/>
      <w:bookmarkEnd w:id="533"/>
      <w:r w:rsidR="001E2DEB" w:rsidRPr="001A06FB">
        <w:rPr>
          <w:rFonts w:eastAsia="PMingLiU"/>
        </w:rPr>
        <w:t xml:space="preserve"> </w:t>
      </w:r>
      <w:r w:rsidR="001E2DEB" w:rsidRPr="001A06FB">
        <w:t xml:space="preserve">GPC may lower the fee charged for </w:t>
      </w:r>
      <w:r w:rsidR="00015AD3" w:rsidRPr="001A06FB">
        <w:t>a</w:t>
      </w:r>
      <w:r w:rsidR="001E2DEB" w:rsidRPr="001A06FB">
        <w:t xml:space="preserve"> Change of Control transaction</w:t>
      </w:r>
      <w:r w:rsidR="00691361" w:rsidRPr="001A06FB">
        <w:t xml:space="preserve"> </w:t>
      </w:r>
      <w:r w:rsidR="001E2DEB" w:rsidRPr="001A06FB">
        <w:t>if Generator’s request meets the requirements of Section 13.6 (</w:t>
      </w:r>
      <w:r w:rsidR="001E2DEB" w:rsidRPr="001A06FB">
        <w:rPr>
          <w:i/>
        </w:rPr>
        <w:t>Multiple Requests for Assignment or Change of Control</w:t>
      </w:r>
      <w:r w:rsidR="001E2DEB" w:rsidRPr="001A06FB">
        <w:t>)</w:t>
      </w:r>
      <w:r w:rsidR="00AE128A" w:rsidRPr="001A06FB">
        <w:t>.</w:t>
      </w:r>
    </w:p>
    <w:p w14:paraId="4BAE221D" w14:textId="64759622" w:rsidR="00EB1A10" w:rsidRPr="001A06FB" w:rsidRDefault="00D34F95" w:rsidP="00636263">
      <w:pPr>
        <w:pStyle w:val="zGTC02"/>
        <w:tabs>
          <w:tab w:val="num" w:pos="576"/>
        </w:tabs>
        <w:rPr>
          <w:b w:val="0"/>
          <w:vanish/>
          <w:specVanish/>
        </w:rPr>
      </w:pPr>
      <w:bookmarkStart w:id="645" w:name="_Toc134098131"/>
      <w:bookmarkStart w:id="646" w:name="_Toc134098215"/>
      <w:bookmarkStart w:id="647" w:name="_Toc134098551"/>
      <w:bookmarkStart w:id="648" w:name="_Toc135838219"/>
      <w:bookmarkStart w:id="649" w:name="_Toc176962773"/>
      <w:r w:rsidRPr="001A06FB">
        <w:t xml:space="preserve">Multiple </w:t>
      </w:r>
      <w:r w:rsidR="00B96766" w:rsidRPr="001A06FB">
        <w:t xml:space="preserve">Requests for </w:t>
      </w:r>
      <w:r w:rsidR="008942E7" w:rsidRPr="001A06FB">
        <w:t>Assignment or Change of Control</w:t>
      </w:r>
      <w:r w:rsidR="00B96766" w:rsidRPr="001A06FB">
        <w:t>.</w:t>
      </w:r>
      <w:bookmarkEnd w:id="645"/>
      <w:bookmarkEnd w:id="646"/>
      <w:bookmarkEnd w:id="647"/>
      <w:bookmarkEnd w:id="648"/>
      <w:bookmarkEnd w:id="649"/>
    </w:p>
    <w:p w14:paraId="5033D457" w14:textId="3D1DE1A5" w:rsidR="00D34F95" w:rsidRDefault="000E5E23" w:rsidP="001865A5">
      <w:pPr>
        <w:pStyle w:val="zGNormal6"/>
        <w:spacing w:before="240"/>
      </w:pPr>
      <w:r w:rsidRPr="001A06FB">
        <w:t xml:space="preserve"> </w:t>
      </w:r>
      <w:r w:rsidR="002A33F3" w:rsidRPr="001A06FB">
        <w:t>Despite the preceding provisions in this Part 13 (</w:t>
      </w:r>
      <w:r w:rsidR="008942E7" w:rsidRPr="001A06FB">
        <w:rPr>
          <w:i/>
        </w:rPr>
        <w:t xml:space="preserve">PPA Amendment; Assignment; Generator Name </w:t>
      </w:r>
      <w:r w:rsidR="002A33F3" w:rsidRPr="001A06FB">
        <w:rPr>
          <w:i/>
        </w:rPr>
        <w:t>Change</w:t>
      </w:r>
      <w:r w:rsidR="008942E7" w:rsidRPr="001A06FB">
        <w:rPr>
          <w:i/>
        </w:rPr>
        <w:t>; Change</w:t>
      </w:r>
      <w:r w:rsidR="002A33F3" w:rsidRPr="001A06FB">
        <w:rPr>
          <w:i/>
        </w:rPr>
        <w:t xml:space="preserve"> of Control</w:t>
      </w:r>
      <w:r w:rsidR="002A33F3" w:rsidRPr="001A06FB">
        <w:t>)</w:t>
      </w:r>
      <w:r w:rsidR="002F53FA" w:rsidRPr="001A06FB">
        <w:t>,</w:t>
      </w:r>
      <w:r w:rsidR="002A33F3" w:rsidRPr="001A06FB">
        <w:t xml:space="preserve"> </w:t>
      </w:r>
      <w:r w:rsidR="0071173C" w:rsidRPr="001A06FB">
        <w:t>if Generator submits</w:t>
      </w:r>
      <w:r w:rsidR="00506D68" w:rsidRPr="001A06FB">
        <w:t>, at the same time,</w:t>
      </w:r>
      <w:r w:rsidR="0071173C" w:rsidRPr="001A06FB">
        <w:t xml:space="preserve"> multiple requests for</w:t>
      </w:r>
      <w:r w:rsidR="00DB3713" w:rsidRPr="001A06FB">
        <w:t xml:space="preserve"> GPC’s </w:t>
      </w:r>
      <w:r w:rsidR="006848CD" w:rsidRPr="001A06FB">
        <w:t>consent</w:t>
      </w:r>
      <w:r w:rsidR="0071173C" w:rsidRPr="001A06FB">
        <w:t xml:space="preserve"> </w:t>
      </w:r>
      <w:r w:rsidR="006848CD" w:rsidRPr="001A06FB">
        <w:t xml:space="preserve">to </w:t>
      </w:r>
      <w:r w:rsidR="0071173C" w:rsidRPr="001A06FB">
        <w:t>a</w:t>
      </w:r>
      <w:r w:rsidR="00012F9E" w:rsidRPr="001A06FB">
        <w:t xml:space="preserve">ssignment or </w:t>
      </w:r>
      <w:r w:rsidR="00EB6054" w:rsidRPr="001A06FB">
        <w:t>Change of Control transaction</w:t>
      </w:r>
      <w:r w:rsidR="006848CD" w:rsidRPr="001A06FB">
        <w:t xml:space="preserve">s under multiple </w:t>
      </w:r>
      <w:r w:rsidR="006848CD" w:rsidRPr="001A06FB">
        <w:lastRenderedPageBreak/>
        <w:t xml:space="preserve">PPAs awarded under the </w:t>
      </w:r>
      <w:r w:rsidR="000C31AC" w:rsidRPr="001A06FB">
        <w:t>202</w:t>
      </w:r>
      <w:r w:rsidR="000C31AC">
        <w:t>4</w:t>
      </w:r>
      <w:r w:rsidR="000C31AC" w:rsidRPr="001A06FB">
        <w:t xml:space="preserve"> </w:t>
      </w:r>
      <w:r w:rsidR="006848CD" w:rsidRPr="001A06FB">
        <w:t>DG RFP</w:t>
      </w:r>
      <w:r w:rsidR="00EB6054" w:rsidRPr="001A06FB">
        <w:t xml:space="preserve">, </w:t>
      </w:r>
      <w:r w:rsidR="002A33F3" w:rsidRPr="001A06FB">
        <w:t xml:space="preserve">GPC will </w:t>
      </w:r>
      <w:r w:rsidR="006848CD" w:rsidRPr="001A06FB">
        <w:t xml:space="preserve">reduce </w:t>
      </w:r>
      <w:r w:rsidR="002A33F3" w:rsidRPr="001A06FB">
        <w:t xml:space="preserve">the $5,000 fee charged </w:t>
      </w:r>
      <w:r w:rsidR="00DB3713" w:rsidRPr="001A06FB">
        <w:t xml:space="preserve">under each PPA by applying </w:t>
      </w:r>
      <w:r w:rsidR="007A7875" w:rsidRPr="001A06FB">
        <w:t>the following tiered discount</w:t>
      </w:r>
      <w:r w:rsidR="00416FC5" w:rsidRPr="001A06FB">
        <w:t>s</w:t>
      </w:r>
      <w:r w:rsidR="007A7875" w:rsidRPr="001A06FB">
        <w:t>:</w:t>
      </w:r>
    </w:p>
    <w:p w14:paraId="46CD44EF" w14:textId="77777777" w:rsidR="001865A5" w:rsidRDefault="001865A5" w:rsidP="001865A5">
      <w:pPr>
        <w:pStyle w:val="zGNormal6"/>
        <w:spacing w:before="0" w:after="0"/>
      </w:pPr>
    </w:p>
    <w:tbl>
      <w:tblPr>
        <w:tblStyle w:val="TableGrid"/>
        <w:tblW w:w="0" w:type="auto"/>
        <w:jc w:val="center"/>
        <w:tblLook w:val="04A0" w:firstRow="1" w:lastRow="0" w:firstColumn="1" w:lastColumn="0" w:noHBand="0" w:noVBand="1"/>
      </w:tblPr>
      <w:tblGrid>
        <w:gridCol w:w="2880"/>
        <w:gridCol w:w="4320"/>
      </w:tblGrid>
      <w:tr w:rsidR="001865A5" w:rsidRPr="00E00F00" w14:paraId="02F6473A" w14:textId="77777777" w:rsidTr="00BF72E5">
        <w:trPr>
          <w:trHeight w:val="470"/>
          <w:jc w:val="center"/>
        </w:trPr>
        <w:tc>
          <w:tcPr>
            <w:tcW w:w="7200" w:type="dxa"/>
            <w:gridSpan w:val="2"/>
            <w:shd w:val="clear" w:color="auto" w:fill="F2F2F2" w:themeFill="background1" w:themeFillShade="F2"/>
          </w:tcPr>
          <w:p w14:paraId="1E0D655C" w14:textId="77777777" w:rsidR="001865A5" w:rsidRPr="007A7875" w:rsidRDefault="001865A5" w:rsidP="00BF72E5">
            <w:pPr>
              <w:pStyle w:val="zGNormal6"/>
              <w:jc w:val="center"/>
              <w:rPr>
                <w:b/>
                <w:color w:val="0070C0"/>
              </w:rPr>
            </w:pPr>
            <w:r w:rsidRPr="001A06FB">
              <w:rPr>
                <w:b/>
              </w:rPr>
              <w:t>Table 13.</w:t>
            </w:r>
            <w:r>
              <w:rPr>
                <w:b/>
              </w:rPr>
              <w:t>6</w:t>
            </w:r>
            <w:r w:rsidRPr="001A06FB">
              <w:rPr>
                <w:b/>
              </w:rPr>
              <w:t>. Discount for Multiple Consent Requests</w:t>
            </w:r>
          </w:p>
        </w:tc>
      </w:tr>
      <w:tr w:rsidR="001865A5" w:rsidRPr="00E00F00" w14:paraId="302BCCA2" w14:textId="77777777" w:rsidTr="00BF72E5">
        <w:trPr>
          <w:jc w:val="center"/>
        </w:trPr>
        <w:tc>
          <w:tcPr>
            <w:tcW w:w="2880" w:type="dxa"/>
          </w:tcPr>
          <w:p w14:paraId="3D173684" w14:textId="77777777" w:rsidR="001865A5" w:rsidRPr="00F2782F" w:rsidRDefault="001865A5" w:rsidP="00BF72E5">
            <w:pPr>
              <w:pStyle w:val="zGNormal6"/>
              <w:spacing w:before="60" w:after="60"/>
              <w:jc w:val="center"/>
              <w:rPr>
                <w:b/>
              </w:rPr>
            </w:pPr>
            <w:r w:rsidRPr="00F2782F">
              <w:rPr>
                <w:b/>
              </w:rPr>
              <w:t>Number of PPAs</w:t>
            </w:r>
          </w:p>
        </w:tc>
        <w:tc>
          <w:tcPr>
            <w:tcW w:w="4320" w:type="dxa"/>
          </w:tcPr>
          <w:p w14:paraId="3E933382" w14:textId="77777777" w:rsidR="001865A5" w:rsidRPr="00F2782F" w:rsidRDefault="001865A5" w:rsidP="00BF72E5">
            <w:pPr>
              <w:pStyle w:val="zGNormal6"/>
              <w:spacing w:before="60" w:after="60"/>
              <w:jc w:val="center"/>
              <w:rPr>
                <w:b/>
              </w:rPr>
            </w:pPr>
            <w:r w:rsidRPr="00F2782F">
              <w:rPr>
                <w:b/>
              </w:rPr>
              <w:t>Discount</w:t>
            </w:r>
          </w:p>
        </w:tc>
      </w:tr>
      <w:tr w:rsidR="001865A5" w:rsidRPr="00E00F00" w14:paraId="1190462A" w14:textId="77777777" w:rsidTr="00BF72E5">
        <w:trPr>
          <w:jc w:val="center"/>
        </w:trPr>
        <w:tc>
          <w:tcPr>
            <w:tcW w:w="2880" w:type="dxa"/>
          </w:tcPr>
          <w:p w14:paraId="1B56247E" w14:textId="77777777" w:rsidR="001865A5" w:rsidRPr="00F2782F" w:rsidRDefault="001865A5" w:rsidP="00BF72E5">
            <w:pPr>
              <w:pStyle w:val="zGNormal6"/>
              <w:spacing w:before="60" w:after="60"/>
              <w:jc w:val="center"/>
            </w:pPr>
            <w:r w:rsidRPr="00F2782F">
              <w:t xml:space="preserve">3 – </w:t>
            </w:r>
            <w:r>
              <w:t>4</w:t>
            </w:r>
          </w:p>
        </w:tc>
        <w:tc>
          <w:tcPr>
            <w:tcW w:w="4320" w:type="dxa"/>
          </w:tcPr>
          <w:p w14:paraId="52C2ADBE" w14:textId="77777777" w:rsidR="001865A5" w:rsidRPr="00F2782F" w:rsidRDefault="001865A5" w:rsidP="00BF72E5">
            <w:pPr>
              <w:pStyle w:val="zGNormal6"/>
              <w:spacing w:before="60" w:after="60"/>
              <w:jc w:val="center"/>
            </w:pPr>
            <w:r w:rsidRPr="00F2782F">
              <w:t>25%</w:t>
            </w:r>
          </w:p>
        </w:tc>
      </w:tr>
      <w:tr w:rsidR="001865A5" w:rsidRPr="00E00F00" w14:paraId="590BB616" w14:textId="77777777" w:rsidTr="00BF72E5">
        <w:trPr>
          <w:jc w:val="center"/>
        </w:trPr>
        <w:tc>
          <w:tcPr>
            <w:tcW w:w="2880" w:type="dxa"/>
          </w:tcPr>
          <w:p w14:paraId="66E08190" w14:textId="77777777" w:rsidR="001865A5" w:rsidRPr="00F2782F" w:rsidRDefault="001865A5" w:rsidP="00BF72E5">
            <w:pPr>
              <w:pStyle w:val="zGNormal6"/>
              <w:spacing w:before="60" w:after="60"/>
              <w:jc w:val="center"/>
            </w:pPr>
            <w:r w:rsidRPr="00F2782F">
              <w:t>5-10</w:t>
            </w:r>
          </w:p>
        </w:tc>
        <w:tc>
          <w:tcPr>
            <w:tcW w:w="4320" w:type="dxa"/>
          </w:tcPr>
          <w:p w14:paraId="4DD75604" w14:textId="77777777" w:rsidR="001865A5" w:rsidRPr="00F2782F" w:rsidRDefault="001865A5" w:rsidP="00BF72E5">
            <w:pPr>
              <w:pStyle w:val="zGNormal6"/>
              <w:spacing w:before="60" w:after="60"/>
              <w:jc w:val="center"/>
            </w:pPr>
            <w:r w:rsidRPr="00F2782F">
              <w:t>30%</w:t>
            </w:r>
          </w:p>
        </w:tc>
      </w:tr>
      <w:tr w:rsidR="001865A5" w:rsidRPr="00E00F00" w14:paraId="2DCF570B" w14:textId="77777777" w:rsidTr="00BF72E5">
        <w:trPr>
          <w:jc w:val="center"/>
        </w:trPr>
        <w:tc>
          <w:tcPr>
            <w:tcW w:w="2880" w:type="dxa"/>
          </w:tcPr>
          <w:p w14:paraId="315553A4" w14:textId="77777777" w:rsidR="001865A5" w:rsidRPr="00F2782F" w:rsidRDefault="001865A5" w:rsidP="00BF72E5">
            <w:pPr>
              <w:pStyle w:val="zGNormal6"/>
              <w:spacing w:before="60" w:after="60"/>
              <w:jc w:val="center"/>
            </w:pPr>
            <w:r w:rsidRPr="00F2782F">
              <w:t>11+</w:t>
            </w:r>
          </w:p>
        </w:tc>
        <w:tc>
          <w:tcPr>
            <w:tcW w:w="4320" w:type="dxa"/>
          </w:tcPr>
          <w:p w14:paraId="317698C4" w14:textId="77777777" w:rsidR="001865A5" w:rsidRPr="00F2782F" w:rsidRDefault="001865A5" w:rsidP="00BF72E5">
            <w:pPr>
              <w:pStyle w:val="zGNormal6"/>
              <w:spacing w:before="60" w:after="60"/>
              <w:jc w:val="center"/>
            </w:pPr>
            <w:r w:rsidRPr="00F2782F">
              <w:t>35%</w:t>
            </w:r>
          </w:p>
        </w:tc>
      </w:tr>
    </w:tbl>
    <w:p w14:paraId="37196198" w14:textId="77777777" w:rsidR="001865A5" w:rsidRPr="001A06FB" w:rsidRDefault="001865A5" w:rsidP="001865A5">
      <w:pPr>
        <w:pStyle w:val="zGNormal6"/>
        <w:spacing w:before="0" w:after="0"/>
      </w:pPr>
    </w:p>
    <w:p w14:paraId="70C06E4B" w14:textId="77777777" w:rsidR="00B6359E" w:rsidRPr="00AB17CE" w:rsidRDefault="00B6359E" w:rsidP="00B6359E">
      <w:pPr>
        <w:pStyle w:val="zGTC02"/>
        <w:keepNext/>
        <w:tabs>
          <w:tab w:val="num" w:pos="576"/>
        </w:tabs>
        <w:rPr>
          <w:noProof/>
          <w:vanish/>
          <w:szCs w:val="20"/>
          <w:specVanish/>
        </w:rPr>
      </w:pPr>
      <w:bookmarkStart w:id="650" w:name="_Toc176962774"/>
      <w:bookmarkStart w:id="651" w:name="_Toc121155332"/>
      <w:bookmarkStart w:id="652" w:name="_Toc134098132"/>
      <w:bookmarkStart w:id="653" w:name="_Toc134098216"/>
      <w:bookmarkStart w:id="654" w:name="_Toc134098552"/>
      <w:bookmarkStart w:id="655" w:name="_Toc135838220"/>
      <w:r w:rsidRPr="00FA1446">
        <w:rPr>
          <w:bCs/>
        </w:rPr>
        <w:t xml:space="preserve">Assignment </w:t>
      </w:r>
      <w:r>
        <w:rPr>
          <w:bCs/>
        </w:rPr>
        <w:t>by GPC</w:t>
      </w:r>
      <w:r>
        <w:t>.</w:t>
      </w:r>
      <w:bookmarkEnd w:id="650"/>
    </w:p>
    <w:p w14:paraId="16959F0B" w14:textId="30094430" w:rsidR="0037200A" w:rsidRDefault="00B6359E" w:rsidP="00245DFF">
      <w:pPr>
        <w:pStyle w:val="zGNormal"/>
      </w:pPr>
      <w:r>
        <w:t xml:space="preserve"> G</w:t>
      </w:r>
      <w:r w:rsidRPr="00B6359E">
        <w:rPr>
          <w:bCs/>
        </w:rPr>
        <w:t xml:space="preserve">PC may not assign this PPA or any portion </w:t>
      </w:r>
      <w:r>
        <w:rPr>
          <w:bCs/>
        </w:rPr>
        <w:t>of this PPA</w:t>
      </w:r>
      <w:r w:rsidRPr="00B6359E">
        <w:rPr>
          <w:bCs/>
        </w:rPr>
        <w:t xml:space="preserve"> to any Person without the prior written consent of </w:t>
      </w:r>
      <w:r w:rsidR="00820441">
        <w:rPr>
          <w:bCs/>
        </w:rPr>
        <w:t>Generator</w:t>
      </w:r>
      <w:r w:rsidRPr="00B6359E">
        <w:rPr>
          <w:bCs/>
        </w:rPr>
        <w:t xml:space="preserve">. However, GPC may, without the consent of </w:t>
      </w:r>
      <w:r w:rsidR="00820441">
        <w:rPr>
          <w:bCs/>
        </w:rPr>
        <w:t>Generator</w:t>
      </w:r>
      <w:r w:rsidRPr="00B6359E">
        <w:rPr>
          <w:bCs/>
        </w:rPr>
        <w:t xml:space="preserve"> and with the approval of the Commission, assign this PPA to an Affiliate subject to the jurisdiction of a state regulatory commission.</w:t>
      </w:r>
    </w:p>
    <w:p w14:paraId="497B537A" w14:textId="59C6B10C" w:rsidR="005F5028" w:rsidRPr="00D81F5A" w:rsidRDefault="005F5028" w:rsidP="0037200A">
      <w:pPr>
        <w:pStyle w:val="zGTC01"/>
        <w:tabs>
          <w:tab w:val="clear" w:pos="2286"/>
        </w:tabs>
        <w:ind w:left="900"/>
      </w:pPr>
      <w:bookmarkStart w:id="656" w:name="_Toc176962775"/>
      <w:bookmarkEnd w:id="611"/>
      <w:bookmarkEnd w:id="643"/>
      <w:bookmarkEnd w:id="644"/>
      <w:bookmarkEnd w:id="651"/>
      <w:bookmarkEnd w:id="652"/>
      <w:bookmarkEnd w:id="653"/>
      <w:bookmarkEnd w:id="654"/>
      <w:bookmarkEnd w:id="655"/>
      <w:r w:rsidRPr="00D81F5A">
        <w:t>M</w:t>
      </w:r>
      <w:r w:rsidR="006E3EB2">
        <w:t>iscellaneous</w:t>
      </w:r>
      <w:bookmarkEnd w:id="656"/>
    </w:p>
    <w:p w14:paraId="1B3E52D4" w14:textId="77777777" w:rsidR="005F5028" w:rsidRPr="00AB17CE" w:rsidRDefault="00992E59" w:rsidP="00636263">
      <w:pPr>
        <w:pStyle w:val="zGTC02"/>
        <w:keepNext/>
        <w:tabs>
          <w:tab w:val="num" w:pos="576"/>
        </w:tabs>
        <w:rPr>
          <w:noProof/>
          <w:vanish/>
          <w:szCs w:val="20"/>
          <w:specVanish/>
        </w:rPr>
      </w:pPr>
      <w:bookmarkStart w:id="657" w:name="_Toc98170125"/>
      <w:bookmarkStart w:id="658" w:name="_Ref118078924"/>
      <w:bookmarkStart w:id="659" w:name="_Toc121155333"/>
      <w:bookmarkStart w:id="660" w:name="_Toc120753008"/>
      <w:bookmarkStart w:id="661" w:name="_Toc134098133"/>
      <w:bookmarkStart w:id="662" w:name="_Toc134098217"/>
      <w:bookmarkStart w:id="663" w:name="_Toc134098553"/>
      <w:bookmarkStart w:id="664" w:name="_Toc135838221"/>
      <w:bookmarkStart w:id="665" w:name="_Toc176962776"/>
      <w:r>
        <w:rPr>
          <w:szCs w:val="20"/>
        </w:rPr>
        <w:t>Commission Approval and Modification</w:t>
      </w:r>
      <w:r w:rsidR="005F5028" w:rsidRPr="00AB17CE">
        <w:rPr>
          <w:szCs w:val="20"/>
        </w:rPr>
        <w:t>.</w:t>
      </w:r>
      <w:bookmarkEnd w:id="657"/>
      <w:bookmarkEnd w:id="658"/>
      <w:bookmarkEnd w:id="659"/>
      <w:bookmarkEnd w:id="660"/>
      <w:bookmarkEnd w:id="661"/>
      <w:bookmarkEnd w:id="662"/>
      <w:bookmarkEnd w:id="663"/>
      <w:bookmarkEnd w:id="664"/>
      <w:bookmarkEnd w:id="665"/>
      <w:r w:rsidR="005F5028" w:rsidRPr="00AB17CE">
        <w:rPr>
          <w:szCs w:val="20"/>
        </w:rPr>
        <w:t xml:space="preserve"> </w:t>
      </w:r>
    </w:p>
    <w:p w14:paraId="40FC4AE2" w14:textId="77777777" w:rsidR="005F5028" w:rsidRDefault="005F5028" w:rsidP="005F5028">
      <w:pPr>
        <w:pStyle w:val="zGNormal"/>
        <w:rPr>
          <w:b/>
        </w:rPr>
      </w:pPr>
      <w:r w:rsidRPr="00AB17CE">
        <w:t xml:space="preserve"> </w:t>
      </w:r>
    </w:p>
    <w:p w14:paraId="29D19EF6" w14:textId="73003BE0" w:rsidR="00F77EEF" w:rsidRPr="001402D5" w:rsidRDefault="00F77EEF" w:rsidP="00675E19">
      <w:pPr>
        <w:pStyle w:val="zGTC03"/>
      </w:pPr>
      <w:r w:rsidRPr="3CDD11CC">
        <w:rPr>
          <w:b/>
        </w:rPr>
        <w:t xml:space="preserve">GPC’s Request </w:t>
      </w:r>
      <w:r w:rsidRPr="001402D5">
        <w:rPr>
          <w:b/>
        </w:rPr>
        <w:t xml:space="preserve">for Commission Approval of the PPA. </w:t>
      </w:r>
      <w:r w:rsidRPr="001402D5">
        <w:t xml:space="preserve">GPC will request certification of this PPA from the Commission as soon as practicable </w:t>
      </w:r>
      <w:r w:rsidR="00BB30FD">
        <w:t>after</w:t>
      </w:r>
      <w:r w:rsidR="00BB30FD" w:rsidRPr="001402D5">
        <w:t xml:space="preserve"> </w:t>
      </w:r>
      <w:r w:rsidRPr="001402D5">
        <w:t xml:space="preserve">GPC’s execution of this PPA </w:t>
      </w:r>
      <w:r w:rsidRPr="001402D5">
        <w:rPr>
          <w:color w:val="000000" w:themeColor="text1"/>
        </w:rPr>
        <w:t xml:space="preserve">and </w:t>
      </w:r>
      <w:r w:rsidR="00A969DF" w:rsidRPr="001402D5">
        <w:rPr>
          <w:color w:val="000000" w:themeColor="text1"/>
        </w:rPr>
        <w:t>receipt of</w:t>
      </w:r>
      <w:r w:rsidR="00D45016">
        <w:t xml:space="preserve"> Generator’s Eligible Collateral </w:t>
      </w:r>
      <w:r w:rsidR="00E43D33">
        <w:t xml:space="preserve">in accordance </w:t>
      </w:r>
      <w:r w:rsidR="00E43D33" w:rsidRPr="00DA4066">
        <w:t>with Exhibit B (</w:t>
      </w:r>
      <w:r w:rsidR="00E43D33" w:rsidRPr="00DA4066">
        <w:rPr>
          <w:i/>
        </w:rPr>
        <w:t>Performance Security</w:t>
      </w:r>
      <w:r w:rsidR="00E43D33" w:rsidRPr="00DA4066">
        <w:t>)</w:t>
      </w:r>
      <w:r w:rsidRPr="00DA4066">
        <w:t>. If the Commission fails to certify this PPA or certifies this PPA with modifications or conditions that adversely affect GPC, GPC will have the right to terminate this PPA upon written notice to Generator</w:t>
      </w:r>
      <w:r w:rsidR="009F52BA" w:rsidRPr="00DA4066">
        <w:t>,</w:t>
      </w:r>
      <w:r w:rsidRPr="00DA4066">
        <w:t xml:space="preserve"> </w:t>
      </w:r>
      <w:r w:rsidR="00241E92" w:rsidRPr="00DA4066">
        <w:t>so long as</w:t>
      </w:r>
      <w:r w:rsidRPr="00DA4066">
        <w:t xml:space="preserve"> </w:t>
      </w:r>
      <w:r w:rsidR="009F52BA" w:rsidRPr="00DA4066">
        <w:t>the</w:t>
      </w:r>
      <w:r w:rsidRPr="00DA4066">
        <w:t xml:space="preserve"> notice is delivered to Generator no later than 15 </w:t>
      </w:r>
      <w:r w:rsidR="00C653EC" w:rsidRPr="00DA4066">
        <w:t>Day</w:t>
      </w:r>
      <w:r w:rsidRPr="00DA4066">
        <w:t xml:space="preserve">s after the date of the applicable order of the Commission. If the Commission issues an order approving this PPA with any modification or conditions, as applicable, the PPA will not be amended to include the modification or condition unless Generator executes a written amendment agreeing to </w:t>
      </w:r>
      <w:r w:rsidR="009F52BA" w:rsidRPr="00DA4066">
        <w:t>the</w:t>
      </w:r>
      <w:r w:rsidRPr="00DA4066">
        <w:t xml:space="preserve"> modification or condition. Upon termination of this </w:t>
      </w:r>
      <w:r w:rsidR="00176F39" w:rsidRPr="00DA4066">
        <w:t xml:space="preserve">PPA </w:t>
      </w:r>
      <w:r w:rsidR="00D06688" w:rsidRPr="00DA4066">
        <w:t>under</w:t>
      </w:r>
      <w:r w:rsidRPr="00DA4066">
        <w:t xml:space="preserve"> this Section </w:t>
      </w:r>
      <w:r w:rsidR="00625E13" w:rsidRPr="00DA4066">
        <w:t>14</w:t>
      </w:r>
      <w:r w:rsidR="724FA44F" w:rsidRPr="00DA4066">
        <w:t>.1</w:t>
      </w:r>
      <w:r w:rsidR="001402D5" w:rsidRPr="00DA4066">
        <w:t>.1</w:t>
      </w:r>
      <w:r w:rsidR="00FB1C5A" w:rsidRPr="00DA4066">
        <w:t xml:space="preserve"> (</w:t>
      </w:r>
      <w:r w:rsidR="00FB1C5A" w:rsidRPr="00DA4066">
        <w:rPr>
          <w:i/>
        </w:rPr>
        <w:t>GPC’s Request for Commission Approval of the PPA</w:t>
      </w:r>
      <w:r w:rsidR="00FB1C5A" w:rsidRPr="00DA4066">
        <w:t>)</w:t>
      </w:r>
      <w:r w:rsidRPr="00DA4066">
        <w:t xml:space="preserve">, GPC will promptly return any unused portion of the Performance Security to Generator and, </w:t>
      </w:r>
      <w:r w:rsidR="00412893" w:rsidRPr="00DA4066">
        <w:t>after</w:t>
      </w:r>
      <w:r w:rsidR="009F52BA" w:rsidRPr="00DA4066">
        <w:t xml:space="preserve"> GPC’s return of the unused portion</w:t>
      </w:r>
      <w:r w:rsidR="009F52BA" w:rsidRPr="001402D5">
        <w:t xml:space="preserve"> of the Performance Security</w:t>
      </w:r>
      <w:r w:rsidRPr="001402D5">
        <w:t xml:space="preserve">, neither Party will have any further obligation to the other Party </w:t>
      </w:r>
      <w:r w:rsidR="00476CDF">
        <w:t>under this PPA</w:t>
      </w:r>
      <w:r w:rsidRPr="001402D5">
        <w:t>.</w:t>
      </w:r>
    </w:p>
    <w:p w14:paraId="69CC1B8E" w14:textId="5981909B" w:rsidR="00992E59" w:rsidRPr="001402D5" w:rsidRDefault="00F77EEF" w:rsidP="00675E19">
      <w:pPr>
        <w:pStyle w:val="zGTC03"/>
      </w:pPr>
      <w:r w:rsidRPr="001402D5">
        <w:rPr>
          <w:b/>
          <w:color w:val="000000"/>
        </w:rPr>
        <w:t xml:space="preserve">Incorporation by Reference of </w:t>
      </w:r>
      <w:r w:rsidR="000C31AC" w:rsidRPr="001402D5">
        <w:rPr>
          <w:b/>
          <w:color w:val="000000"/>
        </w:rPr>
        <w:t>202</w:t>
      </w:r>
      <w:r w:rsidR="000C31AC">
        <w:rPr>
          <w:b/>
          <w:color w:val="000000"/>
        </w:rPr>
        <w:t>4</w:t>
      </w:r>
      <w:r w:rsidR="000C31AC" w:rsidRPr="001402D5">
        <w:rPr>
          <w:b/>
          <w:color w:val="000000"/>
        </w:rPr>
        <w:t xml:space="preserve"> </w:t>
      </w:r>
      <w:r w:rsidRPr="001402D5">
        <w:rPr>
          <w:b/>
          <w:color w:val="000000"/>
        </w:rPr>
        <w:t>DG RFP.</w:t>
      </w:r>
      <w:r w:rsidRPr="001402D5">
        <w:rPr>
          <w:color w:val="000000"/>
        </w:rPr>
        <w:t xml:space="preserve"> </w:t>
      </w:r>
      <w:r w:rsidRPr="001402D5">
        <w:t xml:space="preserve">Terms and conditions of </w:t>
      </w:r>
      <w:r w:rsidR="00A67D9E" w:rsidRPr="001402D5">
        <w:t xml:space="preserve">the </w:t>
      </w:r>
      <w:r w:rsidR="000C31AC" w:rsidRPr="001402D5">
        <w:t>202</w:t>
      </w:r>
      <w:r w:rsidR="000C31AC">
        <w:t>4</w:t>
      </w:r>
      <w:r w:rsidR="000C31AC" w:rsidRPr="001402D5">
        <w:t xml:space="preserve"> </w:t>
      </w:r>
      <w:r w:rsidRPr="001402D5">
        <w:t xml:space="preserve">DG RFP as approved by the Commission are incorporated by reference in this PPA. If the Commission modifies or eliminates the </w:t>
      </w:r>
      <w:r w:rsidR="000C31AC" w:rsidRPr="001402D5">
        <w:t>202</w:t>
      </w:r>
      <w:r w:rsidR="000C31AC">
        <w:t>4</w:t>
      </w:r>
      <w:r w:rsidR="000C31AC" w:rsidRPr="001402D5">
        <w:t xml:space="preserve"> </w:t>
      </w:r>
      <w:r w:rsidRPr="001402D5">
        <w:t>DG RFP, the Parties agree to request that the Commission determine the contractual obligations of the Parties relative to this PPA for the remainder of the Term.</w:t>
      </w:r>
    </w:p>
    <w:p w14:paraId="564A0EC5" w14:textId="703CA5D6" w:rsidR="005F5028" w:rsidRPr="001402D5" w:rsidRDefault="00432FC1" w:rsidP="00E87499">
      <w:pPr>
        <w:pStyle w:val="zGTC02"/>
        <w:keepNext/>
        <w:tabs>
          <w:tab w:val="num" w:pos="576"/>
        </w:tabs>
        <w:rPr>
          <w:noProof/>
          <w:vanish/>
          <w:szCs w:val="20"/>
          <w:specVanish/>
        </w:rPr>
      </w:pPr>
      <w:bookmarkStart w:id="666" w:name="_Toc98170128"/>
      <w:bookmarkStart w:id="667" w:name="_Ref118074620"/>
      <w:bookmarkStart w:id="668" w:name="_Ref118078981"/>
      <w:bookmarkStart w:id="669" w:name="_Toc121155334"/>
      <w:bookmarkStart w:id="670" w:name="_Toc120753009"/>
      <w:bookmarkStart w:id="671" w:name="_Toc134098134"/>
      <w:bookmarkStart w:id="672" w:name="_Toc134098218"/>
      <w:bookmarkStart w:id="673" w:name="_Toc134098554"/>
      <w:bookmarkStart w:id="674" w:name="_Toc176962777"/>
      <w:r>
        <w:rPr>
          <w:szCs w:val="20"/>
        </w:rPr>
        <w:t>Confidentiality</w:t>
      </w:r>
      <w:bookmarkEnd w:id="666"/>
      <w:bookmarkEnd w:id="667"/>
      <w:bookmarkEnd w:id="668"/>
      <w:bookmarkEnd w:id="669"/>
      <w:bookmarkEnd w:id="670"/>
      <w:bookmarkEnd w:id="671"/>
      <w:bookmarkEnd w:id="672"/>
      <w:bookmarkEnd w:id="673"/>
      <w:r w:rsidR="00F67806">
        <w:rPr>
          <w:szCs w:val="20"/>
        </w:rPr>
        <w:t>.</w:t>
      </w:r>
      <w:bookmarkEnd w:id="674"/>
      <w:r w:rsidR="005F5028" w:rsidRPr="001402D5">
        <w:rPr>
          <w:szCs w:val="20"/>
        </w:rPr>
        <w:t xml:space="preserve"> </w:t>
      </w:r>
    </w:p>
    <w:p w14:paraId="65AC9646" w14:textId="77777777" w:rsidR="00432FC1" w:rsidRDefault="005F5028" w:rsidP="005F5028">
      <w:pPr>
        <w:pStyle w:val="zGNormal"/>
      </w:pPr>
      <w:r w:rsidRPr="001402D5">
        <w:t xml:space="preserve"> </w:t>
      </w:r>
    </w:p>
    <w:p w14:paraId="4F595466" w14:textId="3D14CBA9" w:rsidR="002543AF" w:rsidRDefault="002D597B" w:rsidP="00EF53B9">
      <w:pPr>
        <w:pStyle w:val="zGTC03"/>
      </w:pPr>
      <w:r w:rsidRPr="0035373B">
        <w:rPr>
          <w:b/>
          <w:szCs w:val="20"/>
        </w:rPr>
        <w:t>Non-Disclosure</w:t>
      </w:r>
      <w:r>
        <w:rPr>
          <w:b/>
          <w:szCs w:val="20"/>
        </w:rPr>
        <w:t xml:space="preserve">. </w:t>
      </w:r>
      <w:r w:rsidR="00DF419B">
        <w:t>Each Party acknowledges</w:t>
      </w:r>
      <w:r w:rsidR="00DF419B" w:rsidRPr="00F96A19">
        <w:t xml:space="preserve"> that portions of this </w:t>
      </w:r>
      <w:r w:rsidR="00DF419B">
        <w:t>PPA</w:t>
      </w:r>
      <w:r w:rsidR="00DF419B" w:rsidRPr="00F96A19">
        <w:t xml:space="preserve"> contain Confidential Information and</w:t>
      </w:r>
      <w:r w:rsidR="00DF419B">
        <w:t xml:space="preserve"> this PPA</w:t>
      </w:r>
      <w:r w:rsidR="00DF419B" w:rsidRPr="00F96A19">
        <w:t xml:space="preserve"> may require the Parties to disclose additional Confidential Information to one another. </w:t>
      </w:r>
      <w:bookmarkStart w:id="675" w:name="_Hlk138196239"/>
      <w:r w:rsidR="00DF419B" w:rsidRPr="00F96A19">
        <w:t xml:space="preserve">Each Party agrees that it will not, without the written consent of the other Party or as otherwise provided </w:t>
      </w:r>
      <w:r w:rsidR="00DF419B">
        <w:t>in this PPA</w:t>
      </w:r>
      <w:r w:rsidR="00DF419B" w:rsidRPr="00F96A19">
        <w:t xml:space="preserve">, disclose </w:t>
      </w:r>
      <w:r w:rsidR="00DF419B" w:rsidRPr="0035373B">
        <w:t xml:space="preserve">a Disclosing Party’s Confidential Information </w:t>
      </w:r>
      <w:r w:rsidR="00DF419B" w:rsidRPr="00F96A19">
        <w:t>to any third party</w:t>
      </w:r>
      <w:r w:rsidR="00DF419B" w:rsidRPr="0035373B">
        <w:t>, except that Receiving Party may disclose Confidential Information</w:t>
      </w:r>
      <w:r w:rsidR="00DF419B">
        <w:t>:</w:t>
      </w:r>
      <w:r w:rsidR="00DF419B" w:rsidRPr="0035373B">
        <w:t xml:space="preserve"> (i) to its </w:t>
      </w:r>
      <w:r w:rsidR="00DF419B" w:rsidRPr="00F96A19">
        <w:t>Affiliates</w:t>
      </w:r>
      <w:r w:rsidR="00DF419B">
        <w:t>,</w:t>
      </w:r>
      <w:r w:rsidR="00DF419B" w:rsidRPr="00F96A19">
        <w:t xml:space="preserve"> consultants</w:t>
      </w:r>
      <w:r w:rsidR="00DF419B" w:rsidRPr="0035373B">
        <w:t>, agents, and</w:t>
      </w:r>
      <w:r w:rsidR="00DF419B" w:rsidRPr="00F96A19">
        <w:t xml:space="preserve"> advisors who </w:t>
      </w:r>
      <w:r w:rsidR="00DF419B" w:rsidRPr="0035373B">
        <w:t xml:space="preserve">(a) </w:t>
      </w:r>
      <w:r w:rsidR="00DF419B" w:rsidRPr="00F96A19">
        <w:t xml:space="preserve">need to know </w:t>
      </w:r>
      <w:r w:rsidR="00DF419B" w:rsidRPr="0035373B">
        <w:t xml:space="preserve">the </w:t>
      </w:r>
      <w:r w:rsidR="00DF419B" w:rsidRPr="00F96A19">
        <w:t xml:space="preserve">information in connection with </w:t>
      </w:r>
      <w:r w:rsidR="00DF419B" w:rsidRPr="0035373B">
        <w:t xml:space="preserve">Receiving Party’s </w:t>
      </w:r>
      <w:r w:rsidR="00DF419B" w:rsidRPr="00F96A19">
        <w:t xml:space="preserve">performance of </w:t>
      </w:r>
      <w:r w:rsidR="00DF419B" w:rsidRPr="0035373B">
        <w:t xml:space="preserve">its PPA obligations; and (b) are subject to a contractual obligation to maintain confidentiality of Confidential Information; and  (ii) </w:t>
      </w:r>
      <w:r w:rsidR="00DF419B" w:rsidRPr="00F96A19">
        <w:t xml:space="preserve">to the extent required by </w:t>
      </w:r>
      <w:r w:rsidR="00DF419B" w:rsidRPr="0035373B">
        <w:t>applicable</w:t>
      </w:r>
      <w:r w:rsidR="00DF419B">
        <w:t xml:space="preserve"> law</w:t>
      </w:r>
      <w:r w:rsidR="00DF419B" w:rsidRPr="00F96A19">
        <w:t>.</w:t>
      </w:r>
      <w:bookmarkEnd w:id="675"/>
    </w:p>
    <w:p w14:paraId="454FB88D" w14:textId="72774662" w:rsidR="00DF419B" w:rsidRDefault="00A022F4" w:rsidP="00EF53B9">
      <w:pPr>
        <w:pStyle w:val="zGTC03"/>
      </w:pPr>
      <w:r w:rsidRPr="0035373B">
        <w:rPr>
          <w:b/>
          <w:szCs w:val="20"/>
        </w:rPr>
        <w:t>Designation of Confidential Information</w:t>
      </w:r>
      <w:r w:rsidRPr="0035373B">
        <w:rPr>
          <w:szCs w:val="20"/>
        </w:rPr>
        <w:t>.</w:t>
      </w:r>
      <w:r>
        <w:rPr>
          <w:szCs w:val="20"/>
        </w:rPr>
        <w:t xml:space="preserve"> </w:t>
      </w:r>
      <w:r w:rsidR="00F53651" w:rsidRPr="00F96A19">
        <w:t xml:space="preserve">Confidential Information </w:t>
      </w:r>
      <w:r w:rsidR="00F53651">
        <w:t xml:space="preserve">not designated by this PPA as Confidential Information </w:t>
      </w:r>
      <w:r w:rsidR="00F53651" w:rsidRPr="00F96A19">
        <w:t xml:space="preserve">must be designated in writing as confidential by the </w:t>
      </w:r>
      <w:r w:rsidR="00F53651">
        <w:t xml:space="preserve">Disclosing </w:t>
      </w:r>
      <w:r w:rsidR="00F53651" w:rsidRPr="00F96A19">
        <w:t xml:space="preserve">Party </w:t>
      </w:r>
      <w:r w:rsidR="00F53651">
        <w:t>to the Receiving</w:t>
      </w:r>
      <w:r w:rsidR="00F53651" w:rsidRPr="00F96A19">
        <w:t xml:space="preserve"> Party contemporaneously with the supply of </w:t>
      </w:r>
      <w:r w:rsidR="00F53651">
        <w:t>the</w:t>
      </w:r>
      <w:r w:rsidR="00F53651" w:rsidRPr="00F96A19">
        <w:t xml:space="preserve"> information to the Receiving Party.</w:t>
      </w:r>
      <w:r w:rsidR="00F53651" w:rsidRPr="0035373B">
        <w:t xml:space="preserve"> The Parties designate the following information as Confidential Information: (i) PPA pricing and payment information; (ii) non-public Electric System information; and (iii) GPC technical requirements.</w:t>
      </w:r>
    </w:p>
    <w:p w14:paraId="0EEC373D" w14:textId="4E579273" w:rsidR="00A12212" w:rsidRDefault="009B4AC4" w:rsidP="00EF53B9">
      <w:pPr>
        <w:pStyle w:val="zGTC03"/>
      </w:pPr>
      <w:r>
        <w:rPr>
          <w:b/>
          <w:bCs/>
          <w:szCs w:val="20"/>
        </w:rPr>
        <w:t>Disclosure</w:t>
      </w:r>
      <w:r>
        <w:rPr>
          <w:b/>
          <w:szCs w:val="20"/>
        </w:rPr>
        <w:t xml:space="preserve"> </w:t>
      </w:r>
      <w:r w:rsidRPr="0035373B">
        <w:rPr>
          <w:b/>
          <w:szCs w:val="20"/>
        </w:rPr>
        <w:t>of Confidential Information</w:t>
      </w:r>
      <w:r>
        <w:rPr>
          <w:b/>
          <w:bCs/>
          <w:szCs w:val="20"/>
        </w:rPr>
        <w:t xml:space="preserve"> to the Commission. </w:t>
      </w:r>
      <w:r w:rsidR="003A0AD8">
        <w:t>Each Party agrees</w:t>
      </w:r>
      <w:r w:rsidR="003A0AD8" w:rsidRPr="0035373B">
        <w:rPr>
          <w:b/>
          <w:bCs/>
        </w:rPr>
        <w:t xml:space="preserve"> </w:t>
      </w:r>
      <w:r w:rsidR="003A0AD8" w:rsidRPr="0035373B">
        <w:t xml:space="preserve">to </w:t>
      </w:r>
      <w:r w:rsidR="003A0AD8">
        <w:t xml:space="preserve">request from the Commission </w:t>
      </w:r>
      <w:r w:rsidR="003A0AD8" w:rsidRPr="00F96A19">
        <w:t xml:space="preserve">confidential treatment of the Confidential Information in this </w:t>
      </w:r>
      <w:r w:rsidR="003A0AD8">
        <w:t>PPA in accordance with the Commission’s rules regarding trade secrets</w:t>
      </w:r>
      <w:r w:rsidR="003A0AD8" w:rsidRPr="00F96A19">
        <w:t xml:space="preserve">, but </w:t>
      </w:r>
      <w:r w:rsidR="003A0AD8">
        <w:t xml:space="preserve">Generator understands and </w:t>
      </w:r>
      <w:r w:rsidR="003A0AD8" w:rsidRPr="00F96A19">
        <w:t>acknowledge</w:t>
      </w:r>
      <w:r w:rsidR="003A0AD8">
        <w:t>s</w:t>
      </w:r>
      <w:r w:rsidR="003A0AD8" w:rsidRPr="00F96A19">
        <w:t xml:space="preserve"> that certain </w:t>
      </w:r>
      <w:r w:rsidR="003A0AD8">
        <w:t xml:space="preserve">PPA </w:t>
      </w:r>
      <w:r w:rsidR="003A0AD8" w:rsidRPr="00F96A19">
        <w:t>terms, conditions</w:t>
      </w:r>
      <w:r w:rsidR="003A0AD8">
        <w:t>, or</w:t>
      </w:r>
      <w:r w:rsidR="003A0AD8" w:rsidRPr="00F96A19">
        <w:t xml:space="preserve"> provisions may need to be disclosed in connection with </w:t>
      </w:r>
      <w:r w:rsidR="003A0AD8">
        <w:t>GPC</w:t>
      </w:r>
      <w:r w:rsidR="003A0AD8" w:rsidRPr="00F96A19">
        <w:t xml:space="preserve">’s regulatory obligations before the </w:t>
      </w:r>
      <w:r w:rsidR="003A0AD8">
        <w:t>Commission</w:t>
      </w:r>
      <w:r w:rsidR="003A0AD8" w:rsidRPr="00F96A19">
        <w:t xml:space="preserve">. No assurance or commitment is made regarding </w:t>
      </w:r>
      <w:r w:rsidR="003A0AD8">
        <w:t>GPC’s ability</w:t>
      </w:r>
      <w:r w:rsidR="003A0AD8" w:rsidRPr="00F96A19">
        <w:t xml:space="preserve"> to obtain confidential treatment from the </w:t>
      </w:r>
      <w:r w:rsidR="003A0AD8">
        <w:t>Commission</w:t>
      </w:r>
      <w:r w:rsidR="003A0AD8" w:rsidRPr="00F96A19">
        <w:t>.</w:t>
      </w:r>
    </w:p>
    <w:p w14:paraId="2F283BB2" w14:textId="0400F6C7" w:rsidR="00831F08" w:rsidRDefault="00734135" w:rsidP="008A549A">
      <w:pPr>
        <w:pStyle w:val="zGTC03"/>
      </w:pPr>
      <w:r w:rsidRPr="0035373B">
        <w:rPr>
          <w:b/>
          <w:szCs w:val="20"/>
        </w:rPr>
        <w:lastRenderedPageBreak/>
        <w:t>Survival of Confidentiality Obligations.</w:t>
      </w:r>
      <w:r>
        <w:rPr>
          <w:bCs/>
          <w:szCs w:val="20"/>
        </w:rPr>
        <w:t xml:space="preserve"> </w:t>
      </w:r>
      <w:r w:rsidR="004D651E" w:rsidRPr="003233CF">
        <w:t xml:space="preserve">Despite any </w:t>
      </w:r>
      <w:r w:rsidR="004D651E">
        <w:t xml:space="preserve">other </w:t>
      </w:r>
      <w:r w:rsidR="004D651E" w:rsidRPr="003233CF">
        <w:t>provision in this PPA, the terms of this Section 14.2 (</w:t>
      </w:r>
      <w:r w:rsidR="004D651E" w:rsidRPr="003233CF">
        <w:rPr>
          <w:i/>
          <w:iCs/>
        </w:rPr>
        <w:t>Confidentiality</w:t>
      </w:r>
      <w:r w:rsidR="004D651E" w:rsidRPr="003233CF">
        <w:t xml:space="preserve">) will survive </w:t>
      </w:r>
      <w:r w:rsidR="004D651E">
        <w:t xml:space="preserve">for a period of two years after </w:t>
      </w:r>
      <w:r w:rsidR="004D651E" w:rsidRPr="0035373B">
        <w:rPr>
          <w:rFonts w:eastAsia="PMingLiU"/>
        </w:rPr>
        <w:t xml:space="preserve">PPA </w:t>
      </w:r>
      <w:r w:rsidR="004D651E" w:rsidRPr="00F96A19">
        <w:rPr>
          <w:rFonts w:eastAsia="PMingLiU"/>
        </w:rPr>
        <w:t>termination or expiration</w:t>
      </w:r>
      <w:r w:rsidR="004D651E">
        <w:rPr>
          <w:rFonts w:eastAsia="PMingLiU"/>
        </w:rPr>
        <w:t>, except that,</w:t>
      </w:r>
      <w:r w:rsidR="004D651E" w:rsidRPr="00F96A19">
        <w:rPr>
          <w:rFonts w:eastAsia="PMingLiU"/>
        </w:rPr>
        <w:t xml:space="preserve"> to</w:t>
      </w:r>
      <w:r w:rsidR="004D651E">
        <w:rPr>
          <w:rFonts w:eastAsia="PMingLiU"/>
        </w:rPr>
        <w:t xml:space="preserve"> the extent</w:t>
      </w:r>
      <w:r w:rsidR="004D651E" w:rsidRPr="00F96A19">
        <w:rPr>
          <w:rFonts w:eastAsia="PMingLiU"/>
        </w:rPr>
        <w:t xml:space="preserve"> any Confidential Information constitutes a </w:t>
      </w:r>
      <w:r w:rsidR="004D651E" w:rsidRPr="002143F0">
        <w:rPr>
          <w:rFonts w:eastAsia="PMingLiU"/>
        </w:rPr>
        <w:t>trade</w:t>
      </w:r>
      <w:r w:rsidR="004D651E" w:rsidRPr="00F96A19">
        <w:rPr>
          <w:rFonts w:eastAsia="PMingLiU"/>
        </w:rPr>
        <w:t xml:space="preserve"> </w:t>
      </w:r>
      <w:r w:rsidR="004D651E" w:rsidRPr="002143F0">
        <w:rPr>
          <w:rFonts w:eastAsia="PMingLiU"/>
        </w:rPr>
        <w:t>secret</w:t>
      </w:r>
      <w:r w:rsidR="004D651E" w:rsidRPr="00F96A19">
        <w:rPr>
          <w:rFonts w:eastAsia="PMingLiU"/>
        </w:rPr>
        <w:t xml:space="preserve"> under applicable law, </w:t>
      </w:r>
      <w:r w:rsidR="004D651E">
        <w:rPr>
          <w:rFonts w:eastAsia="PMingLiU"/>
        </w:rPr>
        <w:t>Receiving Party’s</w:t>
      </w:r>
      <w:r w:rsidR="004D651E" w:rsidRPr="00F96A19">
        <w:rPr>
          <w:rFonts w:eastAsia="PMingLiU"/>
        </w:rPr>
        <w:t xml:space="preserve"> obligations under </w:t>
      </w:r>
      <w:r w:rsidR="004D651E">
        <w:rPr>
          <w:rFonts w:eastAsia="PMingLiU"/>
        </w:rPr>
        <w:t>this Section 14.2 (</w:t>
      </w:r>
      <w:r w:rsidR="004D651E">
        <w:rPr>
          <w:rFonts w:eastAsia="PMingLiU"/>
          <w:i/>
          <w:iCs/>
        </w:rPr>
        <w:t>Confidentiality</w:t>
      </w:r>
      <w:r w:rsidR="004D651E">
        <w:rPr>
          <w:rFonts w:eastAsia="PMingLiU"/>
        </w:rPr>
        <w:t>)</w:t>
      </w:r>
      <w:r w:rsidR="004D651E" w:rsidRPr="00F96A19">
        <w:rPr>
          <w:rFonts w:eastAsia="PMingLiU"/>
        </w:rPr>
        <w:t xml:space="preserve"> will apply for the life of such trade secret.</w:t>
      </w:r>
    </w:p>
    <w:p w14:paraId="722582E4" w14:textId="7C776FD7" w:rsidR="002C1D7A" w:rsidRDefault="00432FC1" w:rsidP="00636263">
      <w:pPr>
        <w:pStyle w:val="zGTC03"/>
      </w:pPr>
      <w:bookmarkStart w:id="676" w:name="_Toc135838222"/>
      <w:r w:rsidRPr="00636263">
        <w:rPr>
          <w:b/>
        </w:rPr>
        <w:t>Public Statements or Press Releases.</w:t>
      </w:r>
      <w:bookmarkEnd w:id="676"/>
      <w:r w:rsidR="00831F08" w:rsidRPr="00636263">
        <w:rPr>
          <w:b/>
        </w:rPr>
        <w:t xml:space="preserve"> </w:t>
      </w:r>
      <w:r w:rsidR="002C1D7A" w:rsidRPr="001402D5">
        <w:t xml:space="preserve">Generator </w:t>
      </w:r>
      <w:r w:rsidR="00993BDB" w:rsidRPr="001402D5">
        <w:t>and</w:t>
      </w:r>
      <w:r w:rsidR="002C1D7A" w:rsidRPr="001402D5">
        <w:t xml:space="preserve"> its Affiliates </w:t>
      </w:r>
      <w:r w:rsidR="00993BDB" w:rsidRPr="001402D5">
        <w:t>must not</w:t>
      </w:r>
      <w:r w:rsidR="002C1D7A" w:rsidRPr="001402D5">
        <w:t xml:space="preserve"> issue any public sta</w:t>
      </w:r>
      <w:r w:rsidR="00993BDB" w:rsidRPr="001402D5">
        <w:t xml:space="preserve">tement, press release, internet, website, or </w:t>
      </w:r>
      <w:r w:rsidR="002C1D7A" w:rsidRPr="001402D5">
        <w:t>social media posting, or other publication concerning</w:t>
      </w:r>
      <w:r w:rsidR="00026477" w:rsidRPr="001402D5">
        <w:t>:</w:t>
      </w:r>
      <w:r w:rsidR="002C1D7A" w:rsidRPr="001402D5">
        <w:t xml:space="preserve"> (i) the Facility with respect to this PPA</w:t>
      </w:r>
      <w:r w:rsidR="00026477" w:rsidRPr="001402D5">
        <w:t xml:space="preserve">; </w:t>
      </w:r>
      <w:r w:rsidR="002C1D7A" w:rsidRPr="001402D5">
        <w:t xml:space="preserve">or (ii) Generator’s relationship with GPC without </w:t>
      </w:r>
      <w:r w:rsidR="009F52BA" w:rsidRPr="001402D5">
        <w:t>the</w:t>
      </w:r>
      <w:r w:rsidR="002C1D7A" w:rsidRPr="001402D5">
        <w:t xml:space="preserve"> communication first being reviewed and agreed upon by the Parties before release to the public. In addition, Generator is responsible for ensuring that its contractors, Affiliates, and </w:t>
      </w:r>
      <w:r w:rsidR="002C1D7A" w:rsidRPr="008D48CA">
        <w:t xml:space="preserve">contractual counterparties, and each of their respective employees, contractors, and agents, fully comply with this Section </w:t>
      </w:r>
      <w:r w:rsidR="00625E13" w:rsidRPr="008D48CA">
        <w:t>14</w:t>
      </w:r>
      <w:r w:rsidR="51A216E8" w:rsidRPr="008D48CA">
        <w:t>.2</w:t>
      </w:r>
      <w:r w:rsidR="004D651E">
        <w:t>.5</w:t>
      </w:r>
      <w:r w:rsidR="00915689" w:rsidRPr="008D48CA">
        <w:t xml:space="preserve"> (</w:t>
      </w:r>
      <w:r w:rsidR="00915689" w:rsidRPr="008D48CA">
        <w:rPr>
          <w:i/>
        </w:rPr>
        <w:t>Public Statements or Press Release</w:t>
      </w:r>
      <w:r w:rsidR="00915689" w:rsidRPr="008D48CA">
        <w:t>)</w:t>
      </w:r>
      <w:r w:rsidR="002C1D7A" w:rsidRPr="008D48CA">
        <w:t>.</w:t>
      </w:r>
    </w:p>
    <w:p w14:paraId="241B512D" w14:textId="77777777" w:rsidR="005F5028" w:rsidRPr="00AB17CE" w:rsidRDefault="002C1D7A" w:rsidP="00636263">
      <w:pPr>
        <w:pStyle w:val="zGTC02"/>
        <w:keepNext/>
        <w:tabs>
          <w:tab w:val="num" w:pos="576"/>
        </w:tabs>
        <w:rPr>
          <w:noProof/>
          <w:vanish/>
          <w:szCs w:val="20"/>
          <w:specVanish/>
        </w:rPr>
      </w:pPr>
      <w:bookmarkStart w:id="677" w:name="_Toc98170129"/>
      <w:bookmarkStart w:id="678" w:name="_Toc121155335"/>
      <w:bookmarkStart w:id="679" w:name="_Toc120753010"/>
      <w:bookmarkStart w:id="680" w:name="_Toc134098135"/>
      <w:bookmarkStart w:id="681" w:name="_Toc134098219"/>
      <w:bookmarkStart w:id="682" w:name="_Toc134098555"/>
      <w:bookmarkStart w:id="683" w:name="_Toc135838223"/>
      <w:bookmarkStart w:id="684" w:name="_Toc176962778"/>
      <w:bookmarkStart w:id="685" w:name="_Toc177218133"/>
      <w:bookmarkStart w:id="686" w:name="_Toc189285224"/>
      <w:r>
        <w:rPr>
          <w:szCs w:val="20"/>
        </w:rPr>
        <w:t>Photographs</w:t>
      </w:r>
      <w:r w:rsidR="005F5028" w:rsidRPr="00AB17CE">
        <w:rPr>
          <w:szCs w:val="20"/>
        </w:rPr>
        <w:t>.</w:t>
      </w:r>
      <w:bookmarkEnd w:id="677"/>
      <w:bookmarkEnd w:id="678"/>
      <w:bookmarkEnd w:id="679"/>
      <w:bookmarkEnd w:id="680"/>
      <w:bookmarkEnd w:id="681"/>
      <w:bookmarkEnd w:id="682"/>
      <w:bookmarkEnd w:id="683"/>
      <w:bookmarkEnd w:id="684"/>
      <w:r w:rsidR="005F5028" w:rsidRPr="00AB17CE">
        <w:rPr>
          <w:szCs w:val="20"/>
        </w:rPr>
        <w:t xml:space="preserve"> </w:t>
      </w:r>
    </w:p>
    <w:p w14:paraId="4705F800" w14:textId="17945A22" w:rsidR="005F5028" w:rsidRPr="00AB17CE" w:rsidRDefault="005F5028" w:rsidP="005F5028">
      <w:pPr>
        <w:pStyle w:val="zGNormal"/>
        <w:keepNext/>
      </w:pPr>
      <w:r w:rsidRPr="00AB17CE">
        <w:t xml:space="preserve"> </w:t>
      </w:r>
      <w:bookmarkStart w:id="687" w:name="_Hlk504747778"/>
      <w:r w:rsidR="002C1D7A" w:rsidRPr="00462182">
        <w:t xml:space="preserve">Within </w:t>
      </w:r>
      <w:r w:rsidR="00F57535">
        <w:t>five</w:t>
      </w:r>
      <w:r w:rsidR="00F57535" w:rsidRPr="00462182">
        <w:t xml:space="preserve"> </w:t>
      </w:r>
      <w:r w:rsidR="002C1D7A" w:rsidRPr="00462182">
        <w:t xml:space="preserve">Business Days </w:t>
      </w:r>
      <w:r w:rsidR="00412893">
        <w:t>after</w:t>
      </w:r>
      <w:r w:rsidR="002C1D7A" w:rsidRPr="00462182">
        <w:t xml:space="preserve"> GPC’s request, Generator must provide GPC with photographs of the Facility or Site, which may be used by GPC for verification of Generator’s compliance with this PPA. Generator grants to </w:t>
      </w:r>
      <w:r w:rsidR="00A969DF">
        <w:t xml:space="preserve">GPC </w:t>
      </w:r>
      <w:r w:rsidR="002C1D7A" w:rsidRPr="00462182">
        <w:rPr>
          <w:spacing w:val="-1"/>
        </w:rPr>
        <w:t>an</w:t>
      </w:r>
      <w:r w:rsidR="002C1D7A" w:rsidRPr="00462182">
        <w:t xml:space="preserve">d </w:t>
      </w:r>
      <w:r w:rsidR="002C1D7A" w:rsidRPr="00462182">
        <w:rPr>
          <w:spacing w:val="-1"/>
        </w:rPr>
        <w:t>i</w:t>
      </w:r>
      <w:r w:rsidR="002C1D7A" w:rsidRPr="00462182">
        <w:t xml:space="preserve">ts </w:t>
      </w:r>
      <w:r w:rsidR="002C1D7A" w:rsidRPr="00462182">
        <w:rPr>
          <w:spacing w:val="-1"/>
        </w:rPr>
        <w:t>agen</w:t>
      </w:r>
      <w:r w:rsidR="002C1D7A" w:rsidRPr="00462182">
        <w:t>ts,</w:t>
      </w:r>
      <w:r w:rsidR="002C1D7A" w:rsidRPr="00462182">
        <w:rPr>
          <w:spacing w:val="1"/>
        </w:rPr>
        <w:t xml:space="preserve"> affiliates, </w:t>
      </w:r>
      <w:r w:rsidR="002C1D7A" w:rsidRPr="00462182">
        <w:t>s</w:t>
      </w:r>
      <w:r w:rsidR="002C1D7A" w:rsidRPr="00462182">
        <w:rPr>
          <w:spacing w:val="-1"/>
        </w:rPr>
        <w:t>u</w:t>
      </w:r>
      <w:r w:rsidR="002C1D7A" w:rsidRPr="00462182">
        <w:t>cc</w:t>
      </w:r>
      <w:r w:rsidR="002C1D7A" w:rsidRPr="00462182">
        <w:rPr>
          <w:spacing w:val="-1"/>
        </w:rPr>
        <w:t>e</w:t>
      </w:r>
      <w:r w:rsidR="002C1D7A" w:rsidRPr="00462182">
        <w:t>s</w:t>
      </w:r>
      <w:r w:rsidR="002C1D7A" w:rsidRPr="00462182">
        <w:rPr>
          <w:spacing w:val="2"/>
        </w:rPr>
        <w:t>s</w:t>
      </w:r>
      <w:r w:rsidR="002C1D7A" w:rsidRPr="00462182">
        <w:rPr>
          <w:spacing w:val="-1"/>
        </w:rPr>
        <w:t>o</w:t>
      </w:r>
      <w:r w:rsidR="002C1D7A" w:rsidRPr="00462182">
        <w:t>rs,</w:t>
      </w:r>
      <w:r w:rsidR="002C1D7A" w:rsidRPr="00462182">
        <w:rPr>
          <w:spacing w:val="1"/>
        </w:rPr>
        <w:t xml:space="preserve"> </w:t>
      </w:r>
      <w:r w:rsidR="002C1D7A" w:rsidRPr="00462182">
        <w:rPr>
          <w:spacing w:val="-1"/>
        </w:rPr>
        <w:t>an</w:t>
      </w:r>
      <w:r w:rsidR="002C1D7A" w:rsidRPr="00462182">
        <w:t xml:space="preserve">d </w:t>
      </w:r>
      <w:r w:rsidR="002C1D7A" w:rsidRPr="00462182">
        <w:rPr>
          <w:spacing w:val="-1"/>
        </w:rPr>
        <w:t>a</w:t>
      </w:r>
      <w:r w:rsidR="002C1D7A" w:rsidRPr="00462182">
        <w:t>ss</w:t>
      </w:r>
      <w:r w:rsidR="002C1D7A" w:rsidRPr="00462182">
        <w:rPr>
          <w:spacing w:val="-1"/>
        </w:rPr>
        <w:t>ign</w:t>
      </w:r>
      <w:r w:rsidR="002C1D7A" w:rsidRPr="00462182">
        <w:t xml:space="preserve">s an irrevocable, worldwide, royalty-free, and unrestricted right and license to use, duplicate, modify, sublicense, distribute, display, and otherwise engage the photographs and related intellectual property, including the creation of derivative works. Generator represents and warrants that it has the exclusive right to grant </w:t>
      </w:r>
      <w:r w:rsidR="009F52BA" w:rsidRPr="00462182">
        <w:t>the</w:t>
      </w:r>
      <w:r w:rsidR="002C1D7A" w:rsidRPr="00462182">
        <w:t xml:space="preserve"> license to </w:t>
      </w:r>
      <w:r w:rsidR="00A969DF">
        <w:t>GPC</w:t>
      </w:r>
      <w:r w:rsidR="002C1D7A" w:rsidRPr="00462182">
        <w:t xml:space="preserve"> for the purposes stated in this PPA.</w:t>
      </w:r>
      <w:bookmarkEnd w:id="687"/>
    </w:p>
    <w:p w14:paraId="4B07EADF" w14:textId="271F82B2" w:rsidR="005F5028" w:rsidRPr="00AB17CE" w:rsidRDefault="00643F10" w:rsidP="00636263">
      <w:pPr>
        <w:pStyle w:val="zGTC02"/>
        <w:tabs>
          <w:tab w:val="num" w:pos="576"/>
        </w:tabs>
        <w:rPr>
          <w:noProof/>
          <w:vanish/>
          <w:szCs w:val="20"/>
          <w:specVanish/>
        </w:rPr>
      </w:pPr>
      <w:bookmarkStart w:id="688" w:name="_Toc491307994"/>
      <w:bookmarkStart w:id="689" w:name="_Toc98170130"/>
      <w:bookmarkStart w:id="690" w:name="_Ref118069357"/>
      <w:bookmarkStart w:id="691" w:name="_Toc121155336"/>
      <w:bookmarkStart w:id="692" w:name="_Toc120753011"/>
      <w:bookmarkStart w:id="693" w:name="_Toc134098136"/>
      <w:bookmarkStart w:id="694" w:name="_Toc134098220"/>
      <w:bookmarkStart w:id="695" w:name="_Toc134098556"/>
      <w:bookmarkStart w:id="696" w:name="_Toc135838224"/>
      <w:bookmarkStart w:id="697" w:name="_Toc176962779"/>
      <w:r>
        <w:rPr>
          <w:szCs w:val="20"/>
        </w:rPr>
        <w:t xml:space="preserve">Contract </w:t>
      </w:r>
      <w:r w:rsidR="00391971">
        <w:rPr>
          <w:szCs w:val="20"/>
        </w:rPr>
        <w:t>Interpretation</w:t>
      </w:r>
      <w:r w:rsidR="005F5028" w:rsidRPr="00AB17CE">
        <w:rPr>
          <w:szCs w:val="20"/>
        </w:rPr>
        <w:t>.</w:t>
      </w:r>
      <w:bookmarkEnd w:id="688"/>
      <w:bookmarkEnd w:id="689"/>
      <w:bookmarkEnd w:id="690"/>
      <w:bookmarkEnd w:id="691"/>
      <w:bookmarkEnd w:id="692"/>
      <w:bookmarkEnd w:id="693"/>
      <w:bookmarkEnd w:id="694"/>
      <w:bookmarkEnd w:id="695"/>
      <w:bookmarkEnd w:id="696"/>
      <w:bookmarkEnd w:id="697"/>
    </w:p>
    <w:p w14:paraId="576A843F" w14:textId="10536C2A" w:rsidR="0073667E" w:rsidRDefault="3E787593" w:rsidP="005F5028">
      <w:pPr>
        <w:pStyle w:val="zGNormal"/>
        <w:rPr>
          <w:rFonts w:eastAsia="Times New Roman"/>
        </w:rPr>
      </w:pPr>
      <w:r>
        <w:t xml:space="preserve"> </w:t>
      </w:r>
      <w:r w:rsidR="005C238D" w:rsidRPr="3CDD11CC">
        <w:rPr>
          <w:rFonts w:eastAsia="Times New Roman"/>
        </w:rPr>
        <w:t xml:space="preserve">Each exhibit, attachment, </w:t>
      </w:r>
      <w:r w:rsidR="000677A1">
        <w:rPr>
          <w:rFonts w:eastAsia="Times New Roman"/>
        </w:rPr>
        <w:t xml:space="preserve">appendix, schedule, regulatory requirement, policy, procedure, standard, </w:t>
      </w:r>
      <w:r w:rsidR="005C238D" w:rsidRPr="3CDD11CC">
        <w:rPr>
          <w:rFonts w:eastAsia="Times New Roman"/>
        </w:rPr>
        <w:t xml:space="preserve">or other document attached to or referenced in this PPA </w:t>
      </w:r>
      <w:r w:rsidR="005C238D">
        <w:rPr>
          <w:rFonts w:eastAsia="Times New Roman"/>
        </w:rPr>
        <w:t xml:space="preserve">(expressly including the </w:t>
      </w:r>
      <w:r w:rsidR="005C238D" w:rsidRPr="00BF2AAC">
        <w:rPr>
          <w:rFonts w:eastAsia="Times New Roman"/>
          <w:i/>
        </w:rPr>
        <w:t>Schedule of Defined Terms</w:t>
      </w:r>
      <w:r w:rsidR="005C238D">
        <w:rPr>
          <w:rFonts w:eastAsia="Times New Roman"/>
        </w:rPr>
        <w:t xml:space="preserve">) </w:t>
      </w:r>
      <w:r w:rsidR="005C238D" w:rsidRPr="3CDD11CC">
        <w:rPr>
          <w:rFonts w:eastAsia="Times New Roman"/>
        </w:rPr>
        <w:t>is incorporated into, and is integral to, this PPA as if included in the main body.</w:t>
      </w:r>
      <w:r w:rsidR="005C238D">
        <w:rPr>
          <w:rFonts w:eastAsia="Times New Roman"/>
        </w:rPr>
        <w:t xml:space="preserve"> </w:t>
      </w:r>
      <w:r w:rsidR="336B74FA" w:rsidRPr="3CDD11CC">
        <w:rPr>
          <w:rFonts w:eastAsia="Times New Roman"/>
        </w:rPr>
        <w:t xml:space="preserve">In this PPA and in all attached or incorporated documents: (i) whenever the term </w:t>
      </w:r>
      <w:r w:rsidR="45750DAF" w:rsidRPr="3CDD11CC">
        <w:rPr>
          <w:rFonts w:eastAsia="Times New Roman"/>
        </w:rPr>
        <w:t>“</w:t>
      </w:r>
      <w:r w:rsidR="45750DAF" w:rsidRPr="004D7B5A">
        <w:rPr>
          <w:rFonts w:eastAsia="Times New Roman"/>
          <w:b/>
        </w:rPr>
        <w:t>include</w:t>
      </w:r>
      <w:r w:rsidR="45750DAF" w:rsidRPr="3CDD11CC">
        <w:rPr>
          <w:rFonts w:eastAsia="Times New Roman"/>
        </w:rPr>
        <w:t xml:space="preserve">,” </w:t>
      </w:r>
      <w:r w:rsidR="336B74FA" w:rsidRPr="3CDD11CC">
        <w:rPr>
          <w:rFonts w:eastAsia="Times New Roman"/>
        </w:rPr>
        <w:t>“</w:t>
      </w:r>
      <w:r w:rsidR="336B74FA" w:rsidRPr="004D7B5A">
        <w:rPr>
          <w:rFonts w:eastAsia="Times New Roman"/>
          <w:b/>
        </w:rPr>
        <w:t>including</w:t>
      </w:r>
      <w:r w:rsidR="009F52BA" w:rsidRPr="3CDD11CC">
        <w:rPr>
          <w:rFonts w:eastAsia="Times New Roman"/>
        </w:rPr>
        <w:t>,”</w:t>
      </w:r>
      <w:r w:rsidR="336B74FA" w:rsidRPr="3CDD11CC">
        <w:rPr>
          <w:rFonts w:eastAsia="Times New Roman"/>
        </w:rPr>
        <w:t xml:space="preserve"> or “</w:t>
      </w:r>
      <w:r w:rsidR="336B74FA" w:rsidRPr="004D7B5A">
        <w:rPr>
          <w:rFonts w:eastAsia="Times New Roman"/>
          <w:b/>
        </w:rPr>
        <w:t>e.g.</w:t>
      </w:r>
      <w:r w:rsidR="336B74FA" w:rsidRPr="3CDD11CC">
        <w:rPr>
          <w:rFonts w:eastAsia="Times New Roman"/>
        </w:rPr>
        <w:t xml:space="preserve">” is used in connection with a listing of items included within or an example of the prior reference, </w:t>
      </w:r>
      <w:r w:rsidR="07A7506A" w:rsidRPr="3CDD11CC">
        <w:rPr>
          <w:rFonts w:eastAsia="Times New Roman"/>
        </w:rPr>
        <w:t>the</w:t>
      </w:r>
      <w:r w:rsidR="336B74FA" w:rsidRPr="3CDD11CC">
        <w:rPr>
          <w:rFonts w:eastAsia="Times New Roman"/>
        </w:rPr>
        <w:t xml:space="preserve"> listing will be interpreted to be illustrative only, and will not be interpreted as a limitation on or exclusive listing of the items included in the prior reference; and (ii) “</w:t>
      </w:r>
      <w:r w:rsidR="336B74FA" w:rsidRPr="004D7B5A">
        <w:rPr>
          <w:rFonts w:eastAsia="Times New Roman"/>
          <w:b/>
        </w:rPr>
        <w:t>or</w:t>
      </w:r>
      <w:r w:rsidR="336B74FA" w:rsidRPr="3CDD11CC">
        <w:rPr>
          <w:rFonts w:eastAsia="Times New Roman"/>
        </w:rPr>
        <w:t xml:space="preserve">” means either or </w:t>
      </w:r>
      <w:r w:rsidR="6C5C56F9" w:rsidRPr="3CDD11CC">
        <w:rPr>
          <w:rFonts w:eastAsia="Times New Roman"/>
        </w:rPr>
        <w:t xml:space="preserve">all </w:t>
      </w:r>
      <w:r w:rsidR="336B74FA" w:rsidRPr="3CDD11CC">
        <w:rPr>
          <w:rFonts w:eastAsia="Times New Roman"/>
        </w:rPr>
        <w:t xml:space="preserve">(i.e., “A or B” means “A or B or both A and B”). </w:t>
      </w:r>
    </w:p>
    <w:p w14:paraId="78EA15C8" w14:textId="77777777" w:rsidR="00DD230F" w:rsidRDefault="336B74FA" w:rsidP="005F5028">
      <w:pPr>
        <w:pStyle w:val="zGNormal"/>
        <w:rPr>
          <w:rFonts w:eastAsia="Times New Roman"/>
        </w:rPr>
      </w:pPr>
      <w:r w:rsidRPr="3CDD11CC">
        <w:rPr>
          <w:rFonts w:eastAsia="Times New Roman"/>
        </w:rPr>
        <w:t>Unless otherwise specified, a reference to a given agreement or document, and all the schedules, exhibits, appendices</w:t>
      </w:r>
      <w:r w:rsidR="488FB913" w:rsidRPr="3CDD11CC" w:rsidDel="00A4669B">
        <w:rPr>
          <w:rFonts w:eastAsia="Times New Roman"/>
        </w:rPr>
        <w:t>,</w:t>
      </w:r>
      <w:r w:rsidRPr="3CDD11CC" w:rsidDel="00A4669B">
        <w:rPr>
          <w:rFonts w:eastAsia="Times New Roman"/>
        </w:rPr>
        <w:t xml:space="preserve"> an</w:t>
      </w:r>
      <w:r w:rsidRPr="3CDD11CC">
        <w:rPr>
          <w:rFonts w:eastAsia="Times New Roman"/>
        </w:rPr>
        <w:t xml:space="preserve">d attachments </w:t>
      </w:r>
      <w:r w:rsidR="488FB913" w:rsidRPr="3CDD11CC">
        <w:rPr>
          <w:rFonts w:eastAsia="Times New Roman"/>
        </w:rPr>
        <w:t>to the agreement or document</w:t>
      </w:r>
      <w:r w:rsidRPr="3CDD11CC">
        <w:rPr>
          <w:rFonts w:eastAsia="Times New Roman"/>
        </w:rPr>
        <w:t>, will be a reference to that agreement or document as modified, amended, supplemented</w:t>
      </w:r>
      <w:r w:rsidR="009F52BA" w:rsidRPr="3CDD11CC">
        <w:rPr>
          <w:rFonts w:eastAsia="Times New Roman"/>
        </w:rPr>
        <w:t>,</w:t>
      </w:r>
      <w:r w:rsidRPr="3CDD11CC">
        <w:rPr>
          <w:rFonts w:eastAsia="Times New Roman"/>
        </w:rPr>
        <w:t xml:space="preserve"> </w:t>
      </w:r>
      <w:r w:rsidR="00A36A3C">
        <w:rPr>
          <w:rFonts w:eastAsia="Times New Roman"/>
        </w:rPr>
        <w:t>or</w:t>
      </w:r>
      <w:r w:rsidRPr="3CDD11CC">
        <w:rPr>
          <w:rFonts w:eastAsia="Times New Roman"/>
        </w:rPr>
        <w:t xml:space="preserve"> restated, and in effect from time to time. Whenever the term “</w:t>
      </w:r>
      <w:r w:rsidRPr="004D7B5A">
        <w:rPr>
          <w:rFonts w:eastAsia="Times New Roman"/>
          <w:b/>
        </w:rPr>
        <w:t>consent</w:t>
      </w:r>
      <w:r w:rsidRPr="3CDD11CC">
        <w:rPr>
          <w:rFonts w:eastAsia="Times New Roman"/>
        </w:rPr>
        <w:t>” or “</w:t>
      </w:r>
      <w:r w:rsidRPr="004D7B5A">
        <w:rPr>
          <w:rFonts w:eastAsia="Times New Roman"/>
          <w:b/>
        </w:rPr>
        <w:t>approval</w:t>
      </w:r>
      <w:r w:rsidRPr="3CDD11CC">
        <w:rPr>
          <w:rFonts w:eastAsia="Times New Roman"/>
        </w:rPr>
        <w:t xml:space="preserve">” is used, </w:t>
      </w:r>
      <w:r w:rsidR="6BA9C3C7" w:rsidRPr="3CDD11CC">
        <w:rPr>
          <w:rFonts w:eastAsia="Times New Roman"/>
        </w:rPr>
        <w:t>the</w:t>
      </w:r>
      <w:r w:rsidRPr="3CDD11CC">
        <w:rPr>
          <w:rFonts w:eastAsia="Times New Roman"/>
        </w:rPr>
        <w:t xml:space="preserve"> consent or approval will not be unreasonably withheld, conditioned</w:t>
      </w:r>
      <w:r w:rsidR="5D248EBF" w:rsidRPr="3CDD11CC">
        <w:rPr>
          <w:rFonts w:eastAsia="Times New Roman"/>
        </w:rPr>
        <w:t>,</w:t>
      </w:r>
      <w:r w:rsidRPr="3CDD11CC">
        <w:rPr>
          <w:rFonts w:eastAsia="Times New Roman"/>
        </w:rPr>
        <w:t xml:space="preserve"> or delayed by the consenting or approving Party, unless this PPA provides </w:t>
      </w:r>
      <w:r w:rsidR="1F7EF2A8" w:rsidRPr="3CDD11CC">
        <w:rPr>
          <w:rFonts w:eastAsia="Times New Roman"/>
        </w:rPr>
        <w:t>that the</w:t>
      </w:r>
      <w:r w:rsidRPr="3CDD11CC">
        <w:rPr>
          <w:rFonts w:eastAsia="Times New Roman"/>
        </w:rPr>
        <w:t xml:space="preserve"> consent or approval is in the sole discretion of the consenting Party. If the Party has provided email contact information, “</w:t>
      </w:r>
      <w:r w:rsidRPr="004D7B5A">
        <w:rPr>
          <w:rFonts w:eastAsia="Times New Roman"/>
          <w:b/>
        </w:rPr>
        <w:t>written</w:t>
      </w:r>
      <w:r w:rsidRPr="3CDD11CC">
        <w:rPr>
          <w:rFonts w:eastAsia="Times New Roman"/>
        </w:rPr>
        <w:t>” or “</w:t>
      </w:r>
      <w:r w:rsidRPr="004D7B5A">
        <w:rPr>
          <w:rFonts w:eastAsia="Times New Roman"/>
          <w:b/>
        </w:rPr>
        <w:t>in writing</w:t>
      </w:r>
      <w:r w:rsidRPr="3CDD11CC">
        <w:rPr>
          <w:rFonts w:eastAsia="Times New Roman"/>
        </w:rPr>
        <w:t xml:space="preserve">” includes email communication, absent express statement otherwise. </w:t>
      </w:r>
    </w:p>
    <w:p w14:paraId="08C3738F" w14:textId="77777777" w:rsidR="009C79A7" w:rsidRPr="008D48CA" w:rsidRDefault="336B74FA" w:rsidP="005F5028">
      <w:pPr>
        <w:pStyle w:val="zGNormal"/>
        <w:rPr>
          <w:rFonts w:eastAsia="Times New Roman"/>
        </w:rPr>
      </w:pPr>
      <w:r w:rsidRPr="3CDD11CC">
        <w:rPr>
          <w:rFonts w:eastAsia="Times New Roman"/>
        </w:rPr>
        <w:t>Reference to: (</w:t>
      </w:r>
      <w:r w:rsidR="72105A2B" w:rsidRPr="3CDD11CC">
        <w:rPr>
          <w:rFonts w:eastAsia="Times New Roman"/>
        </w:rPr>
        <w:t>i</w:t>
      </w:r>
      <w:r w:rsidRPr="3CDD11CC">
        <w:rPr>
          <w:rFonts w:eastAsia="Times New Roman"/>
        </w:rPr>
        <w:t>) a Party or Person includes any allowed successor or assign; (</w:t>
      </w:r>
      <w:r w:rsidR="4A7ACF9E" w:rsidRPr="3CDD11CC">
        <w:rPr>
          <w:rFonts w:eastAsia="Times New Roman"/>
        </w:rPr>
        <w:t>ii</w:t>
      </w:r>
      <w:r w:rsidRPr="3CDD11CC">
        <w:rPr>
          <w:rFonts w:eastAsia="Times New Roman"/>
        </w:rPr>
        <w:t xml:space="preserve">) a regulatory authority includes an authority succeeding to the same function; </w:t>
      </w:r>
      <w:r w:rsidRPr="008D48CA">
        <w:rPr>
          <w:rFonts w:eastAsia="Times New Roman"/>
        </w:rPr>
        <w:t>and (</w:t>
      </w:r>
      <w:r w:rsidR="002BAD47" w:rsidRPr="008D48CA">
        <w:rPr>
          <w:rFonts w:eastAsia="Times New Roman"/>
        </w:rPr>
        <w:t>iii</w:t>
      </w:r>
      <w:r w:rsidRPr="008D48CA">
        <w:rPr>
          <w:rFonts w:eastAsia="Times New Roman"/>
        </w:rPr>
        <w:t xml:space="preserve">) an applicable law is to the law as modified or amended and then effective. </w:t>
      </w:r>
      <w:r w:rsidR="001F5B2D" w:rsidRPr="008D48CA">
        <w:rPr>
          <w:rFonts w:eastAsia="PMingLiU"/>
        </w:rPr>
        <w:t>Reference to a PPA part by caption (</w:t>
      </w:r>
      <w:r w:rsidR="001F5B2D" w:rsidRPr="008D48CA">
        <w:rPr>
          <w:rFonts w:eastAsia="PMingLiU"/>
          <w:iCs/>
        </w:rPr>
        <w:t>e.g.</w:t>
      </w:r>
      <w:r w:rsidR="001F5B2D" w:rsidRPr="008D48CA">
        <w:rPr>
          <w:rFonts w:eastAsia="PMingLiU"/>
        </w:rPr>
        <w:t xml:space="preserve">, </w:t>
      </w:r>
      <w:r w:rsidR="001F5B2D" w:rsidRPr="008D48CA">
        <w:rPr>
          <w:rFonts w:eastAsia="PMingLiU"/>
          <w:i/>
        </w:rPr>
        <w:t>Facility Operations</w:t>
      </w:r>
      <w:r w:rsidR="001F5B2D" w:rsidRPr="008D48CA">
        <w:rPr>
          <w:rFonts w:eastAsia="PMingLiU"/>
        </w:rPr>
        <w:t>) or number (e.g., Part 6</w:t>
      </w:r>
      <w:r w:rsidR="00625E13" w:rsidRPr="008D48CA">
        <w:rPr>
          <w:rFonts w:eastAsia="PMingLiU"/>
        </w:rPr>
        <w:t xml:space="preserve"> (</w:t>
      </w:r>
      <w:r w:rsidR="00625E13" w:rsidRPr="008D48CA">
        <w:rPr>
          <w:rFonts w:eastAsia="PMingLiU"/>
          <w:i/>
        </w:rPr>
        <w:t>Facility Operations</w:t>
      </w:r>
      <w:r w:rsidR="00625E13" w:rsidRPr="008D48CA">
        <w:rPr>
          <w:rFonts w:eastAsia="PMingLiU"/>
        </w:rPr>
        <w:t>)</w:t>
      </w:r>
      <w:r w:rsidR="001F5B2D" w:rsidRPr="008D48CA">
        <w:rPr>
          <w:rFonts w:eastAsia="PMingLiU"/>
        </w:rPr>
        <w:t xml:space="preserve">) includes all separate sections (e.g., Section </w:t>
      </w:r>
      <w:r w:rsidR="00625E13" w:rsidRPr="008D48CA">
        <w:rPr>
          <w:rFonts w:eastAsia="PMingLiU"/>
        </w:rPr>
        <w:t>6</w:t>
      </w:r>
      <w:r w:rsidR="001F5B2D" w:rsidRPr="008D48CA">
        <w:rPr>
          <w:rFonts w:eastAsia="PMingLiU"/>
        </w:rPr>
        <w:t>.</w:t>
      </w:r>
      <w:r w:rsidR="004840F5" w:rsidRPr="008D48CA">
        <w:rPr>
          <w:rFonts w:eastAsia="PMingLiU"/>
        </w:rPr>
        <w:t>3</w:t>
      </w:r>
      <w:r w:rsidR="001F5B2D" w:rsidRPr="008D48CA">
        <w:rPr>
          <w:rFonts w:eastAsia="PMingLiU"/>
        </w:rPr>
        <w:t xml:space="preserve"> (</w:t>
      </w:r>
      <w:r w:rsidR="001F5B2D" w:rsidRPr="008D48CA">
        <w:rPr>
          <w:rFonts w:eastAsia="PMingLiU"/>
          <w:i/>
          <w:iCs/>
        </w:rPr>
        <w:t>Annual Delivered Energy</w:t>
      </w:r>
      <w:r w:rsidR="001F5B2D" w:rsidRPr="008D48CA">
        <w:rPr>
          <w:rFonts w:eastAsia="PMingLiU"/>
        </w:rPr>
        <w:t>) and clauses (</w:t>
      </w:r>
      <w:r w:rsidR="001F5B2D" w:rsidRPr="008D48CA">
        <w:rPr>
          <w:rFonts w:eastAsia="PMingLiU"/>
          <w:i/>
          <w:iCs/>
        </w:rPr>
        <w:t>e.g</w:t>
      </w:r>
      <w:r w:rsidR="001F5B2D" w:rsidRPr="008D48CA">
        <w:rPr>
          <w:rFonts w:eastAsia="PMingLiU"/>
        </w:rPr>
        <w:t xml:space="preserve">., </w:t>
      </w:r>
      <w:r w:rsidR="00625E13" w:rsidRPr="008D48CA">
        <w:rPr>
          <w:rFonts w:eastAsia="PMingLiU"/>
        </w:rPr>
        <w:t>6</w:t>
      </w:r>
      <w:r w:rsidR="001F5B2D" w:rsidRPr="008D48CA">
        <w:rPr>
          <w:rFonts w:eastAsia="PMingLiU"/>
        </w:rPr>
        <w:t>.3.1 (</w:t>
      </w:r>
      <w:r w:rsidR="001F5B2D" w:rsidRPr="008D48CA">
        <w:rPr>
          <w:rFonts w:eastAsia="PMingLiU"/>
          <w:i/>
        </w:rPr>
        <w:t>Maximum Energy Contract Amount</w:t>
      </w:r>
      <w:r w:rsidR="001F5B2D" w:rsidRPr="008D48CA">
        <w:rPr>
          <w:rFonts w:eastAsia="PMingLiU"/>
        </w:rPr>
        <w:t>)) within that part and reference to a section by caption or number includes all separate clauses within that section.</w:t>
      </w:r>
      <w:r w:rsidR="001F5B2D" w:rsidRPr="008D48CA">
        <w:rPr>
          <w:rFonts w:eastAsia="Times New Roman"/>
        </w:rPr>
        <w:t xml:space="preserve"> </w:t>
      </w:r>
    </w:p>
    <w:p w14:paraId="09CA42CF" w14:textId="36F8EC71" w:rsidR="005F5028" w:rsidRPr="00AB17CE" w:rsidRDefault="009C79A7" w:rsidP="005F5028">
      <w:pPr>
        <w:pStyle w:val="zGNormal"/>
      </w:pPr>
      <w:r w:rsidRPr="008D48CA">
        <w:rPr>
          <w:rFonts w:eastAsia="Times New Roman"/>
        </w:rPr>
        <w:t>A defined term may be singular or plural, as the context requires, and, absent an express</w:t>
      </w:r>
      <w:r>
        <w:rPr>
          <w:rFonts w:eastAsia="Times New Roman"/>
        </w:rPr>
        <w:t xml:space="preserve"> statement otherwise, </w:t>
      </w:r>
      <w:r w:rsidR="000D77AD">
        <w:rPr>
          <w:rFonts w:eastAsia="Times New Roman"/>
        </w:rPr>
        <w:t xml:space="preserve">each defined term </w:t>
      </w:r>
      <w:r>
        <w:rPr>
          <w:rFonts w:eastAsia="Times New Roman"/>
        </w:rPr>
        <w:t>ha</w:t>
      </w:r>
      <w:r w:rsidR="000D77AD">
        <w:rPr>
          <w:rFonts w:eastAsia="Times New Roman"/>
        </w:rPr>
        <w:t>s</w:t>
      </w:r>
      <w:r>
        <w:rPr>
          <w:rFonts w:eastAsia="Times New Roman"/>
        </w:rPr>
        <w:t xml:space="preserve"> the same meaning in all PPA documents</w:t>
      </w:r>
      <w:r w:rsidRPr="3CDD11CC">
        <w:rPr>
          <w:rFonts w:eastAsia="Times New Roman"/>
        </w:rPr>
        <w:t>.</w:t>
      </w:r>
      <w:r>
        <w:rPr>
          <w:rFonts w:eastAsia="Times New Roman"/>
        </w:rPr>
        <w:t xml:space="preserve"> </w:t>
      </w:r>
      <w:r w:rsidR="336B74FA" w:rsidRPr="3CDD11CC">
        <w:rPr>
          <w:rFonts w:eastAsia="Times New Roman"/>
        </w:rPr>
        <w:t xml:space="preserve">Captions are for convenience only and do not affect PPA interpretation. GPC will calculate all dollar per kW references in this PPA based on the Facility Size (AC), </w:t>
      </w:r>
      <w:r w:rsidR="00285458">
        <w:rPr>
          <w:rFonts w:eastAsia="Times New Roman"/>
        </w:rPr>
        <w:t>except when Exhibit A (</w:t>
      </w:r>
      <w:r w:rsidR="00285458" w:rsidRPr="00E664EF">
        <w:rPr>
          <w:rFonts w:eastAsia="Times New Roman"/>
          <w:i/>
        </w:rPr>
        <w:t>Project Information</w:t>
      </w:r>
      <w:r w:rsidR="00285458">
        <w:rPr>
          <w:rFonts w:eastAsia="Times New Roman"/>
        </w:rPr>
        <w:t>) states an</w:t>
      </w:r>
      <w:r w:rsidR="336B74FA" w:rsidRPr="3CDD11CC">
        <w:rPr>
          <w:rFonts w:eastAsia="Times New Roman"/>
        </w:rPr>
        <w:t xml:space="preserve"> Interconnection Limit.</w:t>
      </w:r>
      <w:r w:rsidR="00285458">
        <w:rPr>
          <w:rFonts w:eastAsia="Times New Roman"/>
        </w:rPr>
        <w:t xml:space="preserve"> If Exhibit A (</w:t>
      </w:r>
      <w:r w:rsidR="00285458" w:rsidRPr="00E664EF">
        <w:rPr>
          <w:rFonts w:eastAsia="Times New Roman"/>
          <w:i/>
        </w:rPr>
        <w:t>Project Information</w:t>
      </w:r>
      <w:r w:rsidR="00285458">
        <w:rPr>
          <w:rFonts w:eastAsia="Times New Roman"/>
        </w:rPr>
        <w:t>) states an Interconnection Limit, then GPC will calculate all dollar per kW references based on Interconnection Limit.</w:t>
      </w:r>
    </w:p>
    <w:p w14:paraId="594AF058" w14:textId="76825409" w:rsidR="00C66F9E" w:rsidRPr="00AB17CE" w:rsidRDefault="00643F10" w:rsidP="00636263">
      <w:pPr>
        <w:pStyle w:val="zGTC02"/>
        <w:keepNext/>
        <w:tabs>
          <w:tab w:val="num" w:pos="576"/>
        </w:tabs>
        <w:rPr>
          <w:noProof/>
          <w:vanish/>
          <w:szCs w:val="20"/>
          <w:specVanish/>
        </w:rPr>
      </w:pPr>
      <w:bookmarkStart w:id="698" w:name="_Toc134098137"/>
      <w:bookmarkStart w:id="699" w:name="_Toc134098221"/>
      <w:bookmarkStart w:id="700" w:name="_Toc134098557"/>
      <w:bookmarkStart w:id="701" w:name="_Toc135838225"/>
      <w:bookmarkStart w:id="702" w:name="_Toc176962780"/>
      <w:bookmarkStart w:id="703" w:name="_Toc98170131"/>
      <w:bookmarkStart w:id="704" w:name="_Toc121155337"/>
      <w:bookmarkStart w:id="705" w:name="_Toc120753012"/>
      <w:bookmarkEnd w:id="685"/>
      <w:bookmarkEnd w:id="686"/>
      <w:r w:rsidRPr="00A81864">
        <w:t>Governing Law and Interpretation.</w:t>
      </w:r>
      <w:bookmarkEnd w:id="698"/>
      <w:bookmarkEnd w:id="699"/>
      <w:bookmarkEnd w:id="700"/>
      <w:bookmarkEnd w:id="701"/>
      <w:bookmarkEnd w:id="702"/>
    </w:p>
    <w:p w14:paraId="5C65875C" w14:textId="706BFDA4" w:rsidR="00643F10" w:rsidRDefault="00643F10" w:rsidP="00C66F9E">
      <w:pPr>
        <w:pStyle w:val="zGNormal6"/>
      </w:pPr>
      <w:r w:rsidRPr="00AB17CE">
        <w:t xml:space="preserve"> </w:t>
      </w:r>
      <w:r>
        <w:t>Georgia law governs all matters, including torts, arising under or relating to execution,</w:t>
      </w:r>
      <w:r w:rsidRPr="3CDD11CC">
        <w:t xml:space="preserve"> validity, interpretation, performance</w:t>
      </w:r>
      <w:r>
        <w:t>, or enforcement</w:t>
      </w:r>
      <w:r w:rsidRPr="3CDD11CC">
        <w:t xml:space="preserve"> of this PPA, without </w:t>
      </w:r>
      <w:r>
        <w:t>regard</w:t>
      </w:r>
      <w:r w:rsidRPr="3CDD11CC">
        <w:t xml:space="preserve"> to </w:t>
      </w:r>
      <w:r>
        <w:t>choice of law principles</w:t>
      </w:r>
      <w:r w:rsidRPr="3CDD11CC">
        <w:t xml:space="preserve">. The Parties </w:t>
      </w:r>
      <w:r>
        <w:t>will resolve any PPA claim or dispute in a</w:t>
      </w:r>
      <w:r w:rsidRPr="3CDD11CC">
        <w:t xml:space="preserve"> state </w:t>
      </w:r>
      <w:r>
        <w:t>or</w:t>
      </w:r>
      <w:r w:rsidRPr="3CDD11CC">
        <w:t xml:space="preserve"> federal court</w:t>
      </w:r>
      <w:r>
        <w:t xml:space="preserve"> sitting in</w:t>
      </w:r>
      <w:r w:rsidRPr="3CDD11CC">
        <w:t xml:space="preserve"> Georgia</w:t>
      </w:r>
      <w:r>
        <w:t>.</w:t>
      </w:r>
      <w:r w:rsidRPr="3CDD11CC">
        <w:t xml:space="preserve"> </w:t>
      </w:r>
      <w:r>
        <w:t xml:space="preserve">Both </w:t>
      </w:r>
      <w:r w:rsidRPr="3CDD11CC">
        <w:t xml:space="preserve">Parties consent to </w:t>
      </w:r>
      <w:r>
        <w:t>exclusive</w:t>
      </w:r>
      <w:r w:rsidRPr="3CDD11CC">
        <w:t xml:space="preserve"> jurisdiction and venue </w:t>
      </w:r>
      <w:r>
        <w:t xml:space="preserve">in these courts </w:t>
      </w:r>
      <w:r w:rsidRPr="3CDD11CC">
        <w:t xml:space="preserve">and, to the fullest extent allowed by applicable law, waive any objection to this jurisdiction or venue. </w:t>
      </w:r>
      <w:r w:rsidR="00926460" w:rsidRPr="003C5517">
        <w:t xml:space="preserve">This </w:t>
      </w:r>
      <w:r w:rsidR="00926460">
        <w:rPr>
          <w:rFonts w:eastAsia="PMingLiU"/>
        </w:rPr>
        <w:t>PPA</w:t>
      </w:r>
      <w:r w:rsidR="00926460" w:rsidRPr="003C5517">
        <w:t xml:space="preserve"> does not create a contractual relationship with any third party or give rise to liability to, or a cause of action by, any third party. No GPC Affiliate is liable for GPC’s performance or nonperformance under this </w:t>
      </w:r>
      <w:r w:rsidR="00926460">
        <w:rPr>
          <w:rFonts w:eastAsia="PMingLiU"/>
        </w:rPr>
        <w:t>PPA</w:t>
      </w:r>
      <w:r w:rsidR="00926460" w:rsidRPr="003C5517">
        <w:t xml:space="preserve">. Both Parties were actively involved in negotiating this </w:t>
      </w:r>
      <w:r w:rsidR="00926460">
        <w:rPr>
          <w:rFonts w:eastAsia="PMingLiU"/>
        </w:rPr>
        <w:t>PPA</w:t>
      </w:r>
      <w:r w:rsidR="00926460" w:rsidRPr="003C5517">
        <w:t xml:space="preserve">; no </w:t>
      </w:r>
      <w:r w:rsidR="00926460" w:rsidRPr="003C5517">
        <w:lastRenderedPageBreak/>
        <w:t xml:space="preserve">rule allowing construction in favor of, or against, a Party according to authorship will apply. Time is of the essence in this </w:t>
      </w:r>
      <w:r w:rsidR="00926460">
        <w:rPr>
          <w:rFonts w:eastAsia="PMingLiU"/>
        </w:rPr>
        <w:t>PPA</w:t>
      </w:r>
      <w:r w:rsidRPr="3CDD11CC">
        <w:t>.</w:t>
      </w:r>
    </w:p>
    <w:p w14:paraId="2EE2D98B" w14:textId="4FC07E9D" w:rsidR="00C66F9E" w:rsidRPr="00AB17CE" w:rsidRDefault="00CC00C6" w:rsidP="00636263">
      <w:pPr>
        <w:pStyle w:val="zGTC02"/>
        <w:keepNext/>
        <w:tabs>
          <w:tab w:val="num" w:pos="576"/>
        </w:tabs>
        <w:rPr>
          <w:noProof/>
          <w:vanish/>
          <w:szCs w:val="20"/>
          <w:specVanish/>
        </w:rPr>
      </w:pPr>
      <w:bookmarkStart w:id="706" w:name="_Toc134098138"/>
      <w:bookmarkStart w:id="707" w:name="_Toc134098222"/>
      <w:bookmarkStart w:id="708" w:name="_Toc134098558"/>
      <w:bookmarkStart w:id="709" w:name="_Toc135838226"/>
      <w:bookmarkStart w:id="710" w:name="_Toc176962781"/>
      <w:r w:rsidRPr="00A81864">
        <w:rPr>
          <w:b w:val="0"/>
        </w:rPr>
        <w:t>Entire Agreement.</w:t>
      </w:r>
      <w:bookmarkEnd w:id="706"/>
      <w:bookmarkEnd w:id="707"/>
      <w:bookmarkEnd w:id="708"/>
      <w:bookmarkEnd w:id="709"/>
      <w:bookmarkEnd w:id="710"/>
      <w:r w:rsidR="00C66F9E" w:rsidRPr="00C66F9E">
        <w:rPr>
          <w:noProof/>
          <w:vanish/>
          <w:szCs w:val="20"/>
          <w:specVanish/>
        </w:rPr>
        <w:t xml:space="preserve"> </w:t>
      </w:r>
    </w:p>
    <w:p w14:paraId="226B0C8F" w14:textId="0B9DBD3F" w:rsidR="00CC00C6" w:rsidRPr="00AB17CE" w:rsidRDefault="00CC00C6" w:rsidP="00CA5AA0">
      <w:pPr>
        <w:pStyle w:val="zGTC03"/>
        <w:numPr>
          <w:ilvl w:val="0"/>
          <w:numId w:val="0"/>
        </w:numPr>
      </w:pPr>
      <w:r w:rsidRPr="00AB17CE">
        <w:t xml:space="preserve"> </w:t>
      </w:r>
      <w:r w:rsidRPr="3CDD11CC">
        <w:t xml:space="preserve">This PPA and the </w:t>
      </w:r>
      <w:r w:rsidR="000C31AC" w:rsidRPr="3CDD11CC">
        <w:t>202</w:t>
      </w:r>
      <w:r w:rsidR="000C31AC">
        <w:t>4</w:t>
      </w:r>
      <w:r w:rsidR="000C31AC" w:rsidRPr="3CDD11CC">
        <w:t xml:space="preserve"> </w:t>
      </w:r>
      <w:r w:rsidRPr="3CDD11CC">
        <w:t xml:space="preserve">DG RFP </w:t>
      </w:r>
      <w:r w:rsidR="003176A6">
        <w:t>contain</w:t>
      </w:r>
      <w:r w:rsidRPr="3CDD11CC">
        <w:t xml:space="preserve"> the entire understanding between the Parties and </w:t>
      </w:r>
      <w:r w:rsidR="00EE0CA7">
        <w:t>replace</w:t>
      </w:r>
      <w:r w:rsidRPr="3CDD11CC">
        <w:t xml:space="preserve"> any previous </w:t>
      </w:r>
      <w:r w:rsidR="00CB0A38">
        <w:t xml:space="preserve">or contemporaneous oral or written </w:t>
      </w:r>
      <w:r w:rsidR="00CB0A38" w:rsidRPr="003C5517">
        <w:t xml:space="preserve">discussion, representation, promise, arrangement, understanding, or agreement relating to </w:t>
      </w:r>
      <w:r w:rsidRPr="3CDD11CC">
        <w:t>the purchase and sale of Solar Output from the Facility. The Parties entered this PPA in reliance on the representations and mutual undertakings contained in this PPA and not in reliance upon any oral or written representations or information provided by one Party to the other Party not contained or incorporated in this PPA.</w:t>
      </w:r>
    </w:p>
    <w:p w14:paraId="2F71B1DA" w14:textId="08A05FAE" w:rsidR="005F5028" w:rsidRPr="00AB17CE" w:rsidRDefault="000D1349" w:rsidP="00636263">
      <w:pPr>
        <w:pStyle w:val="zGTC02"/>
        <w:keepNext/>
        <w:tabs>
          <w:tab w:val="num" w:pos="576"/>
        </w:tabs>
        <w:rPr>
          <w:noProof/>
          <w:vanish/>
          <w:szCs w:val="20"/>
          <w:specVanish/>
        </w:rPr>
      </w:pPr>
      <w:bookmarkStart w:id="711" w:name="_Toc134098139"/>
      <w:bookmarkStart w:id="712" w:name="_Toc134098223"/>
      <w:bookmarkStart w:id="713" w:name="_Toc134098559"/>
      <w:bookmarkStart w:id="714" w:name="_Toc135838227"/>
      <w:bookmarkStart w:id="715" w:name="_Toc176962782"/>
      <w:r>
        <w:rPr>
          <w:szCs w:val="20"/>
        </w:rPr>
        <w:t>No Waiver</w:t>
      </w:r>
      <w:r w:rsidR="005F5028" w:rsidRPr="00AB17CE">
        <w:rPr>
          <w:szCs w:val="20"/>
        </w:rPr>
        <w:t>.</w:t>
      </w:r>
      <w:bookmarkEnd w:id="703"/>
      <w:bookmarkEnd w:id="704"/>
      <w:bookmarkEnd w:id="705"/>
      <w:bookmarkEnd w:id="711"/>
      <w:bookmarkEnd w:id="712"/>
      <w:bookmarkEnd w:id="713"/>
      <w:bookmarkEnd w:id="714"/>
      <w:bookmarkEnd w:id="715"/>
      <w:r w:rsidR="005F5028" w:rsidRPr="00AB17CE">
        <w:rPr>
          <w:szCs w:val="20"/>
        </w:rPr>
        <w:t xml:space="preserve"> </w:t>
      </w:r>
    </w:p>
    <w:p w14:paraId="37C0C9F1" w14:textId="5AB5326B" w:rsidR="005F5028" w:rsidRPr="00AB17CE" w:rsidRDefault="3E787593" w:rsidP="005F5028">
      <w:pPr>
        <w:pStyle w:val="zGNormal"/>
        <w:keepNext/>
      </w:pPr>
      <w:r>
        <w:t xml:space="preserve"> </w:t>
      </w:r>
      <w:r w:rsidR="00A80CB1">
        <w:rPr>
          <w:rFonts w:eastAsia="Times New Roman"/>
        </w:rPr>
        <w:t>A Party’s</w:t>
      </w:r>
      <w:r w:rsidR="0F837FD4" w:rsidRPr="3CDD11CC">
        <w:rPr>
          <w:rFonts w:eastAsia="Times New Roman"/>
        </w:rPr>
        <w:t xml:space="preserve"> failure to enforce </w:t>
      </w:r>
      <w:r w:rsidR="00A80CB1">
        <w:rPr>
          <w:rFonts w:eastAsia="Times New Roman"/>
        </w:rPr>
        <w:t>a PPA</w:t>
      </w:r>
      <w:r w:rsidR="00A80CB1" w:rsidRPr="3CDD11CC">
        <w:rPr>
          <w:rFonts w:eastAsia="Times New Roman"/>
        </w:rPr>
        <w:t xml:space="preserve"> </w:t>
      </w:r>
      <w:r w:rsidR="0F837FD4" w:rsidRPr="3CDD11CC">
        <w:rPr>
          <w:rFonts w:eastAsia="Times New Roman"/>
        </w:rPr>
        <w:t xml:space="preserve">provision </w:t>
      </w:r>
      <w:r w:rsidR="00A80CB1">
        <w:rPr>
          <w:rFonts w:eastAsia="Times New Roman"/>
        </w:rPr>
        <w:t>does not constitute</w:t>
      </w:r>
      <w:r w:rsidR="0F837FD4" w:rsidRPr="3CDD11CC">
        <w:rPr>
          <w:rFonts w:eastAsia="Times New Roman"/>
        </w:rPr>
        <w:t xml:space="preserve"> a waiver of </w:t>
      </w:r>
      <w:r w:rsidR="00A80CB1">
        <w:rPr>
          <w:rFonts w:eastAsia="Times New Roman"/>
        </w:rPr>
        <w:t xml:space="preserve">that, or </w:t>
      </w:r>
      <w:r w:rsidR="0F837FD4" w:rsidRPr="3CDD11CC">
        <w:rPr>
          <w:rFonts w:eastAsia="Times New Roman"/>
        </w:rPr>
        <w:t xml:space="preserve">any </w:t>
      </w:r>
      <w:r w:rsidR="00A80CB1">
        <w:rPr>
          <w:rFonts w:eastAsia="Times New Roman"/>
        </w:rPr>
        <w:t xml:space="preserve">other, </w:t>
      </w:r>
      <w:r w:rsidR="0F837FD4" w:rsidRPr="3CDD11CC">
        <w:rPr>
          <w:rFonts w:eastAsia="Times New Roman"/>
        </w:rPr>
        <w:t>provision</w:t>
      </w:r>
      <w:r w:rsidR="00A80CB1">
        <w:rPr>
          <w:rFonts w:eastAsia="Times New Roman"/>
        </w:rPr>
        <w:t>.</w:t>
      </w:r>
      <w:r w:rsidR="00A4192B">
        <w:rPr>
          <w:rFonts w:eastAsia="Times New Roman"/>
        </w:rPr>
        <w:t xml:space="preserve"> Waiver or a right or remedy in one instance is not a waiver of that, or any other, right or remedy in </w:t>
      </w:r>
      <w:r w:rsidR="0F837FD4" w:rsidRPr="3CDD11CC">
        <w:rPr>
          <w:rFonts w:eastAsia="Times New Roman"/>
        </w:rPr>
        <w:t xml:space="preserve"> </w:t>
      </w:r>
      <w:r w:rsidR="00A4192B">
        <w:rPr>
          <w:rFonts w:eastAsia="Times New Roman"/>
        </w:rPr>
        <w:t xml:space="preserve"> the</w:t>
      </w:r>
      <w:r w:rsidR="0F837FD4" w:rsidRPr="3CDD11CC">
        <w:rPr>
          <w:rFonts w:eastAsia="Times New Roman"/>
        </w:rPr>
        <w:t xml:space="preserve"> future.</w:t>
      </w:r>
      <w:r w:rsidR="00A4192B" w:rsidRPr="00A4192B">
        <w:t xml:space="preserve"> </w:t>
      </w:r>
      <w:r w:rsidR="00A4192B" w:rsidRPr="003C5517">
        <w:t xml:space="preserve">Acquiescence to or acceptance of late performance, with or without reservation, does not waive a future right to require timely performance. Further, payment of a cost or invoice by either Party does not waive </w:t>
      </w:r>
      <w:r w:rsidR="00A4192B" w:rsidRPr="003C5517">
        <w:rPr>
          <w:rFonts w:eastAsia="PMingLiU"/>
        </w:rPr>
        <w:t>an IA</w:t>
      </w:r>
      <w:r w:rsidR="00A4192B" w:rsidRPr="003C5517">
        <w:t xml:space="preserve"> right or Claim</w:t>
      </w:r>
      <w:r w:rsidR="00A4192B" w:rsidRPr="003C5517">
        <w:rPr>
          <w:rFonts w:eastAsia="PMingLiU"/>
        </w:rPr>
        <w:t>,</w:t>
      </w:r>
      <w:r w:rsidR="00A4192B" w:rsidRPr="003C5517">
        <w:t xml:space="preserve"> unless expressly waived in writing and signed by that Party’s authorized representative</w:t>
      </w:r>
      <w:r w:rsidR="00911081">
        <w:t>.</w:t>
      </w:r>
    </w:p>
    <w:p w14:paraId="364187F4" w14:textId="7E5076D3" w:rsidR="000D1349" w:rsidRPr="00AB17CE" w:rsidRDefault="000D1349" w:rsidP="00636263">
      <w:pPr>
        <w:pStyle w:val="zGTC02"/>
        <w:keepNext/>
        <w:tabs>
          <w:tab w:val="num" w:pos="576"/>
        </w:tabs>
        <w:rPr>
          <w:noProof/>
          <w:vanish/>
          <w:szCs w:val="20"/>
          <w:specVanish/>
        </w:rPr>
      </w:pPr>
      <w:bookmarkStart w:id="716" w:name="_Toc39221327"/>
      <w:bookmarkStart w:id="717" w:name="_Toc39222218"/>
      <w:bookmarkStart w:id="718" w:name="_Toc39227272"/>
      <w:bookmarkStart w:id="719" w:name="_Toc121155339"/>
      <w:bookmarkStart w:id="720" w:name="_Toc120753014"/>
      <w:bookmarkStart w:id="721" w:name="_Toc134098140"/>
      <w:bookmarkStart w:id="722" w:name="_Toc134098224"/>
      <w:bookmarkStart w:id="723" w:name="_Toc134098560"/>
      <w:bookmarkStart w:id="724" w:name="_Toc135838228"/>
      <w:bookmarkStart w:id="725" w:name="_Toc176962783"/>
      <w:bookmarkEnd w:id="716"/>
      <w:bookmarkEnd w:id="717"/>
      <w:bookmarkEnd w:id="718"/>
      <w:r>
        <w:rPr>
          <w:szCs w:val="20"/>
        </w:rPr>
        <w:t>Compliance with Law</w:t>
      </w:r>
      <w:r w:rsidR="00B94471">
        <w:rPr>
          <w:szCs w:val="20"/>
        </w:rPr>
        <w:t xml:space="preserve"> and Prudent Industry Practices</w:t>
      </w:r>
      <w:r w:rsidRPr="00AB17CE">
        <w:rPr>
          <w:szCs w:val="20"/>
        </w:rPr>
        <w:t>.</w:t>
      </w:r>
      <w:bookmarkEnd w:id="719"/>
      <w:bookmarkEnd w:id="720"/>
      <w:bookmarkEnd w:id="721"/>
      <w:bookmarkEnd w:id="722"/>
      <w:bookmarkEnd w:id="723"/>
      <w:bookmarkEnd w:id="724"/>
      <w:bookmarkEnd w:id="725"/>
    </w:p>
    <w:p w14:paraId="0B096B11" w14:textId="566E92EF" w:rsidR="000D1349" w:rsidRPr="00AB17CE" w:rsidRDefault="000D1349" w:rsidP="000D1349">
      <w:pPr>
        <w:pStyle w:val="zGNormal"/>
        <w:keepNext/>
      </w:pPr>
      <w:r w:rsidRPr="00AB17CE">
        <w:t xml:space="preserve"> </w:t>
      </w:r>
      <w:r>
        <w:rPr>
          <w:rFonts w:eastAsia="Times New Roman"/>
        </w:rPr>
        <w:t>Generator</w:t>
      </w:r>
      <w:r w:rsidRPr="007E5304">
        <w:rPr>
          <w:rFonts w:eastAsia="Times New Roman"/>
        </w:rPr>
        <w:t xml:space="preserve"> agrees that from the Execution Date and throughout the Term, </w:t>
      </w:r>
      <w:r>
        <w:rPr>
          <w:rFonts w:eastAsia="Times New Roman"/>
        </w:rPr>
        <w:t>Generator</w:t>
      </w:r>
      <w:r w:rsidRPr="007E5304">
        <w:rPr>
          <w:rFonts w:eastAsia="Times New Roman"/>
        </w:rPr>
        <w:t xml:space="preserve"> must comply with</w:t>
      </w:r>
      <w:r w:rsidR="00B94471">
        <w:rPr>
          <w:rFonts w:eastAsia="Times New Roman"/>
        </w:rPr>
        <w:t xml:space="preserve"> Prudent Industry Practices and</w:t>
      </w:r>
      <w:r w:rsidRPr="007E5304">
        <w:rPr>
          <w:rFonts w:eastAsia="Times New Roman"/>
        </w:rPr>
        <w:t xml:space="preserve"> all applicable law, including without limitation O.C.G.A. §§ 46-3-1 et seq.</w:t>
      </w:r>
    </w:p>
    <w:p w14:paraId="035D3356" w14:textId="77777777" w:rsidR="000D1349" w:rsidRPr="00AB17CE" w:rsidRDefault="000D1349" w:rsidP="00636263">
      <w:pPr>
        <w:pStyle w:val="zGTC02"/>
        <w:keepNext/>
        <w:tabs>
          <w:tab w:val="num" w:pos="576"/>
        </w:tabs>
        <w:rPr>
          <w:noProof/>
          <w:vanish/>
          <w:szCs w:val="20"/>
          <w:specVanish/>
        </w:rPr>
      </w:pPr>
      <w:bookmarkStart w:id="726" w:name="_Toc121155340"/>
      <w:bookmarkStart w:id="727" w:name="_Toc120753015"/>
      <w:bookmarkStart w:id="728" w:name="_Toc134098141"/>
      <w:bookmarkStart w:id="729" w:name="_Toc134098225"/>
      <w:bookmarkStart w:id="730" w:name="_Toc134098561"/>
      <w:bookmarkStart w:id="731" w:name="_Toc135838229"/>
      <w:bookmarkStart w:id="732" w:name="_Toc176962784"/>
      <w:r>
        <w:rPr>
          <w:szCs w:val="20"/>
        </w:rPr>
        <w:t>PURPA</w:t>
      </w:r>
      <w:r w:rsidRPr="00AB17CE">
        <w:rPr>
          <w:szCs w:val="20"/>
        </w:rPr>
        <w:t>.</w:t>
      </w:r>
      <w:bookmarkEnd w:id="726"/>
      <w:bookmarkEnd w:id="727"/>
      <w:bookmarkEnd w:id="728"/>
      <w:bookmarkEnd w:id="729"/>
      <w:bookmarkEnd w:id="730"/>
      <w:bookmarkEnd w:id="731"/>
      <w:bookmarkEnd w:id="732"/>
      <w:r w:rsidRPr="00AB17CE">
        <w:rPr>
          <w:szCs w:val="20"/>
        </w:rPr>
        <w:t xml:space="preserve"> </w:t>
      </w:r>
    </w:p>
    <w:p w14:paraId="29871AA6" w14:textId="55DFC356" w:rsidR="000D1349" w:rsidRDefault="000D1349" w:rsidP="000D1349">
      <w:pPr>
        <w:pStyle w:val="zGNormal"/>
        <w:keepNext/>
        <w:rPr>
          <w:rFonts w:eastAsia="Times New Roman"/>
        </w:rPr>
      </w:pPr>
      <w:r w:rsidRPr="00AB17CE">
        <w:t xml:space="preserve"> </w:t>
      </w:r>
      <w:r w:rsidRPr="3CDD11CC">
        <w:rPr>
          <w:rFonts w:eastAsia="Times New Roman"/>
        </w:rPr>
        <w:t xml:space="preserve">Generator agrees that the Facility is considered a Qualifying Facility. Any sales by Generator to GPC </w:t>
      </w:r>
      <w:r w:rsidR="00D06688" w:rsidRPr="3CDD11CC">
        <w:t>under</w:t>
      </w:r>
      <w:r w:rsidRPr="3CDD11CC">
        <w:rPr>
          <w:rFonts w:eastAsia="Times New Roman"/>
        </w:rPr>
        <w:t xml:space="preserve"> this PPA will be deemed to be in accordance with the obligations of GPC and the Commission </w:t>
      </w:r>
      <w:r w:rsidR="00D06688" w:rsidRPr="3CDD11CC">
        <w:t>under</w:t>
      </w:r>
      <w:r w:rsidRPr="3CDD11CC">
        <w:rPr>
          <w:rFonts w:eastAsia="Times New Roman"/>
        </w:rPr>
        <w:t xml:space="preserve"> PURPA and the Commission’s related orders. If the Facility is sized</w:t>
      </w:r>
      <w:r w:rsidR="00621FF4">
        <w:rPr>
          <w:rFonts w:eastAsia="Times New Roman"/>
        </w:rPr>
        <w:t xml:space="preserve"> greater than</w:t>
      </w:r>
      <w:r w:rsidRPr="3CDD11CC">
        <w:rPr>
          <w:rFonts w:eastAsia="Times New Roman"/>
        </w:rPr>
        <w:t xml:space="preserve"> 1 MW, Generator is responsible for ensuring</w:t>
      </w:r>
      <w:r w:rsidR="00551DA4" w:rsidRPr="3CDD11CC">
        <w:rPr>
          <w:rFonts w:eastAsia="Times New Roman"/>
        </w:rPr>
        <w:t xml:space="preserve"> with FERC</w:t>
      </w:r>
      <w:r w:rsidR="00551DA4">
        <w:rPr>
          <w:rFonts w:eastAsia="Times New Roman"/>
        </w:rPr>
        <w:t xml:space="preserve"> that</w:t>
      </w:r>
      <w:r w:rsidRPr="3CDD11CC">
        <w:rPr>
          <w:rFonts w:eastAsia="Times New Roman"/>
        </w:rPr>
        <w:t xml:space="preserve"> the Facility is certified and in good standing as a QF </w:t>
      </w:r>
      <w:r w:rsidR="00AC7F4E">
        <w:rPr>
          <w:rFonts w:eastAsia="Times New Roman"/>
        </w:rPr>
        <w:t>before</w:t>
      </w:r>
      <w:r w:rsidRPr="3CDD11CC">
        <w:rPr>
          <w:rFonts w:eastAsia="Times New Roman"/>
        </w:rPr>
        <w:t xml:space="preserve"> </w:t>
      </w:r>
      <w:r w:rsidR="00D86621" w:rsidRPr="3CDD11CC">
        <w:rPr>
          <w:rFonts w:eastAsia="Times New Roman"/>
        </w:rPr>
        <w:t>COA</w:t>
      </w:r>
      <w:r w:rsidRPr="3CDD11CC">
        <w:rPr>
          <w:rFonts w:eastAsia="Times New Roman"/>
        </w:rPr>
        <w:t xml:space="preserve"> and throughout the Term.</w:t>
      </w:r>
    </w:p>
    <w:p w14:paraId="4C77B7E1" w14:textId="0DCA1AF5" w:rsidR="006B2892" w:rsidRPr="00AB17CE" w:rsidRDefault="006B2892" w:rsidP="00636263">
      <w:pPr>
        <w:pStyle w:val="zGTC02"/>
        <w:keepNext/>
        <w:tabs>
          <w:tab w:val="num" w:pos="576"/>
        </w:tabs>
        <w:rPr>
          <w:noProof/>
          <w:vanish/>
          <w:szCs w:val="20"/>
          <w:specVanish/>
        </w:rPr>
      </w:pPr>
      <w:bookmarkStart w:id="733" w:name="_Toc121155342"/>
      <w:bookmarkStart w:id="734" w:name="_Toc120753017"/>
      <w:bookmarkStart w:id="735" w:name="_Toc134098142"/>
      <w:bookmarkStart w:id="736" w:name="_Toc134098226"/>
      <w:bookmarkStart w:id="737" w:name="_Toc134098562"/>
      <w:bookmarkStart w:id="738" w:name="_Toc135838230"/>
      <w:bookmarkStart w:id="739" w:name="_Toc176962785"/>
      <w:r>
        <w:rPr>
          <w:szCs w:val="20"/>
        </w:rPr>
        <w:t>Counterparts</w:t>
      </w:r>
      <w:r w:rsidRPr="00AB17CE">
        <w:rPr>
          <w:szCs w:val="20"/>
        </w:rPr>
        <w:t>.</w:t>
      </w:r>
      <w:bookmarkEnd w:id="733"/>
      <w:bookmarkEnd w:id="734"/>
      <w:bookmarkEnd w:id="735"/>
      <w:bookmarkEnd w:id="736"/>
      <w:bookmarkEnd w:id="737"/>
      <w:bookmarkEnd w:id="738"/>
      <w:bookmarkEnd w:id="739"/>
      <w:r w:rsidRPr="00AB17CE">
        <w:rPr>
          <w:szCs w:val="20"/>
        </w:rPr>
        <w:t xml:space="preserve"> </w:t>
      </w:r>
    </w:p>
    <w:p w14:paraId="27D61BCA" w14:textId="77777777" w:rsidR="006B2892" w:rsidRPr="00AB17CE" w:rsidRDefault="006B2892" w:rsidP="006B2892">
      <w:pPr>
        <w:pStyle w:val="zGNormal"/>
        <w:keepNext/>
      </w:pPr>
      <w:r w:rsidRPr="00AB17CE">
        <w:t xml:space="preserve"> </w:t>
      </w:r>
      <w:r w:rsidRPr="007E5304">
        <w:rPr>
          <w:rFonts w:eastAsia="Times New Roman"/>
        </w:rPr>
        <w:t>This PPA may be executed in two counterparts and by electronic transmission of signatures in portable document format (PDF) or other electronic format, each of which will be deemed an original but all of which together will constitute one and the same instrument.</w:t>
      </w:r>
    </w:p>
    <w:p w14:paraId="5BF4E12F" w14:textId="77777777" w:rsidR="006B2892" w:rsidRPr="00AB17CE" w:rsidRDefault="006B2892" w:rsidP="00636263">
      <w:pPr>
        <w:pStyle w:val="zGTC02"/>
        <w:keepNext/>
        <w:tabs>
          <w:tab w:val="num" w:pos="576"/>
        </w:tabs>
        <w:rPr>
          <w:noProof/>
          <w:vanish/>
          <w:szCs w:val="20"/>
          <w:specVanish/>
        </w:rPr>
      </w:pPr>
      <w:bookmarkStart w:id="740" w:name="_Ref118079314"/>
      <w:bookmarkStart w:id="741" w:name="_Toc121155343"/>
      <w:bookmarkStart w:id="742" w:name="_Toc120753018"/>
      <w:bookmarkStart w:id="743" w:name="_Toc134098143"/>
      <w:bookmarkStart w:id="744" w:name="_Toc134098227"/>
      <w:bookmarkStart w:id="745" w:name="_Toc134098563"/>
      <w:bookmarkStart w:id="746" w:name="_Toc135838231"/>
      <w:bookmarkStart w:id="747" w:name="_Toc176962786"/>
      <w:r>
        <w:rPr>
          <w:szCs w:val="20"/>
        </w:rPr>
        <w:t>Notices</w:t>
      </w:r>
      <w:r w:rsidRPr="00AB17CE">
        <w:rPr>
          <w:szCs w:val="20"/>
        </w:rPr>
        <w:t>.</w:t>
      </w:r>
      <w:bookmarkEnd w:id="740"/>
      <w:bookmarkEnd w:id="741"/>
      <w:bookmarkEnd w:id="742"/>
      <w:bookmarkEnd w:id="743"/>
      <w:bookmarkEnd w:id="744"/>
      <w:bookmarkEnd w:id="745"/>
      <w:bookmarkEnd w:id="746"/>
      <w:bookmarkEnd w:id="747"/>
      <w:r w:rsidRPr="00AB17CE">
        <w:rPr>
          <w:szCs w:val="20"/>
        </w:rPr>
        <w:t xml:space="preserve"> </w:t>
      </w:r>
    </w:p>
    <w:p w14:paraId="5C6FA8E1" w14:textId="007ADAE1" w:rsidR="006B2892" w:rsidRPr="00D96637" w:rsidRDefault="006B2892" w:rsidP="005E7393">
      <w:pPr>
        <w:pStyle w:val="zGNormal"/>
        <w:widowControl w:val="0"/>
      </w:pPr>
      <w:r w:rsidRPr="00AB17CE">
        <w:t xml:space="preserve"> </w:t>
      </w:r>
      <w:r w:rsidR="00A375BB" w:rsidRPr="009E09B2">
        <w:rPr>
          <w:rFonts w:eastAsia="Times New Roman"/>
        </w:rPr>
        <w:t>Section 5 (</w:t>
      </w:r>
      <w:r w:rsidR="00A375BB" w:rsidRPr="009E09B2">
        <w:rPr>
          <w:rFonts w:eastAsia="Times New Roman"/>
          <w:i/>
        </w:rPr>
        <w:t>Notice</w:t>
      </w:r>
      <w:r w:rsidR="00A375BB" w:rsidRPr="009E09B2">
        <w:rPr>
          <w:rFonts w:eastAsia="Times New Roman"/>
        </w:rPr>
        <w:t>) of Exhibit A (</w:t>
      </w:r>
      <w:r w:rsidR="00A375BB" w:rsidRPr="009E09B2">
        <w:rPr>
          <w:rFonts w:eastAsia="Times New Roman"/>
          <w:i/>
        </w:rPr>
        <w:t>Project Information</w:t>
      </w:r>
      <w:r w:rsidR="00A375BB" w:rsidRPr="009E09B2">
        <w:rPr>
          <w:rFonts w:eastAsia="Times New Roman"/>
        </w:rPr>
        <w:t xml:space="preserve">) lists </w:t>
      </w:r>
      <w:r w:rsidR="00A0682A" w:rsidRPr="009E09B2">
        <w:rPr>
          <w:rFonts w:eastAsia="Times New Roman"/>
        </w:rPr>
        <w:t>each</w:t>
      </w:r>
      <w:r w:rsidR="00A375BB" w:rsidRPr="009E09B2">
        <w:rPr>
          <w:rFonts w:eastAsia="Times New Roman"/>
        </w:rPr>
        <w:t xml:space="preserve"> Party’s point-of-contact for PPA notices and correspondence. Each Party will provide notice to the other as provided in Section 5 (</w:t>
      </w:r>
      <w:r w:rsidR="00A375BB" w:rsidRPr="009E09B2">
        <w:rPr>
          <w:rFonts w:eastAsia="Times New Roman"/>
          <w:i/>
        </w:rPr>
        <w:t>Notice</w:t>
      </w:r>
      <w:r w:rsidR="00A375BB" w:rsidRPr="009E09B2">
        <w:rPr>
          <w:rFonts w:eastAsia="Times New Roman"/>
        </w:rPr>
        <w:t>) of Exhibit A (</w:t>
      </w:r>
      <w:r w:rsidR="00A375BB" w:rsidRPr="009E09B2">
        <w:rPr>
          <w:rFonts w:eastAsia="Times New Roman"/>
          <w:i/>
        </w:rPr>
        <w:t>Project Information</w:t>
      </w:r>
      <w:r w:rsidR="00A375BB" w:rsidRPr="009E09B2">
        <w:rPr>
          <w:rFonts w:eastAsia="Times New Roman"/>
        </w:rPr>
        <w:t>).</w:t>
      </w:r>
      <w:r w:rsidR="002228C8" w:rsidRPr="009E09B2">
        <w:rPr>
          <w:rFonts w:eastAsia="Times New Roman"/>
        </w:rPr>
        <w:t xml:space="preserve"> Notice under this Section 5 (</w:t>
      </w:r>
      <w:r w:rsidR="002228C8" w:rsidRPr="009E09B2">
        <w:rPr>
          <w:rFonts w:eastAsia="Times New Roman"/>
          <w:i/>
        </w:rPr>
        <w:t>Notice</w:t>
      </w:r>
      <w:r w:rsidR="002228C8" w:rsidRPr="009E09B2">
        <w:rPr>
          <w:rFonts w:eastAsia="Times New Roman"/>
        </w:rPr>
        <w:t>) of Exhibit A (</w:t>
      </w:r>
      <w:r w:rsidR="002228C8" w:rsidRPr="009E09B2">
        <w:rPr>
          <w:rFonts w:eastAsia="Times New Roman"/>
          <w:i/>
        </w:rPr>
        <w:t>Project Information</w:t>
      </w:r>
      <w:r w:rsidR="002228C8" w:rsidRPr="009E09B2">
        <w:rPr>
          <w:rFonts w:eastAsia="Times New Roman"/>
        </w:rPr>
        <w:t>) must include the GPC project identification number referenced in this PPA’s title and the Facility name and must be by</w:t>
      </w:r>
      <w:r w:rsidR="002F2ACA" w:rsidRPr="009E09B2">
        <w:rPr>
          <w:rFonts w:eastAsia="Times New Roman"/>
        </w:rPr>
        <w:t>:</w:t>
      </w:r>
      <w:r w:rsidRPr="009E09B2">
        <w:rPr>
          <w:rFonts w:eastAsia="Times New Roman"/>
        </w:rPr>
        <w:t xml:space="preserve"> (i) </w:t>
      </w:r>
      <w:r w:rsidR="002228C8" w:rsidRPr="009E09B2">
        <w:rPr>
          <w:rFonts w:eastAsia="Times New Roman"/>
        </w:rPr>
        <w:t>personal</w:t>
      </w:r>
      <w:r w:rsidR="002228C8">
        <w:rPr>
          <w:rFonts w:eastAsia="Times New Roman"/>
        </w:rPr>
        <w:t xml:space="preserve"> delivery (effective that date)</w:t>
      </w:r>
      <w:r w:rsidRPr="3CDD11CC">
        <w:rPr>
          <w:rFonts w:eastAsia="Times New Roman"/>
        </w:rPr>
        <w:t>; (ii)</w:t>
      </w:r>
      <w:r w:rsidRPr="002228C8">
        <w:t xml:space="preserve"> </w:t>
      </w:r>
      <w:r w:rsidR="002228C8" w:rsidRPr="003C5517">
        <w:t>if the Party has provided an email address for official notice purposes, email delivery (effective that date if sent by 5:00 p.m. (recipient’s time); otherwise, the next Business Day);</w:t>
      </w:r>
      <w:r w:rsidR="002228C8">
        <w:t xml:space="preserve"> (iii)</w:t>
      </w:r>
      <w:r w:rsidRPr="3CDD11CC">
        <w:rPr>
          <w:rFonts w:eastAsia="Times New Roman"/>
        </w:rPr>
        <w:t xml:space="preserve"> </w:t>
      </w:r>
      <w:r w:rsidR="002228C8">
        <w:rPr>
          <w:rFonts w:eastAsia="Times New Roman"/>
        </w:rPr>
        <w:t>prepaid</w:t>
      </w:r>
      <w:r w:rsidRPr="3CDD11CC">
        <w:rPr>
          <w:rFonts w:eastAsia="Times New Roman"/>
        </w:rPr>
        <w:t xml:space="preserve"> nationally</w:t>
      </w:r>
      <w:r w:rsidR="002228C8">
        <w:rPr>
          <w:rFonts w:eastAsia="Times New Roman"/>
        </w:rPr>
        <w:t>- or internationally-</w:t>
      </w:r>
      <w:r w:rsidRPr="3CDD11CC">
        <w:rPr>
          <w:rFonts w:eastAsia="Times New Roman"/>
        </w:rPr>
        <w:t xml:space="preserve"> recognized </w:t>
      </w:r>
      <w:r w:rsidR="002228C8">
        <w:rPr>
          <w:rFonts w:eastAsia="Times New Roman"/>
        </w:rPr>
        <w:t xml:space="preserve">commercial </w:t>
      </w:r>
      <w:r w:rsidRPr="3CDD11CC">
        <w:rPr>
          <w:rFonts w:eastAsia="Times New Roman"/>
        </w:rPr>
        <w:t>overnight courier (receipt requested</w:t>
      </w:r>
      <w:r w:rsidR="002228C8">
        <w:rPr>
          <w:rFonts w:eastAsia="Times New Roman"/>
        </w:rPr>
        <w:t>; effective the next Business Day</w:t>
      </w:r>
      <w:r w:rsidRPr="3CDD11CC">
        <w:rPr>
          <w:rFonts w:eastAsia="Times New Roman"/>
        </w:rPr>
        <w:t xml:space="preserve">); or (iv) </w:t>
      </w:r>
      <w:r w:rsidR="00591B9B" w:rsidRPr="003C5517">
        <w:t xml:space="preserve">registered or certified U.S. mail, with proper postage (effective </w:t>
      </w:r>
      <w:r w:rsidR="00412893">
        <w:t xml:space="preserve">after </w:t>
      </w:r>
      <w:r w:rsidR="00591B9B" w:rsidRPr="003C5517">
        <w:t>the fourth Business Day)</w:t>
      </w:r>
      <w:r w:rsidRPr="3CDD11CC">
        <w:rPr>
          <w:rFonts w:eastAsia="Times New Roman"/>
        </w:rPr>
        <w:t>.</w:t>
      </w:r>
    </w:p>
    <w:p w14:paraId="79715806" w14:textId="277B4B69" w:rsidR="006B2892" w:rsidRPr="00AB17CE" w:rsidRDefault="006B2892" w:rsidP="00636263">
      <w:pPr>
        <w:pStyle w:val="zGTC02"/>
        <w:widowControl w:val="0"/>
        <w:tabs>
          <w:tab w:val="num" w:pos="576"/>
        </w:tabs>
        <w:rPr>
          <w:noProof/>
          <w:vanish/>
          <w:szCs w:val="20"/>
          <w:specVanish/>
        </w:rPr>
      </w:pPr>
      <w:bookmarkStart w:id="748" w:name="_Toc121155345"/>
      <w:bookmarkStart w:id="749" w:name="_Toc120753020"/>
      <w:bookmarkStart w:id="750" w:name="_Toc134098144"/>
      <w:bookmarkStart w:id="751" w:name="_Toc134098228"/>
      <w:bookmarkStart w:id="752" w:name="_Toc134098564"/>
      <w:bookmarkStart w:id="753" w:name="_Toc135838232"/>
      <w:bookmarkStart w:id="754" w:name="_Toc176962787"/>
      <w:r>
        <w:rPr>
          <w:szCs w:val="20"/>
        </w:rPr>
        <w:t>Further Assurances</w:t>
      </w:r>
      <w:r w:rsidRPr="00AB17CE">
        <w:rPr>
          <w:szCs w:val="20"/>
        </w:rPr>
        <w:t>.</w:t>
      </w:r>
      <w:bookmarkEnd w:id="748"/>
      <w:bookmarkEnd w:id="749"/>
      <w:bookmarkEnd w:id="750"/>
      <w:bookmarkEnd w:id="751"/>
      <w:bookmarkEnd w:id="752"/>
      <w:bookmarkEnd w:id="753"/>
      <w:bookmarkEnd w:id="754"/>
    </w:p>
    <w:p w14:paraId="0C4AE20F" w14:textId="2EBBFA46" w:rsidR="006B2892" w:rsidRPr="00AB17CE" w:rsidRDefault="009944EB" w:rsidP="00007E39">
      <w:pPr>
        <w:pStyle w:val="zGNormal"/>
        <w:widowControl w:val="0"/>
      </w:pPr>
      <w:r>
        <w:rPr>
          <w:rFonts w:eastAsia="Times New Roman"/>
        </w:rPr>
        <w:t xml:space="preserve"> </w:t>
      </w:r>
      <w:r w:rsidR="006B2892">
        <w:rPr>
          <w:rFonts w:eastAsia="Times New Roman"/>
        </w:rPr>
        <w:t>Generator</w:t>
      </w:r>
      <w:r w:rsidR="006B2892" w:rsidRPr="007E5304">
        <w:rPr>
          <w:rFonts w:eastAsia="Times New Roman"/>
        </w:rPr>
        <w:t xml:space="preserve"> agrees to use diligent efforts to promptly execute any other agreements (including amendments to this PPA) as may be requested by </w:t>
      </w:r>
      <w:r w:rsidR="006B2892">
        <w:rPr>
          <w:rFonts w:eastAsia="Times New Roman"/>
        </w:rPr>
        <w:t>GPC</w:t>
      </w:r>
      <w:r w:rsidR="006B2892" w:rsidRPr="007E5304">
        <w:rPr>
          <w:rFonts w:eastAsia="Times New Roman"/>
        </w:rPr>
        <w:t xml:space="preserve"> in connection with the purposes of this PPA.</w:t>
      </w:r>
    </w:p>
    <w:p w14:paraId="2FCF00F0" w14:textId="7A7769CD" w:rsidR="006B2892" w:rsidRPr="00AB17CE" w:rsidRDefault="006B2892" w:rsidP="00636263">
      <w:pPr>
        <w:pStyle w:val="zGTC02"/>
        <w:widowControl w:val="0"/>
        <w:tabs>
          <w:tab w:val="num" w:pos="576"/>
        </w:tabs>
        <w:rPr>
          <w:noProof/>
          <w:vanish/>
          <w:szCs w:val="20"/>
          <w:specVanish/>
        </w:rPr>
      </w:pPr>
      <w:bookmarkStart w:id="755" w:name="_Ref118076954"/>
      <w:bookmarkStart w:id="756" w:name="_Toc121155346"/>
      <w:bookmarkStart w:id="757" w:name="_Toc120753021"/>
      <w:bookmarkStart w:id="758" w:name="_Toc134098145"/>
      <w:bookmarkStart w:id="759" w:name="_Toc134098229"/>
      <w:bookmarkStart w:id="760" w:name="_Toc134098565"/>
      <w:bookmarkStart w:id="761" w:name="_Toc135838233"/>
      <w:bookmarkStart w:id="762" w:name="_Toc176962788"/>
      <w:r>
        <w:rPr>
          <w:szCs w:val="20"/>
        </w:rPr>
        <w:t>Survival of Rights</w:t>
      </w:r>
      <w:r w:rsidRPr="00AB17CE">
        <w:rPr>
          <w:szCs w:val="20"/>
        </w:rPr>
        <w:t>.</w:t>
      </w:r>
      <w:bookmarkEnd w:id="755"/>
      <w:bookmarkEnd w:id="756"/>
      <w:bookmarkEnd w:id="757"/>
      <w:bookmarkEnd w:id="758"/>
      <w:bookmarkEnd w:id="759"/>
      <w:bookmarkEnd w:id="760"/>
      <w:bookmarkEnd w:id="761"/>
      <w:bookmarkEnd w:id="762"/>
    </w:p>
    <w:p w14:paraId="3363C676" w14:textId="2944DAF7" w:rsidR="006B2892" w:rsidRPr="00D96637" w:rsidRDefault="006B2892" w:rsidP="00007E39">
      <w:pPr>
        <w:pStyle w:val="zGNormal"/>
        <w:widowControl w:val="0"/>
      </w:pPr>
      <w:r w:rsidRPr="00AB17CE">
        <w:t xml:space="preserve"> </w:t>
      </w:r>
      <w:r w:rsidR="00331408">
        <w:rPr>
          <w:rFonts w:eastAsia="Times New Roman"/>
        </w:rPr>
        <w:t xml:space="preserve">PPA </w:t>
      </w:r>
      <w:r w:rsidRPr="3CDD11CC">
        <w:rPr>
          <w:rFonts w:eastAsia="Times New Roman"/>
        </w:rPr>
        <w:t xml:space="preserve">provisions that by </w:t>
      </w:r>
      <w:r w:rsidR="00331408">
        <w:rPr>
          <w:rFonts w:eastAsia="Times New Roman"/>
        </w:rPr>
        <w:t xml:space="preserve">their nature or context should apply beyond PPA </w:t>
      </w:r>
      <w:r w:rsidRPr="3CDD11CC">
        <w:rPr>
          <w:rFonts w:eastAsia="Times New Roman"/>
        </w:rPr>
        <w:t>expiration</w:t>
      </w:r>
      <w:r w:rsidR="00331408">
        <w:rPr>
          <w:rFonts w:eastAsia="Times New Roman"/>
        </w:rPr>
        <w:t>, suspension, cancelation, completion,</w:t>
      </w:r>
      <w:r w:rsidRPr="3CDD11CC">
        <w:rPr>
          <w:rFonts w:eastAsia="Times New Roman"/>
        </w:rPr>
        <w:t xml:space="preserve"> or termination</w:t>
      </w:r>
      <w:r w:rsidR="003378B8">
        <w:rPr>
          <w:rFonts w:eastAsia="Times New Roman"/>
        </w:rPr>
        <w:t xml:space="preserve">, </w:t>
      </w:r>
      <w:r w:rsidR="003378B8" w:rsidRPr="003C5517">
        <w:t>or after transfer, assignment, novation, merger, or other entity change</w:t>
      </w:r>
      <w:r w:rsidR="003378B8">
        <w:t>,</w:t>
      </w:r>
      <w:r w:rsidR="003378B8">
        <w:rPr>
          <w:rFonts w:eastAsia="Times New Roman"/>
        </w:rPr>
        <w:t xml:space="preserve"> will survive per applicable law or</w:t>
      </w:r>
      <w:r w:rsidRPr="3CDD11CC">
        <w:rPr>
          <w:rFonts w:eastAsia="Times New Roman"/>
        </w:rPr>
        <w:t xml:space="preserve"> PPA </w:t>
      </w:r>
      <w:r w:rsidR="003378B8">
        <w:rPr>
          <w:rFonts w:eastAsia="Times New Roman"/>
        </w:rPr>
        <w:t>terms</w:t>
      </w:r>
      <w:r w:rsidRPr="3CDD11CC">
        <w:rPr>
          <w:rFonts w:eastAsia="Times New Roman"/>
        </w:rPr>
        <w:t xml:space="preserve">, including all provisions of this </w:t>
      </w:r>
      <w:r w:rsidRPr="00D96637">
        <w:rPr>
          <w:rFonts w:eastAsia="Times New Roman"/>
        </w:rPr>
        <w:t xml:space="preserve">PPA that must survive in order to give effect to the rights and obligations of the Parties. Expiration or termination of this PPA will not relieve either Party of its liabilities or obligations that accrue </w:t>
      </w:r>
      <w:r w:rsidR="00AC7F4E">
        <w:rPr>
          <w:rFonts w:eastAsia="Times New Roman"/>
        </w:rPr>
        <w:t>before</w:t>
      </w:r>
      <w:r w:rsidRPr="00D96637">
        <w:rPr>
          <w:rFonts w:eastAsia="Times New Roman"/>
        </w:rPr>
        <w:t xml:space="preserve"> or at termination, and </w:t>
      </w:r>
      <w:r w:rsidR="009F52BA" w:rsidRPr="00D96637">
        <w:rPr>
          <w:rFonts w:eastAsia="Times New Roman"/>
        </w:rPr>
        <w:t>those</w:t>
      </w:r>
      <w:r w:rsidRPr="00D96637">
        <w:rPr>
          <w:rFonts w:eastAsia="Times New Roman"/>
        </w:rPr>
        <w:t xml:space="preserve"> liabilities and obligations will survive </w:t>
      </w:r>
      <w:r w:rsidR="003378B8">
        <w:rPr>
          <w:rFonts w:eastAsia="Times New Roman"/>
        </w:rPr>
        <w:t xml:space="preserve">PPA </w:t>
      </w:r>
      <w:r w:rsidRPr="00D96637">
        <w:rPr>
          <w:rFonts w:eastAsia="Times New Roman"/>
        </w:rPr>
        <w:t>termination.</w:t>
      </w:r>
    </w:p>
    <w:p w14:paraId="15C17D74" w14:textId="3697BA7B" w:rsidR="006B2892" w:rsidRPr="00D96637" w:rsidRDefault="006B2892" w:rsidP="00636263">
      <w:pPr>
        <w:pStyle w:val="zGTC02"/>
        <w:widowControl w:val="0"/>
        <w:tabs>
          <w:tab w:val="num" w:pos="576"/>
        </w:tabs>
        <w:rPr>
          <w:noProof/>
          <w:vanish/>
          <w:szCs w:val="20"/>
          <w:specVanish/>
        </w:rPr>
      </w:pPr>
      <w:bookmarkStart w:id="763" w:name="_Toc121155347"/>
      <w:bookmarkStart w:id="764" w:name="_Toc120753022"/>
      <w:bookmarkStart w:id="765" w:name="_Toc134098146"/>
      <w:bookmarkStart w:id="766" w:name="_Toc134098230"/>
      <w:bookmarkStart w:id="767" w:name="_Toc134098566"/>
      <w:bookmarkStart w:id="768" w:name="_Toc135838234"/>
      <w:bookmarkStart w:id="769" w:name="_Toc176962789"/>
      <w:r w:rsidRPr="00D96637">
        <w:rPr>
          <w:szCs w:val="20"/>
        </w:rPr>
        <w:t>Transfer of Information Acknowledgement.</w:t>
      </w:r>
      <w:bookmarkEnd w:id="763"/>
      <w:bookmarkEnd w:id="764"/>
      <w:bookmarkEnd w:id="765"/>
      <w:bookmarkEnd w:id="766"/>
      <w:bookmarkEnd w:id="767"/>
      <w:bookmarkEnd w:id="768"/>
      <w:bookmarkEnd w:id="769"/>
    </w:p>
    <w:p w14:paraId="3AF683C9" w14:textId="30610450" w:rsidR="006B2892" w:rsidRPr="00D96637" w:rsidRDefault="006B2892" w:rsidP="009B449F">
      <w:pPr>
        <w:pStyle w:val="zGNormal"/>
        <w:widowControl w:val="0"/>
        <w:rPr>
          <w:rFonts w:eastAsia="Times New Roman"/>
        </w:rPr>
      </w:pPr>
      <w:r w:rsidRPr="00D96637">
        <w:t xml:space="preserve"> </w:t>
      </w:r>
      <w:r w:rsidRPr="00D96637">
        <w:rPr>
          <w:rFonts w:eastAsia="Times New Roman"/>
        </w:rPr>
        <w:t xml:space="preserve">Upon request by GPC, Generator must complete the Transfer of Information Acknowledgment found </w:t>
      </w:r>
      <w:r w:rsidRPr="009E09B2">
        <w:rPr>
          <w:rFonts w:eastAsia="Times New Roman"/>
        </w:rPr>
        <w:t xml:space="preserve">in Exhibit </w:t>
      </w:r>
      <w:r w:rsidR="009944EB" w:rsidRPr="009E09B2">
        <w:rPr>
          <w:rFonts w:eastAsia="Times New Roman"/>
        </w:rPr>
        <w:t xml:space="preserve">D </w:t>
      </w:r>
      <w:r w:rsidR="002F2ACA" w:rsidRPr="009E09B2">
        <w:rPr>
          <w:rFonts w:eastAsia="Times New Roman"/>
        </w:rPr>
        <w:t>(</w:t>
      </w:r>
      <w:r w:rsidR="002F2ACA" w:rsidRPr="009E09B2">
        <w:rPr>
          <w:rFonts w:eastAsia="Times New Roman"/>
          <w:i/>
        </w:rPr>
        <w:t>Transfer of Information Acknowledgement</w:t>
      </w:r>
      <w:r w:rsidR="002F2ACA" w:rsidRPr="009E09B2">
        <w:rPr>
          <w:rFonts w:eastAsia="Times New Roman"/>
        </w:rPr>
        <w:t>)</w:t>
      </w:r>
      <w:r w:rsidRPr="009E09B2">
        <w:rPr>
          <w:rFonts w:eastAsia="Times New Roman"/>
        </w:rPr>
        <w:t>, which</w:t>
      </w:r>
      <w:r w:rsidRPr="00D96637">
        <w:rPr>
          <w:rFonts w:eastAsia="Times New Roman"/>
        </w:rPr>
        <w:t xml:space="preserve"> provides for Generator’s acknowledgment of the treatment of its information voluntarily provided to GPC and its </w:t>
      </w:r>
      <w:r w:rsidR="00331408">
        <w:rPr>
          <w:rFonts w:eastAsia="Times New Roman"/>
        </w:rPr>
        <w:t>A</w:t>
      </w:r>
      <w:r w:rsidRPr="00D96637">
        <w:rPr>
          <w:rFonts w:eastAsia="Times New Roman"/>
        </w:rPr>
        <w:t>ffiliate solely for the purposes of operational implementation and administration of the PPA.</w:t>
      </w:r>
    </w:p>
    <w:p w14:paraId="64C31654" w14:textId="6D0ECC25" w:rsidR="005F5028" w:rsidRDefault="00117EC0" w:rsidP="005F5028">
      <w:pPr>
        <w:pStyle w:val="zGNormal6"/>
        <w:keepNext/>
        <w:keepLines/>
        <w:spacing w:before="240" w:after="240"/>
      </w:pPr>
      <w:r w:rsidRPr="00D96637">
        <w:rPr>
          <w:b/>
        </w:rPr>
        <w:t xml:space="preserve">Each Party </w:t>
      </w:r>
      <w:r w:rsidRPr="00D96637">
        <w:t xml:space="preserve">agrees to all terms and conditions of this </w:t>
      </w:r>
      <w:r w:rsidRPr="00D96637">
        <w:rPr>
          <w:rFonts w:eastAsia="Batang"/>
        </w:rPr>
        <w:t>PPA as of the Execution Date (the date on which GPC signs, as shown below)</w:t>
      </w:r>
      <w:r w:rsidRPr="00D96637">
        <w:t xml:space="preserve">. The Parties may exchange counterparts of this </w:t>
      </w:r>
      <w:r w:rsidR="006A6948" w:rsidRPr="00D96637">
        <w:rPr>
          <w:rFonts w:eastAsia="Batang"/>
        </w:rPr>
        <w:t>PP</w:t>
      </w:r>
      <w:r w:rsidRPr="00D96637">
        <w:rPr>
          <w:rFonts w:eastAsia="Batang"/>
        </w:rPr>
        <w:t>A</w:t>
      </w:r>
      <w:r w:rsidRPr="00D96637">
        <w:t xml:space="preserve"> as a scanned</w:t>
      </w:r>
      <w:r w:rsidRPr="00AB17CE">
        <w:t xml:space="preserve"> image (e.g., .pdf or .tiff file extension) as an attachment to email</w:t>
      </w:r>
      <w:r w:rsidR="00C3300D">
        <w:t>.</w:t>
      </w:r>
      <w:r w:rsidRPr="00AB17CE">
        <w:t xml:space="preserve"> </w:t>
      </w:r>
      <w:r w:rsidR="00C3300D">
        <w:t>A</w:t>
      </w:r>
      <w:r w:rsidRPr="00AB17CE">
        <w:t>n electronic or scanned signature is an original signature for all purposes</w:t>
      </w:r>
      <w:r w:rsidR="005F5028" w:rsidRPr="00AB17CE">
        <w:t>.</w:t>
      </w:r>
    </w:p>
    <w:tbl>
      <w:tblPr>
        <w:tblW w:w="9936" w:type="dxa"/>
        <w:tblInd w:w="-29" w:type="dxa"/>
        <w:tblLayout w:type="fixed"/>
        <w:tblCellMar>
          <w:left w:w="29" w:type="dxa"/>
          <w:right w:w="29" w:type="dxa"/>
        </w:tblCellMar>
        <w:tblLook w:val="0000" w:firstRow="0" w:lastRow="0" w:firstColumn="0" w:lastColumn="0" w:noHBand="0" w:noVBand="0"/>
      </w:tblPr>
      <w:tblGrid>
        <w:gridCol w:w="647"/>
        <w:gridCol w:w="4020"/>
        <w:gridCol w:w="362"/>
        <w:gridCol w:w="700"/>
        <w:gridCol w:w="4207"/>
      </w:tblGrid>
      <w:tr w:rsidR="005C1F75" w:rsidRPr="000476DD" w14:paraId="291B10C6" w14:textId="20A05845" w:rsidTr="003A33C6">
        <w:trPr>
          <w:trHeight w:val="432"/>
        </w:trPr>
        <w:tc>
          <w:tcPr>
            <w:tcW w:w="4667" w:type="dxa"/>
            <w:gridSpan w:val="2"/>
            <w:tcBorders>
              <w:top w:val="nil"/>
              <w:left w:val="nil"/>
              <w:bottom w:val="nil"/>
              <w:right w:val="nil"/>
            </w:tcBorders>
            <w:tcMar>
              <w:top w:w="0" w:type="dxa"/>
              <w:left w:w="29" w:type="dxa"/>
              <w:bottom w:w="0" w:type="dxa"/>
              <w:right w:w="29" w:type="dxa"/>
            </w:tcMar>
          </w:tcPr>
          <w:p w14:paraId="345D881D" w14:textId="77777777" w:rsidR="006E2D43" w:rsidRDefault="006E2D43" w:rsidP="001E323C">
            <w:pPr>
              <w:keepNext/>
              <w:rPr>
                <w:rFonts w:cs="Arial"/>
                <w:b/>
                <w:w w:val="0"/>
                <w:sz w:val="24"/>
                <w:szCs w:val="24"/>
              </w:rPr>
            </w:pPr>
            <w:r>
              <w:rPr>
                <w:rFonts w:cs="Arial"/>
                <w:b/>
                <w:w w:val="0"/>
                <w:sz w:val="24"/>
                <w:szCs w:val="24"/>
              </w:rPr>
              <w:t>Georgia Power Company</w:t>
            </w:r>
          </w:p>
        </w:tc>
        <w:tc>
          <w:tcPr>
            <w:tcW w:w="362" w:type="dxa"/>
            <w:tcBorders>
              <w:top w:val="nil"/>
              <w:left w:val="nil"/>
              <w:bottom w:val="nil"/>
              <w:right w:val="nil"/>
            </w:tcBorders>
            <w:tcMar>
              <w:top w:w="0" w:type="dxa"/>
              <w:left w:w="29" w:type="dxa"/>
              <w:bottom w:w="0" w:type="dxa"/>
              <w:right w:w="29" w:type="dxa"/>
            </w:tcMar>
          </w:tcPr>
          <w:p w14:paraId="033BA23F" w14:textId="77777777" w:rsidR="006E2D43" w:rsidRDefault="006E2D43" w:rsidP="001E323C">
            <w:pPr>
              <w:keepNext/>
              <w:rPr>
                <w:rFonts w:cs="Arial"/>
                <w:b/>
                <w:w w:val="0"/>
                <w:sz w:val="24"/>
                <w:szCs w:val="24"/>
              </w:rPr>
            </w:pPr>
          </w:p>
        </w:tc>
        <w:tc>
          <w:tcPr>
            <w:tcW w:w="4907" w:type="dxa"/>
            <w:gridSpan w:val="2"/>
            <w:tcBorders>
              <w:top w:val="nil"/>
              <w:left w:val="nil"/>
              <w:bottom w:val="nil"/>
              <w:right w:val="nil"/>
            </w:tcBorders>
            <w:tcMar>
              <w:top w:w="0" w:type="dxa"/>
              <w:left w:w="29" w:type="dxa"/>
              <w:bottom w:w="0" w:type="dxa"/>
              <w:right w:w="29" w:type="dxa"/>
            </w:tcMar>
          </w:tcPr>
          <w:p w14:paraId="21CBF8F8" w14:textId="26915A54" w:rsidR="009B449F" w:rsidRDefault="009B449F" w:rsidP="00D96637">
            <w:pPr>
              <w:keepNext/>
              <w:rPr>
                <w:rFonts w:cs="Arial"/>
                <w:b/>
                <w:w w:val="0"/>
                <w:sz w:val="24"/>
                <w:szCs w:val="24"/>
                <w:highlight w:val="yellow"/>
              </w:rPr>
            </w:pPr>
            <w:r>
              <w:rPr>
                <w:rFonts w:cs="Arial"/>
                <w:b/>
                <w:w w:val="0"/>
                <w:sz w:val="24"/>
                <w:szCs w:val="24"/>
                <w:highlight w:val="yellow"/>
              </w:rPr>
              <w:t>#</w:t>
            </w:r>
            <w:r w:rsidR="00D96637">
              <w:rPr>
                <w:rFonts w:cs="Arial"/>
                <w:b/>
                <w:w w:val="0"/>
                <w:sz w:val="24"/>
                <w:szCs w:val="24"/>
                <w:highlight w:val="yellow"/>
              </w:rPr>
              <w:t>Generator</w:t>
            </w:r>
            <w:r>
              <w:rPr>
                <w:rFonts w:cs="Arial"/>
                <w:b/>
                <w:w w:val="0"/>
                <w:sz w:val="24"/>
                <w:szCs w:val="24"/>
                <w:highlight w:val="yellow"/>
              </w:rPr>
              <w:t>LegalName#</w:t>
            </w:r>
          </w:p>
        </w:tc>
      </w:tr>
      <w:tr w:rsidR="00420D43" w:rsidRPr="000476DD" w14:paraId="39712BA1" w14:textId="124C86CD" w:rsidTr="003A33C6">
        <w:trPr>
          <w:trHeight w:val="432"/>
        </w:trPr>
        <w:tc>
          <w:tcPr>
            <w:tcW w:w="647" w:type="dxa"/>
            <w:tcBorders>
              <w:top w:val="nil"/>
              <w:left w:val="nil"/>
              <w:bottom w:val="nil"/>
              <w:right w:val="nil"/>
            </w:tcBorders>
            <w:tcMar>
              <w:top w:w="0" w:type="dxa"/>
              <w:left w:w="29" w:type="dxa"/>
              <w:bottom w:w="0" w:type="dxa"/>
              <w:right w:w="29" w:type="dxa"/>
            </w:tcMar>
            <w:vAlign w:val="bottom"/>
          </w:tcPr>
          <w:p w14:paraId="0E5F3BC6" w14:textId="77777777" w:rsidR="006E2D43" w:rsidRDefault="006E2D43" w:rsidP="003A33C6">
            <w:pPr>
              <w:jc w:val="right"/>
              <w:rPr>
                <w:rFonts w:cs="Arial"/>
                <w:w w:val="0"/>
                <w:szCs w:val="24"/>
              </w:rPr>
            </w:pPr>
            <w:r>
              <w:rPr>
                <w:rFonts w:cs="Arial"/>
                <w:w w:val="0"/>
                <w:szCs w:val="24"/>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7684C51C" w14:textId="77777777" w:rsidR="006E2D43" w:rsidRDefault="006E2D43" w:rsidP="003A33C6">
            <w:pPr>
              <w:jc w:val="right"/>
              <w:rPr>
                <w:rFonts w:cs="Arial"/>
                <w:w w:val="0"/>
                <w:szCs w:val="24"/>
              </w:rPr>
            </w:pPr>
          </w:p>
        </w:tc>
        <w:tc>
          <w:tcPr>
            <w:tcW w:w="362" w:type="dxa"/>
            <w:tcBorders>
              <w:top w:val="nil"/>
              <w:left w:val="nil"/>
              <w:bottom w:val="nil"/>
              <w:right w:val="nil"/>
            </w:tcBorders>
            <w:tcMar>
              <w:top w:w="0" w:type="dxa"/>
              <w:left w:w="29" w:type="dxa"/>
              <w:bottom w:w="0" w:type="dxa"/>
              <w:right w:w="29" w:type="dxa"/>
            </w:tcMar>
            <w:vAlign w:val="bottom"/>
          </w:tcPr>
          <w:p w14:paraId="5E8ACD7D" w14:textId="77777777" w:rsidR="009B449F" w:rsidRDefault="009B449F" w:rsidP="003A33C6">
            <w:pPr>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14:paraId="0DFA1A3E" w14:textId="77777777" w:rsidR="006E2D43" w:rsidRDefault="006E2D43" w:rsidP="003A33C6">
            <w:pPr>
              <w:jc w:val="right"/>
              <w:rPr>
                <w:rFonts w:cs="Arial"/>
                <w:w w:val="0"/>
                <w:szCs w:val="24"/>
              </w:rPr>
            </w:pPr>
            <w:r>
              <w:rPr>
                <w:rFonts w:cs="Arial"/>
                <w:w w:val="0"/>
                <w:szCs w:val="24"/>
              </w:rPr>
              <w:t>By:</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4ECD6A3B" w14:textId="77777777" w:rsidR="006E2D43" w:rsidRDefault="006E2D43" w:rsidP="003A33C6">
            <w:pPr>
              <w:jc w:val="right"/>
              <w:rPr>
                <w:rFonts w:cs="Arial"/>
                <w:b/>
                <w:w w:val="0"/>
                <w:szCs w:val="24"/>
                <w:u w:val="single"/>
              </w:rPr>
            </w:pPr>
          </w:p>
        </w:tc>
      </w:tr>
      <w:tr w:rsidR="005C1F75" w:rsidRPr="000476DD" w14:paraId="22A35A54" w14:textId="103D4BA6" w:rsidTr="003A33C6">
        <w:tc>
          <w:tcPr>
            <w:tcW w:w="647" w:type="dxa"/>
            <w:tcBorders>
              <w:top w:val="nil"/>
              <w:left w:val="nil"/>
              <w:bottom w:val="nil"/>
              <w:right w:val="nil"/>
            </w:tcBorders>
            <w:tcMar>
              <w:top w:w="0" w:type="dxa"/>
              <w:left w:w="29" w:type="dxa"/>
              <w:bottom w:w="0" w:type="dxa"/>
              <w:right w:w="29" w:type="dxa"/>
            </w:tcMar>
            <w:vAlign w:val="bottom"/>
          </w:tcPr>
          <w:p w14:paraId="45A3A34B" w14:textId="77777777" w:rsidR="006E2D43" w:rsidRDefault="006E2D43" w:rsidP="003A33C6">
            <w:pPr>
              <w:jc w:val="right"/>
              <w:rPr>
                <w:rFonts w:cs="Arial"/>
                <w:w w:val="0"/>
                <w:szCs w:val="24"/>
              </w:rPr>
            </w:pPr>
          </w:p>
        </w:tc>
        <w:tc>
          <w:tcPr>
            <w:tcW w:w="4020" w:type="dxa"/>
            <w:tcBorders>
              <w:top w:val="nil"/>
              <w:left w:val="nil"/>
              <w:bottom w:val="nil"/>
              <w:right w:val="nil"/>
            </w:tcBorders>
            <w:tcMar>
              <w:top w:w="0" w:type="dxa"/>
              <w:left w:w="29" w:type="dxa"/>
              <w:bottom w:w="0" w:type="dxa"/>
              <w:right w:w="29" w:type="dxa"/>
            </w:tcMar>
            <w:vAlign w:val="bottom"/>
          </w:tcPr>
          <w:p w14:paraId="31BC4BFD" w14:textId="77777777" w:rsidR="006E2D43" w:rsidRDefault="009B449F" w:rsidP="003A33C6">
            <w:pPr>
              <w:rPr>
                <w:rFonts w:cs="Arial"/>
                <w:w w:val="0"/>
                <w:szCs w:val="24"/>
                <w:highlight w:val="yellow"/>
              </w:rPr>
            </w:pPr>
            <w:r>
              <w:rPr>
                <w:rFonts w:cs="Arial"/>
                <w:w w:val="0"/>
                <w:szCs w:val="24"/>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14:paraId="1FBBF74A" w14:textId="77777777" w:rsidR="006E2D43" w:rsidRDefault="006E2D43" w:rsidP="003A33C6">
            <w:pPr>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090A8536" w14:textId="77777777" w:rsidR="006E2D43" w:rsidRDefault="006E2D43" w:rsidP="003A33C6">
            <w:pPr>
              <w:rPr>
                <w:rFonts w:cs="Arial"/>
                <w:w w:val="0"/>
                <w:szCs w:val="24"/>
              </w:rPr>
            </w:pPr>
          </w:p>
        </w:tc>
        <w:tc>
          <w:tcPr>
            <w:tcW w:w="4207" w:type="dxa"/>
            <w:tcBorders>
              <w:top w:val="nil"/>
              <w:left w:val="nil"/>
              <w:bottom w:val="nil"/>
              <w:right w:val="nil"/>
            </w:tcBorders>
            <w:tcMar>
              <w:top w:w="0" w:type="dxa"/>
              <w:left w:w="29" w:type="dxa"/>
              <w:bottom w:w="0" w:type="dxa"/>
              <w:right w:w="29" w:type="dxa"/>
            </w:tcMar>
            <w:vAlign w:val="bottom"/>
          </w:tcPr>
          <w:p w14:paraId="73A52C59" w14:textId="02BEA51C" w:rsidR="009B449F" w:rsidRDefault="009B449F" w:rsidP="00D96637">
            <w:pPr>
              <w:rPr>
                <w:rFonts w:cs="Arial"/>
                <w:w w:val="0"/>
                <w:szCs w:val="24"/>
                <w:highlight w:val="yellow"/>
              </w:rPr>
            </w:pPr>
            <w:r>
              <w:rPr>
                <w:rFonts w:cs="Arial"/>
                <w:w w:val="0"/>
                <w:szCs w:val="24"/>
                <w:highlight w:val="yellow"/>
              </w:rPr>
              <w:t>#</w:t>
            </w:r>
            <w:r w:rsidR="00D96637">
              <w:rPr>
                <w:rFonts w:cs="Arial"/>
                <w:w w:val="0"/>
                <w:szCs w:val="24"/>
                <w:highlight w:val="yellow"/>
              </w:rPr>
              <w:t>Generator</w:t>
            </w:r>
            <w:r>
              <w:rPr>
                <w:rFonts w:cs="Arial"/>
                <w:w w:val="0"/>
                <w:szCs w:val="24"/>
                <w:highlight w:val="yellow"/>
              </w:rPr>
              <w:t>SignatureName</w:t>
            </w:r>
          </w:p>
        </w:tc>
      </w:tr>
      <w:tr w:rsidR="005C1F75" w14:paraId="1D6F5B01" w14:textId="77777777" w:rsidTr="003A33C6">
        <w:tc>
          <w:tcPr>
            <w:tcW w:w="647" w:type="dxa"/>
            <w:tcBorders>
              <w:top w:val="nil"/>
              <w:left w:val="nil"/>
              <w:bottom w:val="nil"/>
              <w:right w:val="nil"/>
            </w:tcBorders>
            <w:tcMar>
              <w:top w:w="0" w:type="dxa"/>
              <w:left w:w="29" w:type="dxa"/>
              <w:bottom w:w="0" w:type="dxa"/>
              <w:right w:w="29" w:type="dxa"/>
            </w:tcMar>
            <w:vAlign w:val="bottom"/>
          </w:tcPr>
          <w:p w14:paraId="6FCD1610" w14:textId="77777777" w:rsidR="009B449F" w:rsidRDefault="009B449F" w:rsidP="003A33C6">
            <w:pPr>
              <w:jc w:val="right"/>
              <w:rPr>
                <w:rFonts w:cs="Arial"/>
                <w:w w:val="0"/>
                <w:szCs w:val="24"/>
              </w:rPr>
            </w:pPr>
          </w:p>
        </w:tc>
        <w:tc>
          <w:tcPr>
            <w:tcW w:w="4020" w:type="dxa"/>
            <w:tcBorders>
              <w:top w:val="nil"/>
              <w:left w:val="nil"/>
              <w:bottom w:val="nil"/>
              <w:right w:val="nil"/>
            </w:tcBorders>
            <w:tcMar>
              <w:top w:w="0" w:type="dxa"/>
              <w:left w:w="29" w:type="dxa"/>
              <w:bottom w:w="0" w:type="dxa"/>
              <w:right w:w="29" w:type="dxa"/>
            </w:tcMar>
            <w:vAlign w:val="bottom"/>
          </w:tcPr>
          <w:p w14:paraId="29D463F1" w14:textId="77777777" w:rsidR="009B449F" w:rsidRDefault="009B449F" w:rsidP="003A33C6">
            <w:pPr>
              <w:rPr>
                <w:rFonts w:cs="Arial"/>
                <w:w w:val="0"/>
                <w:szCs w:val="24"/>
                <w:highlight w:val="yellow"/>
              </w:rPr>
            </w:pPr>
            <w:r>
              <w:rPr>
                <w:rFonts w:cs="Arial"/>
                <w:w w:val="0"/>
                <w:szCs w:val="24"/>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14:paraId="540ADF67" w14:textId="77777777" w:rsidR="009B449F" w:rsidRDefault="009B449F" w:rsidP="003A33C6">
            <w:pPr>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40295DDE" w14:textId="77777777" w:rsidR="009B449F" w:rsidRDefault="009B449F" w:rsidP="003A33C6">
            <w:pPr>
              <w:rPr>
                <w:rFonts w:cs="Arial"/>
                <w:w w:val="0"/>
                <w:szCs w:val="24"/>
              </w:rPr>
            </w:pPr>
          </w:p>
        </w:tc>
        <w:tc>
          <w:tcPr>
            <w:tcW w:w="4207" w:type="dxa"/>
            <w:tcBorders>
              <w:top w:val="nil"/>
              <w:left w:val="nil"/>
              <w:bottom w:val="nil"/>
              <w:right w:val="nil"/>
            </w:tcBorders>
            <w:tcMar>
              <w:top w:w="0" w:type="dxa"/>
              <w:left w:w="29" w:type="dxa"/>
              <w:bottom w:w="0" w:type="dxa"/>
              <w:right w:w="29" w:type="dxa"/>
            </w:tcMar>
            <w:vAlign w:val="bottom"/>
          </w:tcPr>
          <w:p w14:paraId="0E02D343" w14:textId="50A829C0" w:rsidR="009B449F" w:rsidRDefault="009B449F" w:rsidP="00D96637">
            <w:pPr>
              <w:rPr>
                <w:rFonts w:cs="Arial"/>
                <w:w w:val="0"/>
                <w:szCs w:val="24"/>
                <w:highlight w:val="yellow"/>
              </w:rPr>
            </w:pPr>
            <w:r>
              <w:rPr>
                <w:rFonts w:cs="Arial"/>
                <w:w w:val="0"/>
                <w:szCs w:val="24"/>
                <w:highlight w:val="yellow"/>
              </w:rPr>
              <w:t>#</w:t>
            </w:r>
            <w:r w:rsidR="00D96637">
              <w:rPr>
                <w:rFonts w:cs="Arial"/>
                <w:w w:val="0"/>
                <w:szCs w:val="24"/>
                <w:highlight w:val="yellow"/>
              </w:rPr>
              <w:t>Generator</w:t>
            </w:r>
            <w:r>
              <w:rPr>
                <w:rFonts w:cs="Arial"/>
                <w:w w:val="0"/>
                <w:szCs w:val="24"/>
                <w:highlight w:val="yellow"/>
              </w:rPr>
              <w:t>SignatureTitle</w:t>
            </w:r>
          </w:p>
        </w:tc>
      </w:tr>
      <w:tr w:rsidR="00420D43" w:rsidRPr="000476DD" w14:paraId="7E945C6B" w14:textId="65F055A4" w:rsidTr="003A33C6">
        <w:trPr>
          <w:trHeight w:val="432"/>
        </w:trPr>
        <w:tc>
          <w:tcPr>
            <w:tcW w:w="647" w:type="dxa"/>
            <w:tcBorders>
              <w:top w:val="nil"/>
              <w:left w:val="nil"/>
              <w:bottom w:val="nil"/>
              <w:right w:val="nil"/>
            </w:tcBorders>
            <w:tcMar>
              <w:top w:w="0" w:type="dxa"/>
              <w:left w:w="29" w:type="dxa"/>
              <w:bottom w:w="0" w:type="dxa"/>
              <w:right w:w="29" w:type="dxa"/>
            </w:tcMar>
            <w:vAlign w:val="bottom"/>
          </w:tcPr>
          <w:p w14:paraId="5402E88A" w14:textId="77777777" w:rsidR="006E2D43" w:rsidRDefault="006E2D43" w:rsidP="003A33C6">
            <w:pPr>
              <w:jc w:val="right"/>
              <w:rPr>
                <w:rFonts w:cs="Arial"/>
                <w:w w:val="0"/>
                <w:szCs w:val="24"/>
              </w:rPr>
            </w:pPr>
            <w:r>
              <w:rPr>
                <w:rFonts w:cs="Arial"/>
                <w:w w:val="0"/>
                <w:szCs w:val="24"/>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0E9FD24C" w14:textId="77777777" w:rsidR="006E2D43" w:rsidRDefault="006E2D43" w:rsidP="003A33C6">
            <w:pPr>
              <w:jc w:val="right"/>
              <w:rPr>
                <w:rFonts w:cs="Arial"/>
                <w:b/>
                <w:w w:val="0"/>
                <w:szCs w:val="24"/>
                <w:u w:val="single"/>
              </w:rPr>
            </w:pPr>
          </w:p>
        </w:tc>
        <w:tc>
          <w:tcPr>
            <w:tcW w:w="362" w:type="dxa"/>
            <w:tcBorders>
              <w:top w:val="nil"/>
              <w:left w:val="nil"/>
              <w:bottom w:val="nil"/>
              <w:right w:val="nil"/>
            </w:tcBorders>
            <w:tcMar>
              <w:top w:w="0" w:type="dxa"/>
              <w:left w:w="29" w:type="dxa"/>
              <w:bottom w:w="0" w:type="dxa"/>
              <w:right w:w="29" w:type="dxa"/>
            </w:tcMar>
            <w:vAlign w:val="bottom"/>
          </w:tcPr>
          <w:p w14:paraId="2453711F" w14:textId="77777777" w:rsidR="009B449F" w:rsidRDefault="009B449F" w:rsidP="003A33C6">
            <w:pPr>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14:paraId="30277EFD" w14:textId="77777777" w:rsidR="006E2D43" w:rsidRDefault="006E2D43" w:rsidP="003A33C6">
            <w:pPr>
              <w:jc w:val="right"/>
              <w:rPr>
                <w:rFonts w:cs="Arial"/>
                <w:w w:val="0"/>
                <w:szCs w:val="24"/>
              </w:rPr>
            </w:pPr>
            <w:r>
              <w:rPr>
                <w:rFonts w:cs="Arial"/>
                <w:w w:val="0"/>
                <w:szCs w:val="24"/>
              </w:rPr>
              <w:t>Date:</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763F89BF" w14:textId="77777777" w:rsidR="006E2D43" w:rsidRDefault="006E2D43" w:rsidP="003A33C6">
            <w:pPr>
              <w:jc w:val="right"/>
              <w:rPr>
                <w:rFonts w:cs="Arial"/>
                <w:b/>
                <w:w w:val="0"/>
                <w:szCs w:val="24"/>
                <w:u w:val="single"/>
              </w:rPr>
            </w:pPr>
          </w:p>
        </w:tc>
      </w:tr>
    </w:tbl>
    <w:p w14:paraId="00375DC9" w14:textId="77777777" w:rsidR="005F5028" w:rsidRPr="00636263" w:rsidRDefault="005F5028" w:rsidP="00636263">
      <w:pPr>
        <w:rPr>
          <w:color w:val="000000" w:themeColor="text1"/>
        </w:rPr>
      </w:pPr>
      <w:bookmarkStart w:id="770" w:name="BM1"/>
      <w:bookmarkStart w:id="771" w:name="BM2"/>
      <w:bookmarkStart w:id="772" w:name="BM3"/>
      <w:bookmarkStart w:id="773" w:name="BM4"/>
      <w:bookmarkStart w:id="774" w:name="BM5"/>
      <w:bookmarkStart w:id="775" w:name="BM6"/>
      <w:bookmarkStart w:id="776" w:name="BM7"/>
      <w:bookmarkStart w:id="777" w:name="BM8"/>
      <w:bookmarkStart w:id="778" w:name="_Toc207160744"/>
      <w:bookmarkStart w:id="779" w:name="_Toc207160745"/>
      <w:bookmarkStart w:id="780" w:name="_Toc207160746"/>
      <w:bookmarkStart w:id="781" w:name="_Toc207160747"/>
      <w:bookmarkStart w:id="782" w:name="_DV_M634"/>
      <w:bookmarkStart w:id="783" w:name="_Toc189285238"/>
      <w:bookmarkStart w:id="784" w:name="_Toc166834593"/>
      <w:bookmarkEnd w:id="770"/>
      <w:bookmarkEnd w:id="771"/>
      <w:bookmarkEnd w:id="772"/>
      <w:bookmarkEnd w:id="773"/>
      <w:bookmarkEnd w:id="774"/>
      <w:bookmarkEnd w:id="775"/>
      <w:bookmarkEnd w:id="776"/>
      <w:bookmarkEnd w:id="777"/>
      <w:bookmarkEnd w:id="778"/>
      <w:bookmarkEnd w:id="779"/>
      <w:bookmarkEnd w:id="780"/>
      <w:bookmarkEnd w:id="781"/>
      <w:bookmarkEnd w:id="782"/>
    </w:p>
    <w:p w14:paraId="4CCE54FA" w14:textId="77777777" w:rsidR="002030AF" w:rsidRPr="00636263" w:rsidRDefault="002030AF" w:rsidP="00636263">
      <w:pPr>
        <w:rPr>
          <w:color w:val="000000" w:themeColor="text1"/>
        </w:rPr>
      </w:pPr>
    </w:p>
    <w:p w14:paraId="0B251E09" w14:textId="3823B472" w:rsidR="005F5028" w:rsidRPr="001C3C9E" w:rsidRDefault="005F5028" w:rsidP="005F5028">
      <w:pPr>
        <w:rPr>
          <w:rFonts w:cs="Arial"/>
          <w:color w:val="000000" w:themeColor="text1"/>
        </w:rPr>
        <w:sectPr w:rsidR="005F5028" w:rsidRPr="001C3C9E" w:rsidSect="008C7A61">
          <w:pgSz w:w="12240" w:h="15840" w:code="1"/>
          <w:pgMar w:top="1080" w:right="1080" w:bottom="936" w:left="1224" w:header="432" w:footer="576" w:gutter="0"/>
          <w:cols w:space="720"/>
          <w:docGrid w:linePitch="272"/>
        </w:sectPr>
      </w:pPr>
    </w:p>
    <w:p w14:paraId="397AF37C" w14:textId="28E3B00D" w:rsidR="002C3496" w:rsidRPr="001C3C9E" w:rsidRDefault="002C3496" w:rsidP="00636263">
      <w:pPr>
        <w:pStyle w:val="zGTitleExhibit"/>
        <w:pageBreakBefore/>
        <w:rPr>
          <w:rFonts w:cs="Arial"/>
          <w:color w:val="000000" w:themeColor="text1"/>
        </w:rPr>
      </w:pPr>
      <w:bookmarkStart w:id="785" w:name="_Toc135838235"/>
      <w:bookmarkStart w:id="786" w:name="_Toc176962790"/>
      <w:bookmarkStart w:id="787" w:name="_Toc98170133"/>
      <w:bookmarkStart w:id="788" w:name="_Toc121155348"/>
      <w:bookmarkStart w:id="789" w:name="_Toc120753023"/>
      <w:bookmarkStart w:id="790" w:name="_Toc134098147"/>
      <w:bookmarkStart w:id="791" w:name="_Toc134098231"/>
      <w:bookmarkStart w:id="792" w:name="_Toc134098567"/>
      <w:bookmarkEnd w:id="783"/>
      <w:bookmarkEnd w:id="784"/>
      <w:r w:rsidRPr="001C3C9E">
        <w:rPr>
          <w:rFonts w:cs="Arial"/>
          <w:color w:val="000000" w:themeColor="text1"/>
        </w:rPr>
        <w:lastRenderedPageBreak/>
        <w:t>E</w:t>
      </w:r>
      <w:r w:rsidR="006E3EB2">
        <w:rPr>
          <w:rFonts w:cs="Arial"/>
          <w:color w:val="000000" w:themeColor="text1"/>
        </w:rPr>
        <w:t>xhibit</w:t>
      </w:r>
      <w:r w:rsidRPr="001C3C9E">
        <w:rPr>
          <w:rFonts w:cs="Arial"/>
          <w:color w:val="000000" w:themeColor="text1"/>
        </w:rPr>
        <w:t> A – P</w:t>
      </w:r>
      <w:r w:rsidR="006E3EB2">
        <w:rPr>
          <w:rFonts w:cs="Arial"/>
          <w:color w:val="000000" w:themeColor="text1"/>
        </w:rPr>
        <w:t>roject Information</w:t>
      </w:r>
      <w:bookmarkEnd w:id="785"/>
      <w:bookmarkEnd w:id="786"/>
    </w:p>
    <w:bookmarkEnd w:id="787"/>
    <w:bookmarkEnd w:id="788"/>
    <w:bookmarkEnd w:id="789"/>
    <w:bookmarkEnd w:id="790"/>
    <w:bookmarkEnd w:id="791"/>
    <w:bookmarkEnd w:id="792"/>
    <w:p w14:paraId="0C3153C3" w14:textId="77777777" w:rsidR="00B35826" w:rsidRPr="007E5304" w:rsidRDefault="00B35826" w:rsidP="00636263">
      <w:pPr>
        <w:pStyle w:val="Para"/>
        <w:widowControl/>
        <w:rPr>
          <w:rFonts w:ascii="Arial" w:eastAsia="Times New Roman" w:hAnsi="Arial" w:cs="Arial"/>
          <w:b/>
          <w:sz w:val="20"/>
          <w:szCs w:val="20"/>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5521"/>
      </w:tblGrid>
      <w:tr w:rsidR="00976B17" w:rsidRPr="001C3C9E" w14:paraId="00F2567B" w14:textId="77777777" w:rsidTr="00636263">
        <w:tc>
          <w:tcPr>
            <w:tcW w:w="9566" w:type="dxa"/>
            <w:gridSpan w:val="2"/>
          </w:tcPr>
          <w:p w14:paraId="4E5729FB" w14:textId="03EDCE21" w:rsidR="00976B17" w:rsidRPr="00636263" w:rsidRDefault="00976B17" w:rsidP="00636263">
            <w:pPr>
              <w:pStyle w:val="Para"/>
              <w:widowControl/>
              <w:rPr>
                <w:rFonts w:ascii="Arial" w:hAnsi="Arial"/>
                <w:b/>
                <w:sz w:val="20"/>
              </w:rPr>
            </w:pPr>
            <w:bookmarkStart w:id="793" w:name="_DV_M250"/>
            <w:bookmarkEnd w:id="793"/>
            <w:r w:rsidRPr="00636263">
              <w:rPr>
                <w:rFonts w:ascii="Arial" w:hAnsi="Arial"/>
                <w:b/>
                <w:sz w:val="20"/>
              </w:rPr>
              <w:t>Section 1: Generator Information</w:t>
            </w:r>
          </w:p>
        </w:tc>
      </w:tr>
      <w:tr w:rsidR="00A51BF8" w:rsidRPr="001C3C9E" w14:paraId="5D837125" w14:textId="77777777" w:rsidTr="00636263">
        <w:tc>
          <w:tcPr>
            <w:tcW w:w="4045" w:type="dxa"/>
          </w:tcPr>
          <w:p w14:paraId="60620BD4" w14:textId="262DB149" w:rsidR="00A51BF8" w:rsidRPr="00636263" w:rsidRDefault="0045610E" w:rsidP="00636263">
            <w:pPr>
              <w:pStyle w:val="Para"/>
              <w:widowControl/>
              <w:rPr>
                <w:rFonts w:ascii="Arial" w:hAnsi="Arial"/>
                <w:b/>
                <w:sz w:val="20"/>
              </w:rPr>
            </w:pPr>
            <w:r w:rsidRPr="00636263">
              <w:rPr>
                <w:rFonts w:ascii="Arial" w:hAnsi="Arial"/>
                <w:sz w:val="20"/>
              </w:rPr>
              <w:t>Complete Generator Legal Name:</w:t>
            </w:r>
          </w:p>
        </w:tc>
        <w:tc>
          <w:tcPr>
            <w:tcW w:w="5521" w:type="dxa"/>
          </w:tcPr>
          <w:p w14:paraId="2C6C9B02" w14:textId="77777777" w:rsidR="00A51BF8" w:rsidRPr="00636263" w:rsidRDefault="00A51BF8" w:rsidP="00636263">
            <w:pPr>
              <w:pStyle w:val="Para"/>
              <w:widowControl/>
              <w:rPr>
                <w:rFonts w:ascii="Arial" w:hAnsi="Arial"/>
                <w:b/>
                <w:sz w:val="20"/>
              </w:rPr>
            </w:pPr>
          </w:p>
        </w:tc>
      </w:tr>
      <w:tr w:rsidR="00A51BF8" w:rsidRPr="001C3C9E" w14:paraId="4D845378" w14:textId="77777777" w:rsidTr="00636263">
        <w:tc>
          <w:tcPr>
            <w:tcW w:w="4045" w:type="dxa"/>
          </w:tcPr>
          <w:p w14:paraId="169874FB" w14:textId="215719E8" w:rsidR="00A51BF8" w:rsidRPr="00636263" w:rsidRDefault="007721C3" w:rsidP="00636263">
            <w:pPr>
              <w:pStyle w:val="Para"/>
              <w:widowControl/>
              <w:rPr>
                <w:rFonts w:ascii="Arial" w:hAnsi="Arial"/>
                <w:b/>
                <w:sz w:val="20"/>
              </w:rPr>
            </w:pPr>
            <w:r w:rsidRPr="00636263">
              <w:rPr>
                <w:rFonts w:ascii="Arial" w:hAnsi="Arial"/>
                <w:sz w:val="20"/>
              </w:rPr>
              <w:t>Business Form (i.e., corporation, LLC, etc.):</w:t>
            </w:r>
          </w:p>
        </w:tc>
        <w:tc>
          <w:tcPr>
            <w:tcW w:w="5521" w:type="dxa"/>
          </w:tcPr>
          <w:p w14:paraId="71CC812B" w14:textId="77777777" w:rsidR="00A51BF8" w:rsidRPr="00636263" w:rsidRDefault="00A51BF8" w:rsidP="00636263">
            <w:pPr>
              <w:pStyle w:val="Para"/>
              <w:widowControl/>
              <w:rPr>
                <w:rFonts w:ascii="Arial" w:hAnsi="Arial"/>
                <w:b/>
                <w:sz w:val="20"/>
              </w:rPr>
            </w:pPr>
          </w:p>
        </w:tc>
      </w:tr>
      <w:tr w:rsidR="00A51BF8" w:rsidRPr="001C3C9E" w14:paraId="4E02742F" w14:textId="77777777" w:rsidTr="00636263">
        <w:tc>
          <w:tcPr>
            <w:tcW w:w="4045" w:type="dxa"/>
          </w:tcPr>
          <w:p w14:paraId="6882FE61" w14:textId="404AC9E8" w:rsidR="00A51BF8" w:rsidRPr="00636263" w:rsidRDefault="001F68DA" w:rsidP="00636263">
            <w:pPr>
              <w:pStyle w:val="Para"/>
              <w:widowControl/>
              <w:rPr>
                <w:rFonts w:ascii="Arial" w:hAnsi="Arial"/>
                <w:b/>
                <w:sz w:val="20"/>
              </w:rPr>
            </w:pPr>
            <w:r w:rsidRPr="00636263">
              <w:rPr>
                <w:rFonts w:ascii="Arial" w:hAnsi="Arial"/>
                <w:sz w:val="20"/>
              </w:rPr>
              <w:t>State of Incorporation/Formation:</w:t>
            </w:r>
          </w:p>
        </w:tc>
        <w:tc>
          <w:tcPr>
            <w:tcW w:w="5521" w:type="dxa"/>
          </w:tcPr>
          <w:p w14:paraId="0465BCA3" w14:textId="77777777" w:rsidR="00A51BF8" w:rsidRPr="00636263" w:rsidRDefault="00A51BF8" w:rsidP="00636263">
            <w:pPr>
              <w:pStyle w:val="Para"/>
              <w:widowControl/>
              <w:rPr>
                <w:rFonts w:ascii="Arial" w:hAnsi="Arial"/>
                <w:b/>
                <w:sz w:val="20"/>
              </w:rPr>
            </w:pPr>
          </w:p>
        </w:tc>
      </w:tr>
      <w:tr w:rsidR="00976B17" w14:paraId="349EADF6" w14:textId="77777777" w:rsidTr="00636263">
        <w:tc>
          <w:tcPr>
            <w:tcW w:w="9566" w:type="dxa"/>
            <w:gridSpan w:val="2"/>
          </w:tcPr>
          <w:p w14:paraId="3BF86209" w14:textId="14DC21EE" w:rsidR="00976B17" w:rsidRDefault="00976B17">
            <w:pPr>
              <w:rPr>
                <w:rFonts w:cs="Arial"/>
                <w:b/>
              </w:rPr>
            </w:pPr>
            <w:r w:rsidRPr="001C3C9E">
              <w:rPr>
                <w:rFonts w:eastAsia="Times New Roman" w:cs="Arial"/>
                <w:b/>
              </w:rPr>
              <w:t xml:space="preserve">Section 2: </w:t>
            </w:r>
            <w:r w:rsidRPr="001C3C9E">
              <w:rPr>
                <w:rFonts w:cs="Arial"/>
                <w:b/>
                <w:bCs/>
              </w:rPr>
              <w:t xml:space="preserve">Facility Description </w:t>
            </w:r>
            <w:r w:rsidRPr="001C3C9E">
              <w:rPr>
                <w:rFonts w:cs="Arial"/>
                <w:b/>
              </w:rPr>
              <w:t xml:space="preserve">(PPA Section </w:t>
            </w:r>
            <w:r w:rsidRPr="001C3C9E">
              <w:rPr>
                <w:rFonts w:cs="Arial"/>
                <w:b/>
                <w:bCs/>
              </w:rPr>
              <w:t>3.1</w:t>
            </w:r>
            <w:r w:rsidRPr="001C3C9E">
              <w:rPr>
                <w:rFonts w:cs="Arial"/>
                <w:b/>
              </w:rPr>
              <w:t xml:space="preserve"> (</w:t>
            </w:r>
            <w:r w:rsidRPr="001C3C9E">
              <w:rPr>
                <w:rFonts w:cs="Arial"/>
                <w:b/>
                <w:i/>
              </w:rPr>
              <w:t>Description of Facility</w:t>
            </w:r>
            <w:r w:rsidRPr="001C3C9E">
              <w:rPr>
                <w:rFonts w:cs="Arial"/>
                <w:b/>
              </w:rPr>
              <w:t>))</w:t>
            </w:r>
          </w:p>
          <w:p w14:paraId="1F87B7B0" w14:textId="6FA8DB77" w:rsidR="00976B17" w:rsidRPr="00636263" w:rsidRDefault="00976B17" w:rsidP="00636263">
            <w:pPr>
              <w:rPr>
                <w:highlight w:val="yellow"/>
              </w:rPr>
            </w:pPr>
          </w:p>
        </w:tc>
      </w:tr>
      <w:tr w:rsidR="00DA3F67" w14:paraId="28F3710D" w14:textId="77777777" w:rsidTr="00636263">
        <w:tc>
          <w:tcPr>
            <w:tcW w:w="4045" w:type="dxa"/>
          </w:tcPr>
          <w:p w14:paraId="4121AC6F" w14:textId="6DAA3173" w:rsidR="00DA3F67" w:rsidRDefault="00BA7458" w:rsidP="00636263">
            <w:r w:rsidRPr="007E5304">
              <w:rPr>
                <w:rFonts w:cs="Arial"/>
              </w:rPr>
              <w:t>Facility’s Service Address</w:t>
            </w:r>
            <w:r>
              <w:rPr>
                <w:rFonts w:cs="Arial"/>
              </w:rPr>
              <w:t>:</w:t>
            </w:r>
          </w:p>
        </w:tc>
        <w:tc>
          <w:tcPr>
            <w:tcW w:w="5521" w:type="dxa"/>
          </w:tcPr>
          <w:p w14:paraId="107BF6D0" w14:textId="784F6D5B" w:rsidR="00DA3F67" w:rsidRDefault="008A350E">
            <w:pPr>
              <w:rPr>
                <w:rFonts w:cs="Arial"/>
              </w:rPr>
            </w:pPr>
            <w:r w:rsidRPr="00BB5623">
              <w:rPr>
                <w:rFonts w:cs="Arial"/>
                <w:highlight w:val="yellow"/>
              </w:rPr>
              <w:t>#Street Address</w:t>
            </w:r>
            <w:r w:rsidRPr="0034770F">
              <w:rPr>
                <w:rFonts w:cs="Arial"/>
                <w:b/>
                <w:bCs/>
                <w:i/>
                <w:iCs/>
                <w:color w:val="FF0000"/>
                <w:highlight w:val="cyan"/>
                <w:u w:val="single"/>
              </w:rPr>
              <w:t>OR</w:t>
            </w:r>
            <w:r w:rsidRPr="00E30D98">
              <w:rPr>
                <w:rFonts w:cs="Arial"/>
                <w:highlight w:val="yellow"/>
              </w:rPr>
              <w:t>#IntersectingStreets</w:t>
            </w:r>
          </w:p>
          <w:p w14:paraId="7B894BA2" w14:textId="77777777" w:rsidR="00734C56" w:rsidRDefault="00734C56"/>
          <w:p w14:paraId="6156AC1E" w14:textId="5515EF7C" w:rsidR="00D76C55" w:rsidRDefault="00D76C55">
            <w:pPr>
              <w:rPr>
                <w:rFonts w:cs="Arial"/>
              </w:rPr>
            </w:pPr>
            <w:r w:rsidRPr="00BB5623">
              <w:rPr>
                <w:rFonts w:cs="Arial"/>
                <w:highlight w:val="yellow"/>
              </w:rPr>
              <w:t>#City, State, Zip Code</w:t>
            </w:r>
          </w:p>
          <w:p w14:paraId="43E0FA69" w14:textId="7EB832FF" w:rsidR="00734C56" w:rsidRDefault="00734C56" w:rsidP="00636263"/>
        </w:tc>
      </w:tr>
      <w:tr w:rsidR="00DA3F67" w14:paraId="5FF10C0E" w14:textId="77777777" w:rsidTr="00636263">
        <w:tc>
          <w:tcPr>
            <w:tcW w:w="4045" w:type="dxa"/>
          </w:tcPr>
          <w:p w14:paraId="1E44D093" w14:textId="529BFB1C" w:rsidR="00DA3F67" w:rsidRDefault="00965C97" w:rsidP="00636263">
            <w:r w:rsidRPr="007E5304">
              <w:rPr>
                <w:rFonts w:cs="Arial"/>
              </w:rPr>
              <w:t>Facility Size</w:t>
            </w:r>
            <w:r>
              <w:rPr>
                <w:rFonts w:cs="Arial"/>
              </w:rPr>
              <w:t>:</w:t>
            </w:r>
          </w:p>
        </w:tc>
        <w:tc>
          <w:tcPr>
            <w:tcW w:w="5521" w:type="dxa"/>
          </w:tcPr>
          <w:p w14:paraId="4040D9A7" w14:textId="77777777" w:rsidR="00DA3F67" w:rsidRDefault="000807A3">
            <w:pPr>
              <w:rPr>
                <w:rFonts w:cs="Arial"/>
              </w:rPr>
            </w:pPr>
            <w:r w:rsidRPr="00BB5623">
              <w:rPr>
                <w:rFonts w:cs="Arial"/>
                <w:highlight w:val="yellow"/>
              </w:rPr>
              <w:t>#____#</w:t>
            </w:r>
            <w:r w:rsidRPr="007E5304">
              <w:rPr>
                <w:rFonts w:cs="Arial"/>
              </w:rPr>
              <w:t xml:space="preserve"> kW at unit</w:t>
            </w:r>
            <w:r>
              <w:rPr>
                <w:rFonts w:cs="Arial"/>
              </w:rPr>
              <w:t>y</w:t>
            </w:r>
            <w:r w:rsidRPr="007E5304">
              <w:rPr>
                <w:rFonts w:cs="Arial"/>
              </w:rPr>
              <w:t xml:space="preserve"> power factor</w:t>
            </w:r>
          </w:p>
          <w:p w14:paraId="51024A81" w14:textId="023EDA14" w:rsidR="00D54DE6" w:rsidRDefault="00D54DE6" w:rsidP="00636263"/>
        </w:tc>
      </w:tr>
      <w:tr w:rsidR="00DA3F67" w14:paraId="72CFC28B" w14:textId="77777777" w:rsidTr="00636263">
        <w:tc>
          <w:tcPr>
            <w:tcW w:w="4045" w:type="dxa"/>
          </w:tcPr>
          <w:p w14:paraId="3D686315" w14:textId="7F68BAE6" w:rsidR="00DA3F67" w:rsidRDefault="00904425" w:rsidP="00636263">
            <w:r w:rsidRPr="007E5304">
              <w:rPr>
                <w:rFonts w:cs="Arial"/>
              </w:rPr>
              <w:t>Solar Photovoltaic Panels</w:t>
            </w:r>
            <w:r>
              <w:rPr>
                <w:rFonts w:cs="Arial"/>
              </w:rPr>
              <w:t>:</w:t>
            </w:r>
          </w:p>
        </w:tc>
        <w:tc>
          <w:tcPr>
            <w:tcW w:w="5521" w:type="dxa"/>
          </w:tcPr>
          <w:p w14:paraId="50B54B3D" w14:textId="77777777" w:rsidR="00DA3F67" w:rsidRDefault="00D316A2">
            <w:pPr>
              <w:rPr>
                <w:rFonts w:cs="Arial"/>
              </w:rPr>
            </w:pPr>
            <w:r w:rsidRPr="00BB5623">
              <w:rPr>
                <w:rFonts w:cs="Arial"/>
                <w:highlight w:val="yellow"/>
              </w:rPr>
              <w:t>#Fixed Tilt / Tracking#</w:t>
            </w:r>
          </w:p>
          <w:p w14:paraId="68ADE8FB" w14:textId="12EAB1D7" w:rsidR="00D54DE6" w:rsidRDefault="00D54DE6" w:rsidP="00636263"/>
        </w:tc>
      </w:tr>
      <w:tr w:rsidR="00DA3F67" w14:paraId="3670401E" w14:textId="77777777" w:rsidTr="00636263">
        <w:tc>
          <w:tcPr>
            <w:tcW w:w="4045" w:type="dxa"/>
          </w:tcPr>
          <w:p w14:paraId="276734C6" w14:textId="0E607BC0" w:rsidR="00DA3F67" w:rsidRDefault="000D6A15" w:rsidP="00636263">
            <w:r w:rsidRPr="007E5304">
              <w:rPr>
                <w:rFonts w:cs="Arial"/>
              </w:rPr>
              <w:t>Inverters</w:t>
            </w:r>
            <w:r>
              <w:rPr>
                <w:rFonts w:cs="Arial"/>
              </w:rPr>
              <w:t>:</w:t>
            </w:r>
          </w:p>
        </w:tc>
        <w:tc>
          <w:tcPr>
            <w:tcW w:w="5521" w:type="dxa"/>
          </w:tcPr>
          <w:p w14:paraId="618BF9A3" w14:textId="77777777" w:rsidR="00DA3F67" w:rsidRDefault="00737009">
            <w:pPr>
              <w:rPr>
                <w:rFonts w:cs="Arial"/>
              </w:rPr>
            </w:pPr>
            <w:r w:rsidRPr="00BB5623">
              <w:rPr>
                <w:rFonts w:cs="Arial"/>
                <w:highlight w:val="yellow"/>
              </w:rPr>
              <w:t>#3Ø / 1Ø#</w:t>
            </w:r>
            <w:r w:rsidRPr="007E5304">
              <w:rPr>
                <w:rFonts w:cs="Arial"/>
              </w:rPr>
              <w:t xml:space="preserve"> Phase</w:t>
            </w:r>
          </w:p>
          <w:p w14:paraId="3D606785" w14:textId="56143D99" w:rsidR="00D54DE6" w:rsidRDefault="00D54DE6" w:rsidP="00636263"/>
        </w:tc>
      </w:tr>
      <w:tr w:rsidR="00DA3F67" w14:paraId="52DFAE76" w14:textId="77777777" w:rsidTr="00636263">
        <w:tc>
          <w:tcPr>
            <w:tcW w:w="4045" w:type="dxa"/>
          </w:tcPr>
          <w:p w14:paraId="0B58A0D5" w14:textId="68BF6C14" w:rsidR="00DA3F67" w:rsidRDefault="00723C59" w:rsidP="00636263">
            <w:r w:rsidRPr="007E5304">
              <w:rPr>
                <w:rFonts w:cs="Arial"/>
              </w:rPr>
              <w:t>Interconnection Limit</w:t>
            </w:r>
            <w:r>
              <w:rPr>
                <w:rFonts w:cs="Arial"/>
              </w:rPr>
              <w:t>:</w:t>
            </w:r>
          </w:p>
        </w:tc>
        <w:tc>
          <w:tcPr>
            <w:tcW w:w="5521" w:type="dxa"/>
          </w:tcPr>
          <w:p w14:paraId="359CEE39" w14:textId="77777777" w:rsidR="00DA3F67" w:rsidRDefault="00173693">
            <w:pPr>
              <w:rPr>
                <w:rFonts w:cs="Arial"/>
              </w:rPr>
            </w:pPr>
            <w:r w:rsidRPr="00BB5623">
              <w:rPr>
                <w:rFonts w:cs="Arial"/>
                <w:highlight w:val="yellow"/>
              </w:rPr>
              <w:t>#___#</w:t>
            </w:r>
            <w:r w:rsidRPr="007E5304">
              <w:rPr>
                <w:rFonts w:cs="Arial"/>
              </w:rPr>
              <w:t xml:space="preserve"> kW </w:t>
            </w:r>
            <w:r>
              <w:rPr>
                <w:rFonts w:cs="Arial"/>
              </w:rPr>
              <w:t>(</w:t>
            </w:r>
            <w:r w:rsidRPr="007E5304">
              <w:rPr>
                <w:rFonts w:cs="Arial"/>
              </w:rPr>
              <w:t>AC</w:t>
            </w:r>
            <w:r>
              <w:rPr>
                <w:rFonts w:cs="Arial"/>
              </w:rPr>
              <w:t>)</w:t>
            </w:r>
          </w:p>
          <w:p w14:paraId="621ECE5D" w14:textId="51F4C100" w:rsidR="00D54DE6" w:rsidRDefault="00D54DE6" w:rsidP="00636263"/>
        </w:tc>
      </w:tr>
      <w:tr w:rsidR="00DA3F67" w14:paraId="472661DF" w14:textId="77777777" w:rsidTr="00636263">
        <w:tc>
          <w:tcPr>
            <w:tcW w:w="4045" w:type="dxa"/>
          </w:tcPr>
          <w:p w14:paraId="6A34B530" w14:textId="37E01E56" w:rsidR="00DA3F67" w:rsidRDefault="0029734C" w:rsidP="00636263">
            <w:r w:rsidRPr="007E5304">
              <w:rPr>
                <w:rFonts w:cs="Arial"/>
              </w:rPr>
              <w:t>Power Factor</w:t>
            </w:r>
            <w:r>
              <w:rPr>
                <w:rFonts w:cs="Arial"/>
              </w:rPr>
              <w:t>:</w:t>
            </w:r>
          </w:p>
        </w:tc>
        <w:tc>
          <w:tcPr>
            <w:tcW w:w="5521" w:type="dxa"/>
          </w:tcPr>
          <w:p w14:paraId="0317E7DB" w14:textId="2C251494" w:rsidR="00DA3F67" w:rsidRDefault="0016742F" w:rsidP="00636263">
            <w:r w:rsidRPr="00372AA3">
              <w:rPr>
                <w:rFonts w:cs="Arial"/>
                <w:highlight w:val="yellow"/>
              </w:rPr>
              <w:t>#unity</w:t>
            </w:r>
            <w:r>
              <w:rPr>
                <w:rFonts w:cs="Arial"/>
                <w:highlight w:val="yellow"/>
              </w:rPr>
              <w:t xml:space="preserve"># </w:t>
            </w:r>
            <w:r w:rsidRPr="00D96637">
              <w:rPr>
                <w:rFonts w:cs="Arial"/>
                <w:b/>
                <w:i/>
                <w:color w:val="FF0000"/>
                <w:highlight w:val="cyan"/>
                <w:u w:val="single"/>
              </w:rPr>
              <w:t>OR</w:t>
            </w:r>
            <w:r w:rsidRPr="00372AA3">
              <w:rPr>
                <w:rFonts w:cs="Arial"/>
                <w:highlight w:val="yellow"/>
              </w:rPr>
              <w:t xml:space="preserve"> </w:t>
            </w:r>
            <w:r>
              <w:rPr>
                <w:rFonts w:cs="Arial"/>
                <w:highlight w:val="yellow"/>
              </w:rPr>
              <w:t xml:space="preserve">#LessThan100#% </w:t>
            </w:r>
            <w:r w:rsidRPr="00372AA3">
              <w:rPr>
                <w:rFonts w:cs="Arial"/>
                <w:highlight w:val="yellow"/>
              </w:rPr>
              <w:t xml:space="preserve">reactive power </w:t>
            </w:r>
            <w:r>
              <w:rPr>
                <w:rFonts w:cs="Arial"/>
                <w:highlight w:val="yellow"/>
              </w:rPr>
              <w:t>#</w:t>
            </w:r>
            <w:r w:rsidRPr="00372AA3">
              <w:rPr>
                <w:rFonts w:cs="Arial"/>
                <w:highlight w:val="yellow"/>
              </w:rPr>
              <w:t xml:space="preserve">absorbing </w:t>
            </w:r>
            <w:r w:rsidRPr="00D96637">
              <w:rPr>
                <w:rFonts w:cs="Arial"/>
                <w:b/>
                <w:i/>
                <w:color w:val="FF0000"/>
                <w:highlight w:val="cyan"/>
                <w:u w:val="single"/>
              </w:rPr>
              <w:t>OR</w:t>
            </w:r>
            <w:r w:rsidRPr="00D96637">
              <w:rPr>
                <w:rFonts w:cs="Arial"/>
                <w:highlight w:val="cyan"/>
              </w:rPr>
              <w:t xml:space="preserve"> </w:t>
            </w:r>
            <w:r w:rsidRPr="00372AA3">
              <w:rPr>
                <w:rFonts w:cs="Arial"/>
                <w:highlight w:val="yellow"/>
              </w:rPr>
              <w:t>injecting#</w:t>
            </w:r>
          </w:p>
        </w:tc>
      </w:tr>
    </w:tbl>
    <w:p w14:paraId="3483D41D" w14:textId="77777777" w:rsidR="00BA65DC" w:rsidRDefault="00BA65DC"/>
    <w:p w14:paraId="3CDC34FF" w14:textId="77777777" w:rsidR="00B35826" w:rsidRDefault="00B3582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5521"/>
      </w:tblGrid>
      <w:tr w:rsidR="00976B17" w14:paraId="737C0DF2" w14:textId="77777777" w:rsidTr="00636263">
        <w:tc>
          <w:tcPr>
            <w:tcW w:w="9566" w:type="dxa"/>
            <w:gridSpan w:val="2"/>
          </w:tcPr>
          <w:p w14:paraId="7E1877EB" w14:textId="77943968" w:rsidR="00976B17" w:rsidRDefault="00976B17" w:rsidP="00D54DE6">
            <w:pPr>
              <w:rPr>
                <w:rFonts w:cs="Arial"/>
                <w:b/>
                <w:bCs/>
              </w:rPr>
            </w:pPr>
            <w:r w:rsidRPr="00610C5B">
              <w:rPr>
                <w:rFonts w:eastAsia="Times New Roman" w:cs="Arial"/>
                <w:b/>
              </w:rPr>
              <w:t xml:space="preserve">Section </w:t>
            </w:r>
            <w:r w:rsidR="0034331E">
              <w:rPr>
                <w:rFonts w:eastAsia="Times New Roman" w:cs="Arial"/>
                <w:b/>
              </w:rPr>
              <w:t>3</w:t>
            </w:r>
            <w:r w:rsidRPr="00610C5B">
              <w:rPr>
                <w:rFonts w:eastAsia="Times New Roman" w:cs="Arial"/>
                <w:b/>
              </w:rPr>
              <w:t xml:space="preserve">: </w:t>
            </w:r>
            <w:r w:rsidRPr="00610C5B">
              <w:rPr>
                <w:rFonts w:cs="Arial"/>
                <w:b/>
                <w:bCs/>
              </w:rPr>
              <w:t>Term; Contract Energy Price; Annual Energy Contract Amount</w:t>
            </w:r>
          </w:p>
          <w:p w14:paraId="2332EB5D" w14:textId="761AD2DE" w:rsidR="00976B17" w:rsidRPr="00636263" w:rsidRDefault="00976B17" w:rsidP="00636263">
            <w:pPr>
              <w:rPr>
                <w:highlight w:val="yellow"/>
              </w:rPr>
            </w:pPr>
          </w:p>
        </w:tc>
      </w:tr>
      <w:tr w:rsidR="001C2BDC" w14:paraId="288D536E" w14:textId="77777777" w:rsidTr="00636263">
        <w:tc>
          <w:tcPr>
            <w:tcW w:w="4045" w:type="dxa"/>
          </w:tcPr>
          <w:p w14:paraId="62948DF7" w14:textId="7FA49627" w:rsidR="001C2BDC" w:rsidRDefault="004E337C" w:rsidP="00636263">
            <w:r w:rsidRPr="007E5304">
              <w:rPr>
                <w:rFonts w:cs="Arial"/>
              </w:rPr>
              <w:t>Term (PPA Section</w:t>
            </w:r>
            <w:r>
              <w:rPr>
                <w:rFonts w:cs="Arial"/>
              </w:rPr>
              <w:t xml:space="preserve"> 2.1 (</w:t>
            </w:r>
            <w:r w:rsidRPr="5159A24D">
              <w:rPr>
                <w:rFonts w:cs="Arial"/>
                <w:i/>
                <w:iCs/>
              </w:rPr>
              <w:t>Term</w:t>
            </w:r>
            <w:r>
              <w:rPr>
                <w:rFonts w:cs="Arial"/>
              </w:rPr>
              <w:t>)</w:t>
            </w:r>
            <w:r w:rsidRPr="007E5304">
              <w:rPr>
                <w:rFonts w:cs="Arial"/>
              </w:rPr>
              <w:t>)</w:t>
            </w:r>
            <w:r>
              <w:rPr>
                <w:rFonts w:cs="Arial"/>
              </w:rPr>
              <w:t>:</w:t>
            </w:r>
          </w:p>
        </w:tc>
        <w:tc>
          <w:tcPr>
            <w:tcW w:w="5521" w:type="dxa"/>
          </w:tcPr>
          <w:p w14:paraId="781714FE" w14:textId="53FCB166" w:rsidR="001C2BDC" w:rsidRDefault="00067A44" w:rsidP="00636263">
            <w:r w:rsidRPr="00BB5623">
              <w:rPr>
                <w:rFonts w:cs="Arial"/>
                <w:highlight w:val="yellow"/>
              </w:rPr>
              <w:t>#15</w:t>
            </w:r>
            <w:r w:rsidRPr="00D96637">
              <w:rPr>
                <w:rFonts w:cs="Arial"/>
                <w:b/>
                <w:i/>
                <w:color w:val="FF0000"/>
                <w:highlight w:val="cyan"/>
                <w:u w:val="single"/>
              </w:rPr>
              <w:t>OR</w:t>
            </w:r>
            <w:r w:rsidRPr="00BB5623">
              <w:rPr>
                <w:rFonts w:cs="Arial"/>
                <w:highlight w:val="yellow"/>
              </w:rPr>
              <w:t>#20</w:t>
            </w:r>
            <w:r w:rsidRPr="00D96637">
              <w:rPr>
                <w:rFonts w:cs="Arial"/>
                <w:b/>
                <w:i/>
                <w:color w:val="FF0000"/>
                <w:highlight w:val="cyan"/>
                <w:u w:val="single"/>
              </w:rPr>
              <w:t>OR</w:t>
            </w:r>
            <w:r w:rsidRPr="00BB5623">
              <w:rPr>
                <w:rFonts w:cs="Arial"/>
                <w:highlight w:val="yellow"/>
              </w:rPr>
              <w:t>#25</w:t>
            </w:r>
            <w:r w:rsidRPr="00D96637">
              <w:rPr>
                <w:rFonts w:cs="Arial"/>
                <w:b/>
                <w:i/>
                <w:color w:val="FF0000"/>
                <w:highlight w:val="cyan"/>
                <w:u w:val="single"/>
              </w:rPr>
              <w:t>OR</w:t>
            </w:r>
            <w:r w:rsidRPr="00BB5623">
              <w:rPr>
                <w:rFonts w:cs="Arial"/>
                <w:highlight w:val="yellow"/>
              </w:rPr>
              <w:t>#30</w:t>
            </w:r>
            <w:r w:rsidRPr="00D96637">
              <w:rPr>
                <w:rFonts w:cs="Arial"/>
                <w:b/>
                <w:i/>
                <w:color w:val="FF0000"/>
                <w:highlight w:val="cyan"/>
                <w:u w:val="single"/>
              </w:rPr>
              <w:t>OR</w:t>
            </w:r>
            <w:r w:rsidRPr="00BB5623">
              <w:rPr>
                <w:rFonts w:cs="Arial"/>
                <w:highlight w:val="yellow"/>
              </w:rPr>
              <w:t>#35</w:t>
            </w:r>
            <w:r w:rsidRPr="007E5304">
              <w:rPr>
                <w:rFonts w:cs="Arial"/>
              </w:rPr>
              <w:t xml:space="preserve"> Annual</w:t>
            </w:r>
            <w:r w:rsidR="00D54DE6" w:rsidRPr="007E5304">
              <w:rPr>
                <w:rFonts w:cs="Arial"/>
              </w:rPr>
              <w:t xml:space="preserve"> Annual Periods</w:t>
            </w:r>
          </w:p>
        </w:tc>
      </w:tr>
    </w:tbl>
    <w:p w14:paraId="3F91248E" w14:textId="77777777" w:rsidR="005D14A5" w:rsidRDefault="005D14A5" w:rsidP="00E24D5E"/>
    <w:p w14:paraId="1740C0E2" w14:textId="77777777" w:rsidR="006874FF" w:rsidRDefault="006874FF" w:rsidP="00E24D5E"/>
    <w:p w14:paraId="366F1251" w14:textId="77777777" w:rsidR="006874FF" w:rsidRPr="00E24D5E" w:rsidRDefault="006874FF" w:rsidP="00E24D5E"/>
    <w:p w14:paraId="470D7B68" w14:textId="77777777" w:rsidR="58620DD0" w:rsidRDefault="58620DD0"/>
    <w:p w14:paraId="71D9B2B7" w14:textId="77777777" w:rsidR="0049778B" w:rsidRDefault="0049778B"/>
    <w:p w14:paraId="6B440CEF" w14:textId="77777777" w:rsidR="00B35826" w:rsidRPr="007E5304" w:rsidRDefault="00B35826" w:rsidP="00B35826">
      <w:pPr>
        <w:pStyle w:val="Para"/>
        <w:widowControl/>
        <w:rPr>
          <w:rFonts w:ascii="Arial" w:eastAsia="Times New Roman" w:hAnsi="Arial" w:cs="Arial"/>
          <w:b/>
          <w:sz w:val="20"/>
          <w:szCs w:val="20"/>
        </w:rPr>
      </w:pPr>
    </w:p>
    <w:p w14:paraId="2CB129F5" w14:textId="77777777" w:rsidR="00B35826" w:rsidRPr="007E5304" w:rsidRDefault="00B35826" w:rsidP="00B35826">
      <w:pPr>
        <w:pStyle w:val="Para"/>
        <w:widowControl/>
        <w:rPr>
          <w:rFonts w:ascii="Arial" w:eastAsia="Times New Roman" w:hAnsi="Arial" w:cs="Arial"/>
          <w:b/>
          <w:sz w:val="20"/>
          <w:szCs w:val="20"/>
        </w:rPr>
        <w:sectPr w:rsidR="00B35826" w:rsidRPr="007E5304" w:rsidSect="008C7A61">
          <w:pgSz w:w="12240" w:h="15840"/>
          <w:pgMar w:top="1440" w:right="1440" w:bottom="1440" w:left="1224" w:header="720" w:footer="720" w:gutter="0"/>
          <w:cols w:space="720"/>
          <w:docGrid w:linePitch="360"/>
        </w:sectPr>
      </w:pPr>
    </w:p>
    <w:p w14:paraId="23A35CAB" w14:textId="1BDCA178" w:rsidR="00B35826" w:rsidRPr="00D96637" w:rsidRDefault="00B35826" w:rsidP="00B35826">
      <w:pPr>
        <w:pStyle w:val="Para"/>
        <w:widowControl/>
        <w:rPr>
          <w:rFonts w:ascii="Arial" w:eastAsia="Times New Roman" w:hAnsi="Arial" w:cs="Arial"/>
          <w:b/>
          <w:sz w:val="20"/>
          <w:szCs w:val="20"/>
        </w:rPr>
      </w:pPr>
      <w:r w:rsidRPr="00D96637">
        <w:rPr>
          <w:rFonts w:ascii="Arial" w:eastAsia="Times New Roman" w:hAnsi="Arial" w:cs="Arial"/>
          <w:b/>
          <w:sz w:val="20"/>
          <w:szCs w:val="20"/>
        </w:rPr>
        <w:lastRenderedPageBreak/>
        <w:t xml:space="preserve">Contract Energy Price (CEP) (PPA </w:t>
      </w:r>
      <w:r w:rsidRPr="00B417F9">
        <w:rPr>
          <w:rFonts w:ascii="Arial" w:eastAsia="Times New Roman" w:hAnsi="Arial" w:cs="Arial"/>
          <w:b/>
          <w:sz w:val="20"/>
          <w:szCs w:val="20"/>
        </w:rPr>
        <w:t>Section</w:t>
      </w:r>
      <w:r w:rsidR="00C0377A" w:rsidRPr="00B417F9">
        <w:rPr>
          <w:rFonts w:ascii="Arial" w:eastAsia="Times New Roman" w:hAnsi="Arial" w:cs="Arial"/>
          <w:b/>
          <w:sz w:val="20"/>
          <w:szCs w:val="20"/>
        </w:rPr>
        <w:t xml:space="preserve"> </w:t>
      </w:r>
      <w:r w:rsidR="00A81864" w:rsidRPr="00B417F9">
        <w:rPr>
          <w:rFonts w:ascii="Arial" w:eastAsia="Times New Roman" w:hAnsi="Arial" w:cs="Arial"/>
          <w:b/>
          <w:bCs/>
          <w:sz w:val="20"/>
          <w:szCs w:val="20"/>
        </w:rPr>
        <w:t>7</w:t>
      </w:r>
      <w:r w:rsidR="6B6C0C27" w:rsidRPr="00B417F9">
        <w:rPr>
          <w:rFonts w:ascii="Arial" w:eastAsia="Times New Roman" w:hAnsi="Arial" w:cs="Arial"/>
          <w:b/>
          <w:sz w:val="20"/>
          <w:szCs w:val="20"/>
        </w:rPr>
        <w:t>.1</w:t>
      </w:r>
      <w:r w:rsidR="00C0377A" w:rsidRPr="00B417F9">
        <w:rPr>
          <w:rFonts w:ascii="Arial" w:eastAsia="Times New Roman" w:hAnsi="Arial" w:cs="Arial"/>
          <w:b/>
          <w:sz w:val="20"/>
          <w:szCs w:val="20"/>
        </w:rPr>
        <w:t xml:space="preserve"> (</w:t>
      </w:r>
      <w:r w:rsidR="00C0377A" w:rsidRPr="00B417F9">
        <w:rPr>
          <w:rFonts w:ascii="Arial" w:eastAsia="Times New Roman" w:hAnsi="Arial" w:cs="Arial"/>
          <w:b/>
          <w:i/>
          <w:sz w:val="20"/>
          <w:szCs w:val="20"/>
        </w:rPr>
        <w:t xml:space="preserve">Sale and Purchase of Solar </w:t>
      </w:r>
      <w:r w:rsidR="00D96637" w:rsidRPr="00B417F9">
        <w:rPr>
          <w:rFonts w:ascii="Arial" w:eastAsia="Times New Roman" w:hAnsi="Arial" w:cs="Arial"/>
          <w:b/>
          <w:i/>
          <w:sz w:val="20"/>
          <w:szCs w:val="20"/>
        </w:rPr>
        <w:t>Output</w:t>
      </w:r>
      <w:r w:rsidR="00C0377A" w:rsidRPr="00B417F9">
        <w:rPr>
          <w:rFonts w:ascii="Arial" w:eastAsia="Times New Roman" w:hAnsi="Arial" w:cs="Arial"/>
          <w:b/>
          <w:sz w:val="20"/>
          <w:szCs w:val="20"/>
        </w:rPr>
        <w:t>)</w:t>
      </w:r>
      <w:r w:rsidRPr="00B417F9">
        <w:rPr>
          <w:rFonts w:ascii="Arial" w:eastAsia="Times New Roman" w:hAnsi="Arial" w:cs="Arial"/>
          <w:b/>
          <w:sz w:val="20"/>
          <w:szCs w:val="20"/>
        </w:rPr>
        <w:t>; Exhibit</w:t>
      </w:r>
      <w:r w:rsidR="00591B9B" w:rsidRPr="00B417F9">
        <w:rPr>
          <w:rFonts w:ascii="Arial" w:eastAsia="Times New Roman" w:hAnsi="Arial" w:cs="Arial"/>
          <w:b/>
          <w:sz w:val="20"/>
          <w:szCs w:val="20"/>
        </w:rPr>
        <w:t xml:space="preserve"> B </w:t>
      </w:r>
      <w:r w:rsidR="0065265C" w:rsidRPr="00B417F9">
        <w:rPr>
          <w:rFonts w:ascii="Arial" w:eastAsia="Times New Roman" w:hAnsi="Arial" w:cs="Arial"/>
          <w:b/>
          <w:sz w:val="20"/>
          <w:szCs w:val="20"/>
        </w:rPr>
        <w:t>(</w:t>
      </w:r>
      <w:r w:rsidR="00B53328" w:rsidRPr="00B417F9">
        <w:rPr>
          <w:rFonts w:ascii="Arial" w:eastAsia="Times New Roman" w:hAnsi="Arial" w:cs="Arial"/>
          <w:b/>
          <w:i/>
          <w:sz w:val="20"/>
          <w:szCs w:val="20"/>
        </w:rPr>
        <w:t>Performance Security</w:t>
      </w:r>
      <w:r w:rsidR="0065265C" w:rsidRPr="00B417F9">
        <w:rPr>
          <w:rFonts w:ascii="Arial" w:eastAsia="Times New Roman" w:hAnsi="Arial" w:cs="Arial"/>
          <w:b/>
          <w:sz w:val="20"/>
          <w:szCs w:val="20"/>
        </w:rPr>
        <w:t>)</w:t>
      </w:r>
      <w:r w:rsidRPr="00B417F9">
        <w:rPr>
          <w:rFonts w:ascii="Arial" w:eastAsia="Times New Roman" w:hAnsi="Arial" w:cs="Arial"/>
          <w:b/>
          <w:sz w:val="20"/>
          <w:szCs w:val="20"/>
        </w:rPr>
        <w:t>):</w:t>
      </w:r>
    </w:p>
    <w:p w14:paraId="4D26DC98" w14:textId="77777777" w:rsidR="00B35826" w:rsidRPr="00D96637" w:rsidRDefault="00B35826" w:rsidP="00B35826">
      <w:pPr>
        <w:pStyle w:val="Para"/>
        <w:widowControl/>
        <w:jc w:val="center"/>
        <w:rPr>
          <w:rFonts w:ascii="Arial" w:eastAsia="Times New Roman" w:hAnsi="Arial" w:cs="Arial"/>
          <w:b/>
          <w:sz w:val="20"/>
        </w:rPr>
      </w:pPr>
      <w:r w:rsidRPr="00D96637">
        <w:rPr>
          <w:rFonts w:ascii="Arial" w:eastAsia="Times New Roman" w:hAnsi="Arial" w:cs="Arial"/>
          <w:b/>
          <w:sz w:val="20"/>
        </w:rPr>
        <w:t>TABLE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868"/>
      </w:tblGrid>
      <w:tr w:rsidR="00B35826" w:rsidRPr="00D96637" w14:paraId="294E04B1" w14:textId="77777777" w:rsidTr="58620DD0">
        <w:trPr>
          <w:jc w:val="center"/>
        </w:trPr>
        <w:tc>
          <w:tcPr>
            <w:tcW w:w="3706" w:type="dxa"/>
            <w:gridSpan w:val="2"/>
            <w:shd w:val="clear" w:color="auto" w:fill="FFE599" w:themeFill="accent4" w:themeFillTint="66"/>
          </w:tcPr>
          <w:p w14:paraId="66E99034" w14:textId="77777777" w:rsidR="00B35826" w:rsidRPr="00D96637" w:rsidRDefault="00B35826" w:rsidP="00185921">
            <w:pPr>
              <w:pStyle w:val="Para"/>
              <w:widowControl/>
              <w:spacing w:after="0"/>
              <w:jc w:val="center"/>
              <w:rPr>
                <w:rFonts w:ascii="Arial" w:eastAsia="Times New Roman" w:hAnsi="Arial" w:cs="Arial"/>
                <w:b/>
                <w:sz w:val="20"/>
                <w:szCs w:val="20"/>
              </w:rPr>
            </w:pPr>
            <w:r w:rsidRPr="00D96637">
              <w:rPr>
                <w:rFonts w:ascii="Arial" w:eastAsia="Times New Roman" w:hAnsi="Arial" w:cs="Arial"/>
                <w:b/>
                <w:sz w:val="20"/>
                <w:szCs w:val="20"/>
              </w:rPr>
              <w:t>Contract Energy Price</w:t>
            </w:r>
          </w:p>
        </w:tc>
      </w:tr>
      <w:tr w:rsidR="00B35826" w:rsidRPr="00D96637" w14:paraId="4484D671" w14:textId="77777777" w:rsidTr="58620DD0">
        <w:trPr>
          <w:jc w:val="center"/>
        </w:trPr>
        <w:tc>
          <w:tcPr>
            <w:tcW w:w="1838" w:type="dxa"/>
            <w:shd w:val="clear" w:color="auto" w:fill="FFE599" w:themeFill="accent4" w:themeFillTint="66"/>
          </w:tcPr>
          <w:p w14:paraId="3116C00F" w14:textId="77777777" w:rsidR="00B35826" w:rsidRPr="00D96637" w:rsidRDefault="00B35826" w:rsidP="00185921">
            <w:pPr>
              <w:pStyle w:val="Para"/>
              <w:widowControl/>
              <w:spacing w:after="0"/>
              <w:jc w:val="center"/>
              <w:rPr>
                <w:rFonts w:ascii="Arial" w:eastAsia="Times New Roman" w:hAnsi="Arial" w:cs="Arial"/>
                <w:b/>
                <w:sz w:val="20"/>
                <w:szCs w:val="20"/>
              </w:rPr>
            </w:pPr>
            <w:r w:rsidRPr="00D96637">
              <w:rPr>
                <w:rFonts w:ascii="Arial" w:eastAsia="Times New Roman" w:hAnsi="Arial" w:cs="Arial"/>
                <w:b/>
                <w:sz w:val="20"/>
                <w:szCs w:val="20"/>
              </w:rPr>
              <w:t>Annual Period</w:t>
            </w:r>
          </w:p>
        </w:tc>
        <w:tc>
          <w:tcPr>
            <w:tcW w:w="1868" w:type="dxa"/>
            <w:shd w:val="clear" w:color="auto" w:fill="FFE599" w:themeFill="accent4" w:themeFillTint="66"/>
          </w:tcPr>
          <w:p w14:paraId="50D2DD69" w14:textId="77777777" w:rsidR="00B35826" w:rsidRPr="00D96637" w:rsidRDefault="00B35826" w:rsidP="00185921">
            <w:pPr>
              <w:pStyle w:val="Para"/>
              <w:widowControl/>
              <w:spacing w:after="0"/>
              <w:jc w:val="center"/>
              <w:rPr>
                <w:rFonts w:ascii="Arial" w:eastAsia="Times New Roman" w:hAnsi="Arial" w:cs="Arial"/>
                <w:b/>
                <w:sz w:val="20"/>
                <w:szCs w:val="20"/>
              </w:rPr>
            </w:pPr>
            <w:r w:rsidRPr="00D96637">
              <w:rPr>
                <w:rFonts w:ascii="Arial" w:eastAsia="Times New Roman" w:hAnsi="Arial" w:cs="Arial"/>
                <w:b/>
                <w:sz w:val="20"/>
                <w:szCs w:val="20"/>
              </w:rPr>
              <w:t>(¢/kWh)</w:t>
            </w:r>
          </w:p>
        </w:tc>
      </w:tr>
      <w:tr w:rsidR="00B35826" w:rsidRPr="00D96637" w14:paraId="1CB2BF69" w14:textId="77777777" w:rsidTr="58620DD0">
        <w:trPr>
          <w:jc w:val="center"/>
        </w:trPr>
        <w:tc>
          <w:tcPr>
            <w:tcW w:w="1838" w:type="dxa"/>
          </w:tcPr>
          <w:p w14:paraId="372389F6"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w:t>
            </w:r>
          </w:p>
        </w:tc>
        <w:tc>
          <w:tcPr>
            <w:tcW w:w="1868" w:type="dxa"/>
          </w:tcPr>
          <w:p w14:paraId="69708532"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2BA7FD40" w14:textId="77777777" w:rsidTr="58620DD0">
        <w:trPr>
          <w:jc w:val="center"/>
        </w:trPr>
        <w:tc>
          <w:tcPr>
            <w:tcW w:w="1838" w:type="dxa"/>
          </w:tcPr>
          <w:p w14:paraId="1065D65F"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w:t>
            </w:r>
          </w:p>
        </w:tc>
        <w:tc>
          <w:tcPr>
            <w:tcW w:w="1868" w:type="dxa"/>
          </w:tcPr>
          <w:p w14:paraId="2DDDA8F8"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7D57C786" w14:textId="77777777" w:rsidTr="58620DD0">
        <w:trPr>
          <w:jc w:val="center"/>
        </w:trPr>
        <w:tc>
          <w:tcPr>
            <w:tcW w:w="1838" w:type="dxa"/>
          </w:tcPr>
          <w:p w14:paraId="66AB3AD8"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3</w:t>
            </w:r>
          </w:p>
        </w:tc>
        <w:tc>
          <w:tcPr>
            <w:tcW w:w="1868" w:type="dxa"/>
          </w:tcPr>
          <w:p w14:paraId="51FD4BF5"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6439242E" w14:textId="77777777" w:rsidTr="58620DD0">
        <w:trPr>
          <w:jc w:val="center"/>
        </w:trPr>
        <w:tc>
          <w:tcPr>
            <w:tcW w:w="1838" w:type="dxa"/>
          </w:tcPr>
          <w:p w14:paraId="2B8E517F"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4</w:t>
            </w:r>
          </w:p>
        </w:tc>
        <w:tc>
          <w:tcPr>
            <w:tcW w:w="1868" w:type="dxa"/>
          </w:tcPr>
          <w:p w14:paraId="0DD94BAF"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061F5A91" w14:textId="77777777" w:rsidTr="58620DD0">
        <w:trPr>
          <w:jc w:val="center"/>
        </w:trPr>
        <w:tc>
          <w:tcPr>
            <w:tcW w:w="1838" w:type="dxa"/>
          </w:tcPr>
          <w:p w14:paraId="7F2DEDF8"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5</w:t>
            </w:r>
          </w:p>
        </w:tc>
        <w:tc>
          <w:tcPr>
            <w:tcW w:w="1868" w:type="dxa"/>
          </w:tcPr>
          <w:p w14:paraId="200F4D90"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2C711560" w14:textId="77777777" w:rsidTr="58620DD0">
        <w:trPr>
          <w:jc w:val="center"/>
        </w:trPr>
        <w:tc>
          <w:tcPr>
            <w:tcW w:w="1838" w:type="dxa"/>
          </w:tcPr>
          <w:p w14:paraId="7BE22A90"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6</w:t>
            </w:r>
          </w:p>
        </w:tc>
        <w:tc>
          <w:tcPr>
            <w:tcW w:w="1868" w:type="dxa"/>
          </w:tcPr>
          <w:p w14:paraId="2E87D7DD"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31A5014F" w14:textId="77777777" w:rsidTr="58620DD0">
        <w:trPr>
          <w:jc w:val="center"/>
        </w:trPr>
        <w:tc>
          <w:tcPr>
            <w:tcW w:w="1838" w:type="dxa"/>
          </w:tcPr>
          <w:p w14:paraId="094DC06C"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7</w:t>
            </w:r>
          </w:p>
        </w:tc>
        <w:tc>
          <w:tcPr>
            <w:tcW w:w="1868" w:type="dxa"/>
          </w:tcPr>
          <w:p w14:paraId="06DB99B9"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3E766B01" w14:textId="77777777" w:rsidTr="58620DD0">
        <w:trPr>
          <w:jc w:val="center"/>
        </w:trPr>
        <w:tc>
          <w:tcPr>
            <w:tcW w:w="1838" w:type="dxa"/>
          </w:tcPr>
          <w:p w14:paraId="223008E5"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8</w:t>
            </w:r>
          </w:p>
        </w:tc>
        <w:tc>
          <w:tcPr>
            <w:tcW w:w="1868" w:type="dxa"/>
          </w:tcPr>
          <w:p w14:paraId="27D200D3"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02D1A191" w14:textId="77777777" w:rsidTr="58620DD0">
        <w:trPr>
          <w:jc w:val="center"/>
        </w:trPr>
        <w:tc>
          <w:tcPr>
            <w:tcW w:w="1838" w:type="dxa"/>
          </w:tcPr>
          <w:p w14:paraId="5FF3E2B9"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9</w:t>
            </w:r>
          </w:p>
        </w:tc>
        <w:tc>
          <w:tcPr>
            <w:tcW w:w="1868" w:type="dxa"/>
          </w:tcPr>
          <w:p w14:paraId="2A4DB97C"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7E2A27BF" w14:textId="77777777" w:rsidTr="58620DD0">
        <w:trPr>
          <w:jc w:val="center"/>
        </w:trPr>
        <w:tc>
          <w:tcPr>
            <w:tcW w:w="1838" w:type="dxa"/>
          </w:tcPr>
          <w:p w14:paraId="3F2FF125"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10</w:t>
            </w:r>
          </w:p>
        </w:tc>
        <w:tc>
          <w:tcPr>
            <w:tcW w:w="1868" w:type="dxa"/>
          </w:tcPr>
          <w:p w14:paraId="2D42FE7F"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5D6742BE" w14:textId="77777777" w:rsidTr="58620DD0">
        <w:trPr>
          <w:jc w:val="center"/>
        </w:trPr>
        <w:tc>
          <w:tcPr>
            <w:tcW w:w="1838" w:type="dxa"/>
          </w:tcPr>
          <w:p w14:paraId="3243D3E2"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11</w:t>
            </w:r>
          </w:p>
        </w:tc>
        <w:tc>
          <w:tcPr>
            <w:tcW w:w="1868" w:type="dxa"/>
          </w:tcPr>
          <w:p w14:paraId="6F244490"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2D3D7A59" w14:textId="77777777" w:rsidTr="58620DD0">
        <w:trPr>
          <w:jc w:val="center"/>
        </w:trPr>
        <w:tc>
          <w:tcPr>
            <w:tcW w:w="1838" w:type="dxa"/>
          </w:tcPr>
          <w:p w14:paraId="5D786BBB"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12</w:t>
            </w:r>
          </w:p>
        </w:tc>
        <w:tc>
          <w:tcPr>
            <w:tcW w:w="1868" w:type="dxa"/>
          </w:tcPr>
          <w:p w14:paraId="6FC9D6AC"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0C3D80F3" w14:textId="77777777" w:rsidTr="58620DD0">
        <w:trPr>
          <w:jc w:val="center"/>
        </w:trPr>
        <w:tc>
          <w:tcPr>
            <w:tcW w:w="1838" w:type="dxa"/>
          </w:tcPr>
          <w:p w14:paraId="2A8B7788"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13</w:t>
            </w:r>
          </w:p>
        </w:tc>
        <w:tc>
          <w:tcPr>
            <w:tcW w:w="1868" w:type="dxa"/>
          </w:tcPr>
          <w:p w14:paraId="43757605"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314AAB07" w14:textId="77777777" w:rsidTr="58620DD0">
        <w:trPr>
          <w:jc w:val="center"/>
        </w:trPr>
        <w:tc>
          <w:tcPr>
            <w:tcW w:w="1838" w:type="dxa"/>
          </w:tcPr>
          <w:p w14:paraId="2E88A9AB"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14</w:t>
            </w:r>
          </w:p>
        </w:tc>
        <w:tc>
          <w:tcPr>
            <w:tcW w:w="1868" w:type="dxa"/>
          </w:tcPr>
          <w:p w14:paraId="4BE1D239"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77614ACD" w14:textId="77777777" w:rsidTr="58620DD0">
        <w:trPr>
          <w:jc w:val="center"/>
        </w:trPr>
        <w:tc>
          <w:tcPr>
            <w:tcW w:w="1838" w:type="dxa"/>
          </w:tcPr>
          <w:p w14:paraId="188FE89D"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15</w:t>
            </w:r>
          </w:p>
        </w:tc>
        <w:tc>
          <w:tcPr>
            <w:tcW w:w="1868" w:type="dxa"/>
          </w:tcPr>
          <w:p w14:paraId="63DB83EF"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4FDC8CA8" w14:textId="77777777" w:rsidTr="58620DD0">
        <w:trPr>
          <w:jc w:val="center"/>
        </w:trPr>
        <w:tc>
          <w:tcPr>
            <w:tcW w:w="1838" w:type="dxa"/>
          </w:tcPr>
          <w:p w14:paraId="6A7F98A6"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16</w:t>
            </w:r>
          </w:p>
        </w:tc>
        <w:tc>
          <w:tcPr>
            <w:tcW w:w="1868" w:type="dxa"/>
          </w:tcPr>
          <w:p w14:paraId="3C101403"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16E224B2" w14:textId="77777777" w:rsidTr="58620DD0">
        <w:trPr>
          <w:jc w:val="center"/>
        </w:trPr>
        <w:tc>
          <w:tcPr>
            <w:tcW w:w="1838" w:type="dxa"/>
          </w:tcPr>
          <w:p w14:paraId="5B0CF381"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17</w:t>
            </w:r>
          </w:p>
        </w:tc>
        <w:tc>
          <w:tcPr>
            <w:tcW w:w="1868" w:type="dxa"/>
          </w:tcPr>
          <w:p w14:paraId="1AE679FA"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3A25C6C2" w14:textId="77777777" w:rsidTr="58620DD0">
        <w:trPr>
          <w:jc w:val="center"/>
        </w:trPr>
        <w:tc>
          <w:tcPr>
            <w:tcW w:w="1838" w:type="dxa"/>
          </w:tcPr>
          <w:p w14:paraId="7CA66EF7"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18</w:t>
            </w:r>
          </w:p>
        </w:tc>
        <w:tc>
          <w:tcPr>
            <w:tcW w:w="1868" w:type="dxa"/>
          </w:tcPr>
          <w:p w14:paraId="17FC03AD"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14F431FE" w14:textId="77777777" w:rsidTr="58620DD0">
        <w:trPr>
          <w:jc w:val="center"/>
        </w:trPr>
        <w:tc>
          <w:tcPr>
            <w:tcW w:w="1838" w:type="dxa"/>
          </w:tcPr>
          <w:p w14:paraId="5646E22F"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19</w:t>
            </w:r>
          </w:p>
        </w:tc>
        <w:tc>
          <w:tcPr>
            <w:tcW w:w="1868" w:type="dxa"/>
          </w:tcPr>
          <w:p w14:paraId="785FF984"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47D3D31A" w14:textId="77777777" w:rsidTr="58620DD0">
        <w:trPr>
          <w:jc w:val="center"/>
        </w:trPr>
        <w:tc>
          <w:tcPr>
            <w:tcW w:w="1838" w:type="dxa"/>
          </w:tcPr>
          <w:p w14:paraId="772EAC9F"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20</w:t>
            </w:r>
          </w:p>
        </w:tc>
        <w:tc>
          <w:tcPr>
            <w:tcW w:w="1868" w:type="dxa"/>
          </w:tcPr>
          <w:p w14:paraId="54A13750"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4376D05B" w14:textId="77777777" w:rsidTr="58620DD0">
        <w:trPr>
          <w:jc w:val="center"/>
        </w:trPr>
        <w:tc>
          <w:tcPr>
            <w:tcW w:w="1838" w:type="dxa"/>
          </w:tcPr>
          <w:p w14:paraId="24565A86"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21</w:t>
            </w:r>
          </w:p>
        </w:tc>
        <w:tc>
          <w:tcPr>
            <w:tcW w:w="1868" w:type="dxa"/>
          </w:tcPr>
          <w:p w14:paraId="1FDB847F"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1C5D3A47" w14:textId="77777777" w:rsidTr="58620DD0">
        <w:trPr>
          <w:jc w:val="center"/>
        </w:trPr>
        <w:tc>
          <w:tcPr>
            <w:tcW w:w="1838" w:type="dxa"/>
          </w:tcPr>
          <w:p w14:paraId="40241331"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22</w:t>
            </w:r>
          </w:p>
        </w:tc>
        <w:tc>
          <w:tcPr>
            <w:tcW w:w="1868" w:type="dxa"/>
          </w:tcPr>
          <w:p w14:paraId="43011A5D"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2416C214" w14:textId="77777777" w:rsidTr="58620DD0">
        <w:trPr>
          <w:jc w:val="center"/>
        </w:trPr>
        <w:tc>
          <w:tcPr>
            <w:tcW w:w="1838" w:type="dxa"/>
          </w:tcPr>
          <w:p w14:paraId="3F917D20"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23</w:t>
            </w:r>
          </w:p>
        </w:tc>
        <w:tc>
          <w:tcPr>
            <w:tcW w:w="1868" w:type="dxa"/>
          </w:tcPr>
          <w:p w14:paraId="4B7A0B77"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040A5818" w14:textId="77777777" w:rsidTr="58620DD0">
        <w:trPr>
          <w:jc w:val="center"/>
        </w:trPr>
        <w:tc>
          <w:tcPr>
            <w:tcW w:w="1838" w:type="dxa"/>
          </w:tcPr>
          <w:p w14:paraId="182037AF"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24</w:t>
            </w:r>
          </w:p>
        </w:tc>
        <w:tc>
          <w:tcPr>
            <w:tcW w:w="1868" w:type="dxa"/>
          </w:tcPr>
          <w:p w14:paraId="2704F3D1"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4577113E" w14:textId="77777777" w:rsidTr="58620DD0">
        <w:trPr>
          <w:jc w:val="center"/>
        </w:trPr>
        <w:tc>
          <w:tcPr>
            <w:tcW w:w="1838" w:type="dxa"/>
          </w:tcPr>
          <w:p w14:paraId="1BE248EB"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25</w:t>
            </w:r>
          </w:p>
        </w:tc>
        <w:tc>
          <w:tcPr>
            <w:tcW w:w="1868" w:type="dxa"/>
          </w:tcPr>
          <w:p w14:paraId="53141BB0"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35104667" w14:textId="77777777" w:rsidTr="58620DD0">
        <w:trPr>
          <w:jc w:val="center"/>
        </w:trPr>
        <w:tc>
          <w:tcPr>
            <w:tcW w:w="1838" w:type="dxa"/>
          </w:tcPr>
          <w:p w14:paraId="03DD5D5B"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26</w:t>
            </w:r>
          </w:p>
        </w:tc>
        <w:tc>
          <w:tcPr>
            <w:tcW w:w="1868" w:type="dxa"/>
          </w:tcPr>
          <w:p w14:paraId="5E5319C3"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23206523" w14:textId="77777777" w:rsidTr="58620DD0">
        <w:trPr>
          <w:jc w:val="center"/>
        </w:trPr>
        <w:tc>
          <w:tcPr>
            <w:tcW w:w="1838" w:type="dxa"/>
          </w:tcPr>
          <w:p w14:paraId="4C699ADC"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27</w:t>
            </w:r>
          </w:p>
        </w:tc>
        <w:tc>
          <w:tcPr>
            <w:tcW w:w="1868" w:type="dxa"/>
          </w:tcPr>
          <w:p w14:paraId="0A66C1AB"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5F460790" w14:textId="77777777" w:rsidTr="58620DD0">
        <w:trPr>
          <w:jc w:val="center"/>
        </w:trPr>
        <w:tc>
          <w:tcPr>
            <w:tcW w:w="1838" w:type="dxa"/>
          </w:tcPr>
          <w:p w14:paraId="2CD4A30B"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28</w:t>
            </w:r>
          </w:p>
        </w:tc>
        <w:tc>
          <w:tcPr>
            <w:tcW w:w="1868" w:type="dxa"/>
          </w:tcPr>
          <w:p w14:paraId="747FA0BA"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3FD6E972" w14:textId="77777777" w:rsidTr="58620DD0">
        <w:trPr>
          <w:jc w:val="center"/>
        </w:trPr>
        <w:tc>
          <w:tcPr>
            <w:tcW w:w="1838" w:type="dxa"/>
          </w:tcPr>
          <w:p w14:paraId="1C9D133B"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29</w:t>
            </w:r>
          </w:p>
        </w:tc>
        <w:tc>
          <w:tcPr>
            <w:tcW w:w="1868" w:type="dxa"/>
          </w:tcPr>
          <w:p w14:paraId="50F771D5"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4C2C358D" w14:textId="77777777" w:rsidTr="58620DD0">
        <w:trPr>
          <w:jc w:val="center"/>
        </w:trPr>
        <w:tc>
          <w:tcPr>
            <w:tcW w:w="1838" w:type="dxa"/>
          </w:tcPr>
          <w:p w14:paraId="32C697ED"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30</w:t>
            </w:r>
          </w:p>
        </w:tc>
        <w:tc>
          <w:tcPr>
            <w:tcW w:w="1868" w:type="dxa"/>
          </w:tcPr>
          <w:p w14:paraId="07BF2CF4"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54D3BF98" w14:textId="77777777" w:rsidTr="58620DD0">
        <w:trPr>
          <w:jc w:val="center"/>
        </w:trPr>
        <w:tc>
          <w:tcPr>
            <w:tcW w:w="1838" w:type="dxa"/>
          </w:tcPr>
          <w:p w14:paraId="570F42CE"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31</w:t>
            </w:r>
          </w:p>
        </w:tc>
        <w:tc>
          <w:tcPr>
            <w:tcW w:w="1868" w:type="dxa"/>
          </w:tcPr>
          <w:p w14:paraId="7F82B7D7"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6BAC3F49" w14:textId="77777777" w:rsidTr="58620DD0">
        <w:trPr>
          <w:jc w:val="center"/>
        </w:trPr>
        <w:tc>
          <w:tcPr>
            <w:tcW w:w="1838" w:type="dxa"/>
          </w:tcPr>
          <w:p w14:paraId="5A6A1A3C"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32</w:t>
            </w:r>
          </w:p>
        </w:tc>
        <w:tc>
          <w:tcPr>
            <w:tcW w:w="1868" w:type="dxa"/>
          </w:tcPr>
          <w:p w14:paraId="337D5ED7"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33EC1733" w14:textId="77777777" w:rsidTr="58620DD0">
        <w:trPr>
          <w:jc w:val="center"/>
        </w:trPr>
        <w:tc>
          <w:tcPr>
            <w:tcW w:w="1838" w:type="dxa"/>
          </w:tcPr>
          <w:p w14:paraId="4A04C3E9"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33</w:t>
            </w:r>
          </w:p>
        </w:tc>
        <w:tc>
          <w:tcPr>
            <w:tcW w:w="1868" w:type="dxa"/>
          </w:tcPr>
          <w:p w14:paraId="33DCAD2B"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23C4AE05" w14:textId="77777777" w:rsidTr="58620DD0">
        <w:trPr>
          <w:jc w:val="center"/>
        </w:trPr>
        <w:tc>
          <w:tcPr>
            <w:tcW w:w="1838" w:type="dxa"/>
          </w:tcPr>
          <w:p w14:paraId="0342CB6F"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34</w:t>
            </w:r>
          </w:p>
        </w:tc>
        <w:tc>
          <w:tcPr>
            <w:tcW w:w="1868" w:type="dxa"/>
          </w:tcPr>
          <w:p w14:paraId="348314E0" w14:textId="77777777" w:rsidR="00B35826" w:rsidRPr="00D96637" w:rsidRDefault="00B35826" w:rsidP="00185921">
            <w:pPr>
              <w:pStyle w:val="Para"/>
              <w:widowControl/>
              <w:spacing w:after="0"/>
              <w:jc w:val="center"/>
              <w:rPr>
                <w:rFonts w:ascii="Arial" w:eastAsia="Times New Roman" w:hAnsi="Arial" w:cs="Arial"/>
                <w:b/>
                <w:sz w:val="20"/>
              </w:rPr>
            </w:pPr>
          </w:p>
        </w:tc>
      </w:tr>
      <w:tr w:rsidR="00B35826" w:rsidRPr="00D96637" w14:paraId="39E898DD" w14:textId="77777777" w:rsidTr="58620DD0">
        <w:trPr>
          <w:jc w:val="center"/>
        </w:trPr>
        <w:tc>
          <w:tcPr>
            <w:tcW w:w="1838" w:type="dxa"/>
          </w:tcPr>
          <w:p w14:paraId="4B54BBB9" w14:textId="77777777" w:rsidR="00B35826" w:rsidRPr="00D96637" w:rsidRDefault="00B35826" w:rsidP="00185921">
            <w:pPr>
              <w:pStyle w:val="Para"/>
              <w:widowControl/>
              <w:spacing w:after="0"/>
              <w:jc w:val="center"/>
              <w:rPr>
                <w:rFonts w:ascii="Arial" w:eastAsia="Times New Roman" w:hAnsi="Arial" w:cs="Arial"/>
                <w:b/>
                <w:sz w:val="20"/>
              </w:rPr>
            </w:pPr>
            <w:r w:rsidRPr="00D96637">
              <w:rPr>
                <w:rFonts w:ascii="Arial" w:eastAsia="Times New Roman" w:hAnsi="Arial" w:cs="Arial"/>
                <w:b/>
                <w:sz w:val="20"/>
              </w:rPr>
              <w:t>35</w:t>
            </w:r>
          </w:p>
        </w:tc>
        <w:tc>
          <w:tcPr>
            <w:tcW w:w="1868" w:type="dxa"/>
          </w:tcPr>
          <w:p w14:paraId="0CB2941B" w14:textId="77777777" w:rsidR="00B35826" w:rsidRPr="00D96637" w:rsidRDefault="00B35826" w:rsidP="00185921">
            <w:pPr>
              <w:pStyle w:val="Para"/>
              <w:widowControl/>
              <w:spacing w:after="0"/>
              <w:jc w:val="center"/>
              <w:rPr>
                <w:rFonts w:ascii="Arial" w:eastAsia="Times New Roman" w:hAnsi="Arial" w:cs="Arial"/>
                <w:b/>
                <w:sz w:val="20"/>
              </w:rPr>
            </w:pPr>
          </w:p>
        </w:tc>
      </w:tr>
    </w:tbl>
    <w:p w14:paraId="2B3D33F2" w14:textId="77777777" w:rsidR="58620DD0" w:rsidRPr="00D96637" w:rsidRDefault="58620DD0"/>
    <w:p w14:paraId="65FEA6B3" w14:textId="77777777" w:rsidR="00B35826" w:rsidRPr="00D96637" w:rsidRDefault="00B35826" w:rsidP="00B35826">
      <w:pPr>
        <w:rPr>
          <w:rFonts w:cs="Arial"/>
        </w:rPr>
      </w:pPr>
    </w:p>
    <w:p w14:paraId="754E0E6B" w14:textId="77777777" w:rsidR="00B35826" w:rsidRPr="00D96637" w:rsidRDefault="00B35826" w:rsidP="00B35826">
      <w:pPr>
        <w:rPr>
          <w:rFonts w:cs="Arial"/>
          <w:b/>
        </w:rPr>
      </w:pPr>
    </w:p>
    <w:p w14:paraId="4E8C2691" w14:textId="77777777" w:rsidR="00B35826" w:rsidRPr="00D96637" w:rsidRDefault="00B35826" w:rsidP="00B35826">
      <w:pPr>
        <w:rPr>
          <w:rFonts w:cs="Arial"/>
          <w:b/>
        </w:rPr>
      </w:pPr>
    </w:p>
    <w:p w14:paraId="71B060B7" w14:textId="77777777" w:rsidR="00B35826" w:rsidRPr="00D96637" w:rsidRDefault="00B35826" w:rsidP="00B35826">
      <w:pPr>
        <w:rPr>
          <w:rFonts w:cs="Arial"/>
          <w:b/>
        </w:rPr>
      </w:pPr>
    </w:p>
    <w:p w14:paraId="167B36BB" w14:textId="77777777" w:rsidR="00B35826" w:rsidRPr="00D96637" w:rsidRDefault="00B35826" w:rsidP="00B35826">
      <w:pPr>
        <w:rPr>
          <w:rFonts w:cs="Arial"/>
          <w:b/>
        </w:rPr>
      </w:pPr>
    </w:p>
    <w:p w14:paraId="0FEF6D4B" w14:textId="77777777" w:rsidR="00B35826" w:rsidRPr="00D96637" w:rsidRDefault="00B35826" w:rsidP="00B35826">
      <w:pPr>
        <w:rPr>
          <w:rFonts w:cs="Arial"/>
          <w:b/>
        </w:rPr>
      </w:pPr>
    </w:p>
    <w:p w14:paraId="6F40830D" w14:textId="77777777" w:rsidR="00B35826" w:rsidRPr="00D96637" w:rsidRDefault="00B35826" w:rsidP="00B35826">
      <w:pPr>
        <w:rPr>
          <w:rFonts w:cs="Arial"/>
          <w:b/>
        </w:rPr>
      </w:pPr>
    </w:p>
    <w:p w14:paraId="18F07B64" w14:textId="77777777" w:rsidR="00B35826" w:rsidRPr="00D96637" w:rsidRDefault="00B35826" w:rsidP="00B35826">
      <w:pPr>
        <w:rPr>
          <w:rFonts w:cs="Arial"/>
          <w:b/>
        </w:rPr>
      </w:pPr>
    </w:p>
    <w:p w14:paraId="7769B7C8" w14:textId="0FCAF102" w:rsidR="00B35826" w:rsidRPr="007E5304" w:rsidRDefault="00B35826" w:rsidP="00B35826">
      <w:pPr>
        <w:rPr>
          <w:rFonts w:cs="Arial"/>
          <w:b/>
        </w:rPr>
      </w:pPr>
      <w:r w:rsidRPr="00D96637">
        <w:rPr>
          <w:rFonts w:cs="Arial"/>
          <w:b/>
        </w:rPr>
        <w:t xml:space="preserve">Annual Energy Contract Amount (AECA) </w:t>
      </w:r>
      <w:r w:rsidRPr="00B417F9">
        <w:rPr>
          <w:rFonts w:cs="Arial"/>
          <w:b/>
        </w:rPr>
        <w:t xml:space="preserve">(PPA Section </w:t>
      </w:r>
      <w:r w:rsidR="00A81864" w:rsidRPr="00B417F9">
        <w:rPr>
          <w:rFonts w:cs="Arial"/>
          <w:b/>
          <w:bCs/>
        </w:rPr>
        <w:t>7</w:t>
      </w:r>
      <w:r w:rsidR="4663F984" w:rsidRPr="00B417F9">
        <w:rPr>
          <w:rFonts w:cs="Arial"/>
          <w:b/>
        </w:rPr>
        <w:t>.1</w:t>
      </w:r>
      <w:r w:rsidR="0065265C" w:rsidRPr="00B417F9">
        <w:rPr>
          <w:rFonts w:cs="Arial"/>
          <w:b/>
        </w:rPr>
        <w:t xml:space="preserve"> (</w:t>
      </w:r>
      <w:r w:rsidR="0065265C" w:rsidRPr="00B417F9">
        <w:rPr>
          <w:rFonts w:cs="Arial"/>
          <w:b/>
          <w:i/>
        </w:rPr>
        <w:t xml:space="preserve">Sale and Purchase of Solar </w:t>
      </w:r>
      <w:r w:rsidR="00D96637" w:rsidRPr="00B417F9">
        <w:rPr>
          <w:rFonts w:cs="Arial"/>
          <w:b/>
          <w:i/>
        </w:rPr>
        <w:t>Output</w:t>
      </w:r>
      <w:r w:rsidR="0065265C" w:rsidRPr="00B417F9">
        <w:rPr>
          <w:rFonts w:cs="Arial"/>
          <w:b/>
        </w:rPr>
        <w:t>)</w:t>
      </w:r>
      <w:r w:rsidRPr="00B417F9">
        <w:rPr>
          <w:rFonts w:cs="Arial"/>
          <w:b/>
        </w:rPr>
        <w:t>):</w:t>
      </w:r>
    </w:p>
    <w:p w14:paraId="2DBC5EE1" w14:textId="77777777" w:rsidR="00B35826" w:rsidRPr="007E5304" w:rsidRDefault="00B35826" w:rsidP="00B35826">
      <w:pPr>
        <w:rPr>
          <w:rFonts w:cs="Arial"/>
          <w:b/>
        </w:rPr>
      </w:pPr>
    </w:p>
    <w:p w14:paraId="2E90B4E2" w14:textId="77777777" w:rsidR="00B35826" w:rsidRPr="007E5304" w:rsidRDefault="00B35826" w:rsidP="00B35826">
      <w:pPr>
        <w:jc w:val="center"/>
        <w:rPr>
          <w:rFonts w:cs="Arial"/>
          <w:b/>
        </w:rPr>
      </w:pPr>
      <w:r w:rsidRPr="007E5304">
        <w:rPr>
          <w:rFonts w:cs="Arial"/>
          <w:b/>
        </w:rPr>
        <w:t>TABLE B</w:t>
      </w:r>
    </w:p>
    <w:p w14:paraId="0077FF19" w14:textId="77777777" w:rsidR="00B35826" w:rsidRPr="007E5304" w:rsidRDefault="00B35826" w:rsidP="00B35826">
      <w:pPr>
        <w:rPr>
          <w:rFonts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868"/>
      </w:tblGrid>
      <w:tr w:rsidR="00B35826" w:rsidRPr="007E5304" w14:paraId="16AD2A32" w14:textId="77777777" w:rsidTr="58620DD0">
        <w:trPr>
          <w:jc w:val="center"/>
        </w:trPr>
        <w:tc>
          <w:tcPr>
            <w:tcW w:w="3706" w:type="dxa"/>
            <w:gridSpan w:val="2"/>
            <w:shd w:val="clear" w:color="auto" w:fill="FFE599" w:themeFill="accent4" w:themeFillTint="66"/>
          </w:tcPr>
          <w:p w14:paraId="16821004" w14:textId="77777777" w:rsidR="00B35826" w:rsidRPr="007E5304" w:rsidRDefault="00B35826" w:rsidP="00185921">
            <w:pPr>
              <w:pStyle w:val="Para"/>
              <w:widowControl/>
              <w:spacing w:after="0"/>
              <w:jc w:val="center"/>
              <w:rPr>
                <w:rFonts w:ascii="Arial" w:eastAsia="Times New Roman" w:hAnsi="Arial" w:cs="Arial"/>
                <w:b/>
                <w:sz w:val="20"/>
                <w:szCs w:val="20"/>
              </w:rPr>
            </w:pPr>
            <w:r w:rsidRPr="007E5304">
              <w:rPr>
                <w:rFonts w:ascii="Arial" w:eastAsia="Times New Roman" w:hAnsi="Arial" w:cs="Arial"/>
                <w:b/>
                <w:sz w:val="20"/>
                <w:szCs w:val="20"/>
              </w:rPr>
              <w:t>Annual Energy Contract Amount</w:t>
            </w:r>
          </w:p>
        </w:tc>
      </w:tr>
      <w:tr w:rsidR="00B35826" w:rsidRPr="007E5304" w14:paraId="6D4EAE5A" w14:textId="77777777" w:rsidTr="58620DD0">
        <w:trPr>
          <w:jc w:val="center"/>
        </w:trPr>
        <w:tc>
          <w:tcPr>
            <w:tcW w:w="1838" w:type="dxa"/>
            <w:shd w:val="clear" w:color="auto" w:fill="FFE599" w:themeFill="accent4" w:themeFillTint="66"/>
          </w:tcPr>
          <w:p w14:paraId="0C387CBF" w14:textId="77777777" w:rsidR="00B35826" w:rsidRPr="007E5304" w:rsidRDefault="00B35826" w:rsidP="00185921">
            <w:pPr>
              <w:pStyle w:val="Para"/>
              <w:widowControl/>
              <w:spacing w:after="0"/>
              <w:jc w:val="center"/>
              <w:rPr>
                <w:rFonts w:ascii="Arial" w:eastAsia="Times New Roman" w:hAnsi="Arial" w:cs="Arial"/>
                <w:b/>
                <w:sz w:val="20"/>
                <w:szCs w:val="20"/>
              </w:rPr>
            </w:pPr>
            <w:r w:rsidRPr="007E5304">
              <w:rPr>
                <w:rFonts w:ascii="Arial" w:eastAsia="Times New Roman" w:hAnsi="Arial" w:cs="Arial"/>
                <w:b/>
                <w:sz w:val="20"/>
                <w:szCs w:val="20"/>
              </w:rPr>
              <w:t>Annual Period</w:t>
            </w:r>
          </w:p>
        </w:tc>
        <w:tc>
          <w:tcPr>
            <w:tcW w:w="1868" w:type="dxa"/>
            <w:shd w:val="clear" w:color="auto" w:fill="FFE599" w:themeFill="accent4" w:themeFillTint="66"/>
          </w:tcPr>
          <w:p w14:paraId="6E166C89" w14:textId="77777777" w:rsidR="00B35826" w:rsidRPr="007E5304" w:rsidRDefault="00B35826" w:rsidP="00185921">
            <w:pPr>
              <w:pStyle w:val="Para"/>
              <w:widowControl/>
              <w:spacing w:after="0"/>
              <w:jc w:val="center"/>
              <w:rPr>
                <w:rFonts w:ascii="Arial" w:eastAsia="Times New Roman" w:hAnsi="Arial" w:cs="Arial"/>
                <w:b/>
                <w:sz w:val="20"/>
                <w:szCs w:val="20"/>
              </w:rPr>
            </w:pPr>
            <w:r w:rsidRPr="007E5304">
              <w:rPr>
                <w:rFonts w:ascii="Arial" w:eastAsia="Times New Roman" w:hAnsi="Arial" w:cs="Arial"/>
                <w:b/>
                <w:sz w:val="20"/>
                <w:szCs w:val="20"/>
              </w:rPr>
              <w:t>(kWh)</w:t>
            </w:r>
          </w:p>
        </w:tc>
      </w:tr>
      <w:tr w:rsidR="00B35826" w:rsidRPr="007E5304" w14:paraId="61F8B3BF" w14:textId="77777777" w:rsidTr="58620DD0">
        <w:trPr>
          <w:jc w:val="center"/>
        </w:trPr>
        <w:tc>
          <w:tcPr>
            <w:tcW w:w="1838" w:type="dxa"/>
          </w:tcPr>
          <w:p w14:paraId="7E83AE8C"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w:t>
            </w:r>
          </w:p>
        </w:tc>
        <w:tc>
          <w:tcPr>
            <w:tcW w:w="1868" w:type="dxa"/>
          </w:tcPr>
          <w:p w14:paraId="1CCC3ACE"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55BF7AEE" w14:textId="77777777" w:rsidTr="58620DD0">
        <w:trPr>
          <w:jc w:val="center"/>
        </w:trPr>
        <w:tc>
          <w:tcPr>
            <w:tcW w:w="1838" w:type="dxa"/>
          </w:tcPr>
          <w:p w14:paraId="1D148818"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w:t>
            </w:r>
          </w:p>
        </w:tc>
        <w:tc>
          <w:tcPr>
            <w:tcW w:w="1868" w:type="dxa"/>
          </w:tcPr>
          <w:p w14:paraId="37B5D52A"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6ADEB3E0" w14:textId="77777777" w:rsidTr="58620DD0">
        <w:trPr>
          <w:jc w:val="center"/>
        </w:trPr>
        <w:tc>
          <w:tcPr>
            <w:tcW w:w="1838" w:type="dxa"/>
          </w:tcPr>
          <w:p w14:paraId="2DDBF206"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3</w:t>
            </w:r>
          </w:p>
        </w:tc>
        <w:tc>
          <w:tcPr>
            <w:tcW w:w="1868" w:type="dxa"/>
          </w:tcPr>
          <w:p w14:paraId="69E0A9CB"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1C6A597E" w14:textId="77777777" w:rsidTr="58620DD0">
        <w:trPr>
          <w:jc w:val="center"/>
        </w:trPr>
        <w:tc>
          <w:tcPr>
            <w:tcW w:w="1838" w:type="dxa"/>
          </w:tcPr>
          <w:p w14:paraId="7CA77E20"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4</w:t>
            </w:r>
          </w:p>
        </w:tc>
        <w:tc>
          <w:tcPr>
            <w:tcW w:w="1868" w:type="dxa"/>
          </w:tcPr>
          <w:p w14:paraId="409E853D"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5CB4A2FC" w14:textId="77777777" w:rsidTr="58620DD0">
        <w:trPr>
          <w:jc w:val="center"/>
        </w:trPr>
        <w:tc>
          <w:tcPr>
            <w:tcW w:w="1838" w:type="dxa"/>
          </w:tcPr>
          <w:p w14:paraId="36F7F291"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5</w:t>
            </w:r>
          </w:p>
        </w:tc>
        <w:tc>
          <w:tcPr>
            <w:tcW w:w="1868" w:type="dxa"/>
          </w:tcPr>
          <w:p w14:paraId="61217C91"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2CBDD4DF" w14:textId="77777777" w:rsidTr="58620DD0">
        <w:trPr>
          <w:jc w:val="center"/>
        </w:trPr>
        <w:tc>
          <w:tcPr>
            <w:tcW w:w="1838" w:type="dxa"/>
          </w:tcPr>
          <w:p w14:paraId="18DD955C"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6</w:t>
            </w:r>
          </w:p>
        </w:tc>
        <w:tc>
          <w:tcPr>
            <w:tcW w:w="1868" w:type="dxa"/>
          </w:tcPr>
          <w:p w14:paraId="07B7AEE9"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6E22BA3B" w14:textId="77777777" w:rsidTr="58620DD0">
        <w:trPr>
          <w:jc w:val="center"/>
        </w:trPr>
        <w:tc>
          <w:tcPr>
            <w:tcW w:w="1838" w:type="dxa"/>
          </w:tcPr>
          <w:p w14:paraId="099C39A5"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7</w:t>
            </w:r>
          </w:p>
        </w:tc>
        <w:tc>
          <w:tcPr>
            <w:tcW w:w="1868" w:type="dxa"/>
          </w:tcPr>
          <w:p w14:paraId="495C1F1F"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7DA350AF" w14:textId="77777777" w:rsidTr="58620DD0">
        <w:trPr>
          <w:jc w:val="center"/>
        </w:trPr>
        <w:tc>
          <w:tcPr>
            <w:tcW w:w="1838" w:type="dxa"/>
          </w:tcPr>
          <w:p w14:paraId="454F5EB2"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8</w:t>
            </w:r>
          </w:p>
        </w:tc>
        <w:tc>
          <w:tcPr>
            <w:tcW w:w="1868" w:type="dxa"/>
          </w:tcPr>
          <w:p w14:paraId="10F0B6D9"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459003E2" w14:textId="77777777" w:rsidTr="58620DD0">
        <w:trPr>
          <w:jc w:val="center"/>
        </w:trPr>
        <w:tc>
          <w:tcPr>
            <w:tcW w:w="1838" w:type="dxa"/>
          </w:tcPr>
          <w:p w14:paraId="7D5B5011"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9</w:t>
            </w:r>
          </w:p>
        </w:tc>
        <w:tc>
          <w:tcPr>
            <w:tcW w:w="1868" w:type="dxa"/>
          </w:tcPr>
          <w:p w14:paraId="331B9E2D"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6CCA81F2" w14:textId="77777777" w:rsidTr="58620DD0">
        <w:trPr>
          <w:jc w:val="center"/>
        </w:trPr>
        <w:tc>
          <w:tcPr>
            <w:tcW w:w="1838" w:type="dxa"/>
          </w:tcPr>
          <w:p w14:paraId="40F1BF48"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10</w:t>
            </w:r>
          </w:p>
        </w:tc>
        <w:tc>
          <w:tcPr>
            <w:tcW w:w="1868" w:type="dxa"/>
          </w:tcPr>
          <w:p w14:paraId="15440041"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4E85C68B" w14:textId="77777777" w:rsidTr="58620DD0">
        <w:trPr>
          <w:jc w:val="center"/>
        </w:trPr>
        <w:tc>
          <w:tcPr>
            <w:tcW w:w="1838" w:type="dxa"/>
          </w:tcPr>
          <w:p w14:paraId="2FE813EE"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11</w:t>
            </w:r>
          </w:p>
        </w:tc>
        <w:tc>
          <w:tcPr>
            <w:tcW w:w="1868" w:type="dxa"/>
          </w:tcPr>
          <w:p w14:paraId="75516467"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6CD8518B" w14:textId="77777777" w:rsidTr="58620DD0">
        <w:trPr>
          <w:jc w:val="center"/>
        </w:trPr>
        <w:tc>
          <w:tcPr>
            <w:tcW w:w="1838" w:type="dxa"/>
          </w:tcPr>
          <w:p w14:paraId="7D1E9789"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12</w:t>
            </w:r>
          </w:p>
        </w:tc>
        <w:tc>
          <w:tcPr>
            <w:tcW w:w="1868" w:type="dxa"/>
          </w:tcPr>
          <w:p w14:paraId="19A86932"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33037EC2" w14:textId="77777777" w:rsidTr="58620DD0">
        <w:trPr>
          <w:jc w:val="center"/>
        </w:trPr>
        <w:tc>
          <w:tcPr>
            <w:tcW w:w="1838" w:type="dxa"/>
          </w:tcPr>
          <w:p w14:paraId="41BD2C0B"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13</w:t>
            </w:r>
          </w:p>
        </w:tc>
        <w:tc>
          <w:tcPr>
            <w:tcW w:w="1868" w:type="dxa"/>
          </w:tcPr>
          <w:p w14:paraId="114F873A"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224B6280" w14:textId="77777777" w:rsidTr="58620DD0">
        <w:trPr>
          <w:jc w:val="center"/>
        </w:trPr>
        <w:tc>
          <w:tcPr>
            <w:tcW w:w="1838" w:type="dxa"/>
          </w:tcPr>
          <w:p w14:paraId="2822A548"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14</w:t>
            </w:r>
          </w:p>
        </w:tc>
        <w:tc>
          <w:tcPr>
            <w:tcW w:w="1868" w:type="dxa"/>
          </w:tcPr>
          <w:p w14:paraId="542B7599"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0EFB0C47" w14:textId="77777777" w:rsidTr="58620DD0">
        <w:trPr>
          <w:jc w:val="center"/>
        </w:trPr>
        <w:tc>
          <w:tcPr>
            <w:tcW w:w="1838" w:type="dxa"/>
          </w:tcPr>
          <w:p w14:paraId="410E7BE7"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15</w:t>
            </w:r>
          </w:p>
        </w:tc>
        <w:tc>
          <w:tcPr>
            <w:tcW w:w="1868" w:type="dxa"/>
          </w:tcPr>
          <w:p w14:paraId="63B4179F"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3056108B" w14:textId="77777777" w:rsidTr="58620DD0">
        <w:trPr>
          <w:jc w:val="center"/>
        </w:trPr>
        <w:tc>
          <w:tcPr>
            <w:tcW w:w="1838" w:type="dxa"/>
          </w:tcPr>
          <w:p w14:paraId="5012A748"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16</w:t>
            </w:r>
          </w:p>
        </w:tc>
        <w:tc>
          <w:tcPr>
            <w:tcW w:w="1868" w:type="dxa"/>
          </w:tcPr>
          <w:p w14:paraId="76A8446D"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469530BE" w14:textId="77777777" w:rsidTr="58620DD0">
        <w:trPr>
          <w:jc w:val="center"/>
        </w:trPr>
        <w:tc>
          <w:tcPr>
            <w:tcW w:w="1838" w:type="dxa"/>
          </w:tcPr>
          <w:p w14:paraId="70C58394"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17</w:t>
            </w:r>
          </w:p>
        </w:tc>
        <w:tc>
          <w:tcPr>
            <w:tcW w:w="1868" w:type="dxa"/>
          </w:tcPr>
          <w:p w14:paraId="6455B1DC"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4D635E12" w14:textId="77777777" w:rsidTr="58620DD0">
        <w:trPr>
          <w:jc w:val="center"/>
        </w:trPr>
        <w:tc>
          <w:tcPr>
            <w:tcW w:w="1838" w:type="dxa"/>
          </w:tcPr>
          <w:p w14:paraId="647BD179"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18</w:t>
            </w:r>
          </w:p>
        </w:tc>
        <w:tc>
          <w:tcPr>
            <w:tcW w:w="1868" w:type="dxa"/>
          </w:tcPr>
          <w:p w14:paraId="7D1FF0BC"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7C249E81" w14:textId="77777777" w:rsidTr="58620DD0">
        <w:trPr>
          <w:jc w:val="center"/>
        </w:trPr>
        <w:tc>
          <w:tcPr>
            <w:tcW w:w="1838" w:type="dxa"/>
          </w:tcPr>
          <w:p w14:paraId="781CC974"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19</w:t>
            </w:r>
          </w:p>
        </w:tc>
        <w:tc>
          <w:tcPr>
            <w:tcW w:w="1868" w:type="dxa"/>
          </w:tcPr>
          <w:p w14:paraId="03695D15"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23813423" w14:textId="77777777" w:rsidTr="58620DD0">
        <w:trPr>
          <w:jc w:val="center"/>
        </w:trPr>
        <w:tc>
          <w:tcPr>
            <w:tcW w:w="1838" w:type="dxa"/>
          </w:tcPr>
          <w:p w14:paraId="23E1BDB1"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20</w:t>
            </w:r>
          </w:p>
        </w:tc>
        <w:tc>
          <w:tcPr>
            <w:tcW w:w="1868" w:type="dxa"/>
          </w:tcPr>
          <w:p w14:paraId="2636E879"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44817435" w14:textId="77777777" w:rsidTr="58620DD0">
        <w:trPr>
          <w:jc w:val="center"/>
        </w:trPr>
        <w:tc>
          <w:tcPr>
            <w:tcW w:w="1838" w:type="dxa"/>
          </w:tcPr>
          <w:p w14:paraId="2EB9F5D0"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21</w:t>
            </w:r>
          </w:p>
        </w:tc>
        <w:tc>
          <w:tcPr>
            <w:tcW w:w="1868" w:type="dxa"/>
          </w:tcPr>
          <w:p w14:paraId="2F17F0E6"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779386E2" w14:textId="77777777" w:rsidTr="58620DD0">
        <w:trPr>
          <w:jc w:val="center"/>
        </w:trPr>
        <w:tc>
          <w:tcPr>
            <w:tcW w:w="1838" w:type="dxa"/>
          </w:tcPr>
          <w:p w14:paraId="3553E820"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22</w:t>
            </w:r>
          </w:p>
        </w:tc>
        <w:tc>
          <w:tcPr>
            <w:tcW w:w="1868" w:type="dxa"/>
          </w:tcPr>
          <w:p w14:paraId="6EFCE96A"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2CD27FDF" w14:textId="77777777" w:rsidTr="58620DD0">
        <w:trPr>
          <w:jc w:val="center"/>
        </w:trPr>
        <w:tc>
          <w:tcPr>
            <w:tcW w:w="1838" w:type="dxa"/>
          </w:tcPr>
          <w:p w14:paraId="71AA8435"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23</w:t>
            </w:r>
          </w:p>
        </w:tc>
        <w:tc>
          <w:tcPr>
            <w:tcW w:w="1868" w:type="dxa"/>
          </w:tcPr>
          <w:p w14:paraId="359EEC0D"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01160EE5" w14:textId="77777777" w:rsidTr="58620DD0">
        <w:trPr>
          <w:jc w:val="center"/>
        </w:trPr>
        <w:tc>
          <w:tcPr>
            <w:tcW w:w="1838" w:type="dxa"/>
          </w:tcPr>
          <w:p w14:paraId="22805CFD"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24</w:t>
            </w:r>
          </w:p>
        </w:tc>
        <w:tc>
          <w:tcPr>
            <w:tcW w:w="1868" w:type="dxa"/>
          </w:tcPr>
          <w:p w14:paraId="317C1A9F"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08C057DC" w14:textId="77777777" w:rsidTr="58620DD0">
        <w:trPr>
          <w:jc w:val="center"/>
        </w:trPr>
        <w:tc>
          <w:tcPr>
            <w:tcW w:w="1838" w:type="dxa"/>
          </w:tcPr>
          <w:p w14:paraId="46462575"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25</w:t>
            </w:r>
          </w:p>
        </w:tc>
        <w:tc>
          <w:tcPr>
            <w:tcW w:w="1868" w:type="dxa"/>
          </w:tcPr>
          <w:p w14:paraId="0C17D12D"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2533CADE" w14:textId="77777777" w:rsidTr="58620DD0">
        <w:trPr>
          <w:jc w:val="center"/>
        </w:trPr>
        <w:tc>
          <w:tcPr>
            <w:tcW w:w="1838" w:type="dxa"/>
          </w:tcPr>
          <w:p w14:paraId="55F7425A"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26</w:t>
            </w:r>
          </w:p>
        </w:tc>
        <w:tc>
          <w:tcPr>
            <w:tcW w:w="1868" w:type="dxa"/>
          </w:tcPr>
          <w:p w14:paraId="09B94FB7"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04BCEC7E" w14:textId="77777777" w:rsidTr="58620DD0">
        <w:trPr>
          <w:jc w:val="center"/>
        </w:trPr>
        <w:tc>
          <w:tcPr>
            <w:tcW w:w="1838" w:type="dxa"/>
          </w:tcPr>
          <w:p w14:paraId="4EFA60A4"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27</w:t>
            </w:r>
          </w:p>
        </w:tc>
        <w:tc>
          <w:tcPr>
            <w:tcW w:w="1868" w:type="dxa"/>
          </w:tcPr>
          <w:p w14:paraId="765A640B"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51D1A17D" w14:textId="77777777" w:rsidTr="58620DD0">
        <w:trPr>
          <w:jc w:val="center"/>
        </w:trPr>
        <w:tc>
          <w:tcPr>
            <w:tcW w:w="1838" w:type="dxa"/>
          </w:tcPr>
          <w:p w14:paraId="5EC93FDD"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28</w:t>
            </w:r>
          </w:p>
        </w:tc>
        <w:tc>
          <w:tcPr>
            <w:tcW w:w="1868" w:type="dxa"/>
          </w:tcPr>
          <w:p w14:paraId="69A3F3EC"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523A8B09" w14:textId="77777777" w:rsidTr="58620DD0">
        <w:trPr>
          <w:jc w:val="center"/>
        </w:trPr>
        <w:tc>
          <w:tcPr>
            <w:tcW w:w="1838" w:type="dxa"/>
          </w:tcPr>
          <w:p w14:paraId="722D22CE"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29</w:t>
            </w:r>
          </w:p>
        </w:tc>
        <w:tc>
          <w:tcPr>
            <w:tcW w:w="1868" w:type="dxa"/>
          </w:tcPr>
          <w:p w14:paraId="489D3657"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5590ECC8" w14:textId="77777777" w:rsidTr="58620DD0">
        <w:trPr>
          <w:jc w:val="center"/>
        </w:trPr>
        <w:tc>
          <w:tcPr>
            <w:tcW w:w="1838" w:type="dxa"/>
          </w:tcPr>
          <w:p w14:paraId="2AF4B389" w14:textId="77777777" w:rsidR="00B35826" w:rsidRPr="007E5304" w:rsidRDefault="00B35826" w:rsidP="00185921">
            <w:pPr>
              <w:pStyle w:val="Para"/>
              <w:widowControl/>
              <w:spacing w:after="0"/>
              <w:jc w:val="center"/>
              <w:rPr>
                <w:rFonts w:ascii="Arial" w:eastAsia="Times New Roman" w:hAnsi="Arial" w:cs="Arial"/>
                <w:b/>
                <w:sz w:val="20"/>
              </w:rPr>
            </w:pPr>
            <w:r w:rsidRPr="007E5304">
              <w:rPr>
                <w:rFonts w:ascii="Arial" w:eastAsia="Times New Roman" w:hAnsi="Arial" w:cs="Arial"/>
                <w:b/>
                <w:sz w:val="20"/>
              </w:rPr>
              <w:t>30</w:t>
            </w:r>
          </w:p>
        </w:tc>
        <w:tc>
          <w:tcPr>
            <w:tcW w:w="1868" w:type="dxa"/>
          </w:tcPr>
          <w:p w14:paraId="08984B64"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5F506026" w14:textId="77777777" w:rsidTr="58620DD0">
        <w:trPr>
          <w:jc w:val="center"/>
        </w:trPr>
        <w:tc>
          <w:tcPr>
            <w:tcW w:w="1838" w:type="dxa"/>
          </w:tcPr>
          <w:p w14:paraId="33D88A00" w14:textId="77777777" w:rsidR="00B35826" w:rsidRPr="007E5304" w:rsidRDefault="00B35826" w:rsidP="00185921">
            <w:pPr>
              <w:pStyle w:val="Para"/>
              <w:widowControl/>
              <w:spacing w:after="0"/>
              <w:jc w:val="center"/>
              <w:rPr>
                <w:rFonts w:ascii="Arial" w:eastAsia="Times New Roman" w:hAnsi="Arial" w:cs="Arial"/>
                <w:b/>
                <w:sz w:val="20"/>
              </w:rPr>
            </w:pPr>
            <w:r>
              <w:rPr>
                <w:rFonts w:ascii="Arial" w:eastAsia="Times New Roman" w:hAnsi="Arial" w:cs="Arial"/>
                <w:b/>
                <w:sz w:val="20"/>
              </w:rPr>
              <w:t>31</w:t>
            </w:r>
          </w:p>
        </w:tc>
        <w:tc>
          <w:tcPr>
            <w:tcW w:w="1868" w:type="dxa"/>
          </w:tcPr>
          <w:p w14:paraId="1532F792"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06D77632" w14:textId="77777777" w:rsidTr="58620DD0">
        <w:trPr>
          <w:jc w:val="center"/>
        </w:trPr>
        <w:tc>
          <w:tcPr>
            <w:tcW w:w="1838" w:type="dxa"/>
          </w:tcPr>
          <w:p w14:paraId="29856FEB" w14:textId="77777777" w:rsidR="00B35826" w:rsidRPr="007E5304" w:rsidRDefault="00B35826" w:rsidP="00185921">
            <w:pPr>
              <w:pStyle w:val="Para"/>
              <w:widowControl/>
              <w:spacing w:after="0"/>
              <w:jc w:val="center"/>
              <w:rPr>
                <w:rFonts w:ascii="Arial" w:eastAsia="Times New Roman" w:hAnsi="Arial" w:cs="Arial"/>
                <w:b/>
                <w:sz w:val="20"/>
              </w:rPr>
            </w:pPr>
            <w:r>
              <w:rPr>
                <w:rFonts w:ascii="Arial" w:eastAsia="Times New Roman" w:hAnsi="Arial" w:cs="Arial"/>
                <w:b/>
                <w:sz w:val="20"/>
              </w:rPr>
              <w:t>32</w:t>
            </w:r>
          </w:p>
        </w:tc>
        <w:tc>
          <w:tcPr>
            <w:tcW w:w="1868" w:type="dxa"/>
          </w:tcPr>
          <w:p w14:paraId="7F23433D"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53658235" w14:textId="77777777" w:rsidTr="58620DD0">
        <w:trPr>
          <w:jc w:val="center"/>
        </w:trPr>
        <w:tc>
          <w:tcPr>
            <w:tcW w:w="1838" w:type="dxa"/>
          </w:tcPr>
          <w:p w14:paraId="12DE1989" w14:textId="77777777" w:rsidR="00B35826" w:rsidRPr="007E5304" w:rsidRDefault="00B35826" w:rsidP="00185921">
            <w:pPr>
              <w:pStyle w:val="Para"/>
              <w:widowControl/>
              <w:spacing w:after="0"/>
              <w:jc w:val="center"/>
              <w:rPr>
                <w:rFonts w:ascii="Arial" w:eastAsia="Times New Roman" w:hAnsi="Arial" w:cs="Arial"/>
                <w:b/>
                <w:sz w:val="20"/>
              </w:rPr>
            </w:pPr>
            <w:r>
              <w:rPr>
                <w:rFonts w:ascii="Arial" w:eastAsia="Times New Roman" w:hAnsi="Arial" w:cs="Arial"/>
                <w:b/>
                <w:sz w:val="20"/>
              </w:rPr>
              <w:t>33</w:t>
            </w:r>
          </w:p>
        </w:tc>
        <w:tc>
          <w:tcPr>
            <w:tcW w:w="1868" w:type="dxa"/>
          </w:tcPr>
          <w:p w14:paraId="6D86472D"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70E5C95F" w14:textId="77777777" w:rsidTr="58620DD0">
        <w:trPr>
          <w:jc w:val="center"/>
        </w:trPr>
        <w:tc>
          <w:tcPr>
            <w:tcW w:w="1838" w:type="dxa"/>
          </w:tcPr>
          <w:p w14:paraId="784104A4" w14:textId="77777777" w:rsidR="00B35826" w:rsidRPr="007E5304" w:rsidRDefault="00B35826" w:rsidP="00185921">
            <w:pPr>
              <w:pStyle w:val="Para"/>
              <w:widowControl/>
              <w:spacing w:after="0"/>
              <w:jc w:val="center"/>
              <w:rPr>
                <w:rFonts w:ascii="Arial" w:eastAsia="Times New Roman" w:hAnsi="Arial" w:cs="Arial"/>
                <w:b/>
                <w:sz w:val="20"/>
              </w:rPr>
            </w:pPr>
            <w:r>
              <w:rPr>
                <w:rFonts w:ascii="Arial" w:eastAsia="Times New Roman" w:hAnsi="Arial" w:cs="Arial"/>
                <w:b/>
                <w:sz w:val="20"/>
              </w:rPr>
              <w:t>34</w:t>
            </w:r>
          </w:p>
        </w:tc>
        <w:tc>
          <w:tcPr>
            <w:tcW w:w="1868" w:type="dxa"/>
          </w:tcPr>
          <w:p w14:paraId="715BFC2A" w14:textId="77777777" w:rsidR="00B35826" w:rsidRPr="007E5304" w:rsidRDefault="00B35826" w:rsidP="00185921">
            <w:pPr>
              <w:pStyle w:val="Para"/>
              <w:widowControl/>
              <w:spacing w:after="0"/>
              <w:jc w:val="center"/>
              <w:rPr>
                <w:rFonts w:ascii="Arial" w:eastAsia="Times New Roman" w:hAnsi="Arial" w:cs="Arial"/>
                <w:b/>
                <w:sz w:val="20"/>
              </w:rPr>
            </w:pPr>
          </w:p>
        </w:tc>
      </w:tr>
      <w:tr w:rsidR="00B35826" w:rsidRPr="007E5304" w14:paraId="3B7F048C" w14:textId="77777777" w:rsidTr="58620DD0">
        <w:trPr>
          <w:jc w:val="center"/>
        </w:trPr>
        <w:tc>
          <w:tcPr>
            <w:tcW w:w="1838" w:type="dxa"/>
          </w:tcPr>
          <w:p w14:paraId="3A6B33EE" w14:textId="77777777" w:rsidR="00B35826" w:rsidRPr="007E5304" w:rsidRDefault="00B35826" w:rsidP="00185921">
            <w:pPr>
              <w:pStyle w:val="Para"/>
              <w:widowControl/>
              <w:spacing w:after="0"/>
              <w:jc w:val="center"/>
              <w:rPr>
                <w:rFonts w:ascii="Arial" w:eastAsia="Times New Roman" w:hAnsi="Arial" w:cs="Arial"/>
                <w:b/>
                <w:sz w:val="20"/>
              </w:rPr>
            </w:pPr>
            <w:r>
              <w:rPr>
                <w:rFonts w:ascii="Arial" w:eastAsia="Times New Roman" w:hAnsi="Arial" w:cs="Arial"/>
                <w:b/>
                <w:sz w:val="20"/>
              </w:rPr>
              <w:t>35</w:t>
            </w:r>
          </w:p>
        </w:tc>
        <w:tc>
          <w:tcPr>
            <w:tcW w:w="1868" w:type="dxa"/>
          </w:tcPr>
          <w:p w14:paraId="3DB3F306" w14:textId="77777777" w:rsidR="00B35826" w:rsidRPr="007E5304" w:rsidRDefault="00B35826" w:rsidP="00185921">
            <w:pPr>
              <w:pStyle w:val="Para"/>
              <w:widowControl/>
              <w:spacing w:after="0"/>
              <w:jc w:val="center"/>
              <w:rPr>
                <w:rFonts w:ascii="Arial" w:eastAsia="Times New Roman" w:hAnsi="Arial" w:cs="Arial"/>
                <w:b/>
                <w:sz w:val="20"/>
              </w:rPr>
            </w:pPr>
          </w:p>
        </w:tc>
      </w:tr>
    </w:tbl>
    <w:p w14:paraId="12DE40C2" w14:textId="77777777" w:rsidR="58620DD0" w:rsidRDefault="58620DD0"/>
    <w:p w14:paraId="73671A68" w14:textId="77777777" w:rsidR="00B35826" w:rsidRPr="007E5304" w:rsidRDefault="00B35826" w:rsidP="00B35826">
      <w:pPr>
        <w:rPr>
          <w:rFonts w:cs="Arial"/>
        </w:rPr>
      </w:pPr>
    </w:p>
    <w:p w14:paraId="556CF001" w14:textId="77777777" w:rsidR="00B35826" w:rsidRPr="007E5304" w:rsidRDefault="00B35826" w:rsidP="00B35826">
      <w:pPr>
        <w:rPr>
          <w:rFonts w:cs="Arial"/>
        </w:rPr>
      </w:pPr>
    </w:p>
    <w:p w14:paraId="4F4049AD" w14:textId="77777777" w:rsidR="00B35826" w:rsidRPr="007E5304" w:rsidRDefault="00B35826" w:rsidP="00B35826">
      <w:pPr>
        <w:rPr>
          <w:rFonts w:cs="Arial"/>
        </w:rPr>
      </w:pPr>
    </w:p>
    <w:p w14:paraId="70576097" w14:textId="77777777" w:rsidR="00B35826" w:rsidRPr="007E5304" w:rsidRDefault="00B35826" w:rsidP="00B35826">
      <w:pPr>
        <w:rPr>
          <w:rFonts w:cs="Arial"/>
        </w:rPr>
      </w:pPr>
    </w:p>
    <w:p w14:paraId="63216C87" w14:textId="77777777" w:rsidR="00B35826" w:rsidRPr="007E5304" w:rsidRDefault="00B35826" w:rsidP="00B35826">
      <w:pPr>
        <w:rPr>
          <w:rFonts w:cs="Arial"/>
        </w:rPr>
        <w:sectPr w:rsidR="00B35826" w:rsidRPr="007E5304" w:rsidSect="008C7A61">
          <w:pgSz w:w="12240" w:h="15840"/>
          <w:pgMar w:top="1440" w:right="1440" w:bottom="1440" w:left="1224" w:header="720" w:footer="720" w:gutter="0"/>
          <w:cols w:num="2" w:space="720"/>
          <w:docGrid w:linePitch="360"/>
        </w:sectPr>
      </w:pPr>
    </w:p>
    <w:tbl>
      <w:tblPr>
        <w:tblStyle w:val="TableGrid"/>
        <w:tblpPr w:leftFromText="180" w:rightFromText="180" w:horzAnchor="margin" w:tblpY="601"/>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030"/>
      </w:tblGrid>
      <w:tr w:rsidR="00B35826" w:rsidRPr="007E5304" w14:paraId="75417E7A" w14:textId="14009C07" w:rsidTr="58620DD0">
        <w:tc>
          <w:tcPr>
            <w:tcW w:w="10165" w:type="dxa"/>
            <w:gridSpan w:val="2"/>
          </w:tcPr>
          <w:p w14:paraId="144D51A2" w14:textId="73C24001" w:rsidR="00B35826" w:rsidRPr="007E5304" w:rsidRDefault="00B35826" w:rsidP="00731CCA">
            <w:pPr>
              <w:spacing w:before="120" w:after="240"/>
              <w:rPr>
                <w:rFonts w:cs="Arial"/>
                <w:b/>
                <w:bCs/>
              </w:rPr>
            </w:pPr>
            <w:r w:rsidRPr="007E5304">
              <w:rPr>
                <w:rFonts w:cs="Arial"/>
                <w:b/>
                <w:bCs/>
              </w:rPr>
              <w:lastRenderedPageBreak/>
              <w:t xml:space="preserve">Section 4: RMCD (PPA </w:t>
            </w:r>
            <w:r w:rsidRPr="009E09B2">
              <w:rPr>
                <w:rFonts w:cs="Arial"/>
                <w:b/>
              </w:rPr>
              <w:t xml:space="preserve">Section </w:t>
            </w:r>
            <w:r w:rsidR="005A4C9E" w:rsidRPr="009E09B2">
              <w:rPr>
                <w:rFonts w:cs="Arial"/>
                <w:b/>
                <w:bCs/>
              </w:rPr>
              <w:t>2</w:t>
            </w:r>
            <w:r w:rsidR="66CB0D0C" w:rsidRPr="009E09B2">
              <w:rPr>
                <w:rFonts w:cs="Arial"/>
                <w:b/>
              </w:rPr>
              <w:t>.4</w:t>
            </w:r>
            <w:r w:rsidR="00B53328" w:rsidRPr="009E09B2">
              <w:rPr>
                <w:rFonts w:cs="Arial"/>
                <w:b/>
              </w:rPr>
              <w:t xml:space="preserve"> (</w:t>
            </w:r>
            <w:r w:rsidR="00B53328" w:rsidRPr="009E09B2">
              <w:rPr>
                <w:rFonts w:cs="Arial"/>
                <w:b/>
                <w:i/>
              </w:rPr>
              <w:t>Mechanical Completion</w:t>
            </w:r>
            <w:r w:rsidR="00B53328" w:rsidRPr="009E09B2">
              <w:rPr>
                <w:rFonts w:cs="Arial"/>
                <w:b/>
              </w:rPr>
              <w:t>)</w:t>
            </w:r>
            <w:r w:rsidRPr="009E09B2">
              <w:rPr>
                <w:rFonts w:cs="Arial"/>
                <w:b/>
                <w:bCs/>
              </w:rPr>
              <w:t>)</w:t>
            </w:r>
          </w:p>
        </w:tc>
      </w:tr>
      <w:tr w:rsidR="00B35826" w:rsidRPr="007E5304" w14:paraId="0E39B50F" w14:textId="0A93AD57" w:rsidTr="00636263">
        <w:tc>
          <w:tcPr>
            <w:tcW w:w="4135" w:type="dxa"/>
            <w:vAlign w:val="center"/>
          </w:tcPr>
          <w:p w14:paraId="6C9E0B39" w14:textId="77777777" w:rsidR="00B35826" w:rsidRPr="00D96637" w:rsidRDefault="00B35826" w:rsidP="009750D7">
            <w:pPr>
              <w:rPr>
                <w:rFonts w:cs="Arial"/>
              </w:rPr>
            </w:pPr>
            <w:r w:rsidRPr="00D96637">
              <w:rPr>
                <w:rFonts w:cs="Arial"/>
              </w:rPr>
              <w:t>Required Mechanical Completion Date</w:t>
            </w:r>
          </w:p>
          <w:p w14:paraId="0621821F" w14:textId="77777777" w:rsidR="00B35826" w:rsidRPr="00D96637" w:rsidRDefault="00B35826" w:rsidP="009750D7">
            <w:pPr>
              <w:rPr>
                <w:rFonts w:cs="Arial"/>
              </w:rPr>
            </w:pPr>
            <w:r w:rsidRPr="00D96637">
              <w:rPr>
                <w:rFonts w:cs="Arial"/>
              </w:rPr>
              <w:t xml:space="preserve">(RMCD): </w:t>
            </w:r>
          </w:p>
        </w:tc>
        <w:tc>
          <w:tcPr>
            <w:tcW w:w="6030" w:type="dxa"/>
            <w:vAlign w:val="center"/>
          </w:tcPr>
          <w:p w14:paraId="4E898ED7" w14:textId="6F7CE187" w:rsidR="00B35826" w:rsidRPr="007E5304" w:rsidRDefault="00B35826" w:rsidP="00A068C2">
            <w:pPr>
              <w:rPr>
                <w:rFonts w:cs="Arial"/>
              </w:rPr>
            </w:pPr>
            <w:r w:rsidRPr="007E5304">
              <w:rPr>
                <w:rFonts w:cs="Arial"/>
              </w:rPr>
              <w:t xml:space="preserve">The date that is </w:t>
            </w:r>
            <w:r w:rsidR="00B53328" w:rsidRPr="00B53328">
              <w:rPr>
                <w:rFonts w:cs="Arial"/>
                <w:highlight w:val="yellow"/>
              </w:rPr>
              <w:t>#</w:t>
            </w:r>
            <w:r w:rsidRPr="00B53328">
              <w:rPr>
                <w:rFonts w:cs="Arial"/>
                <w:highlight w:val="yellow"/>
              </w:rPr>
              <w:t>_____</w:t>
            </w:r>
            <w:r>
              <w:rPr>
                <w:rFonts w:eastAsia="Times New Roman" w:cs="Arial"/>
              </w:rPr>
              <w:t xml:space="preserve"> </w:t>
            </w:r>
            <w:r w:rsidR="00C653EC">
              <w:rPr>
                <w:rFonts w:eastAsia="Times New Roman" w:cs="Arial"/>
              </w:rPr>
              <w:t>Day</w:t>
            </w:r>
            <w:r w:rsidRPr="007E5304">
              <w:rPr>
                <w:rFonts w:cs="Arial"/>
              </w:rPr>
              <w:t xml:space="preserve">s after the </w:t>
            </w:r>
            <w:r w:rsidR="00591B9B">
              <w:rPr>
                <w:rFonts w:cs="Arial"/>
              </w:rPr>
              <w:t>Certification</w:t>
            </w:r>
            <w:r w:rsidR="00591B9B" w:rsidRPr="007E5304">
              <w:rPr>
                <w:rFonts w:cs="Arial"/>
              </w:rPr>
              <w:t xml:space="preserve"> </w:t>
            </w:r>
            <w:r w:rsidRPr="007E5304">
              <w:rPr>
                <w:rFonts w:cs="Arial"/>
              </w:rPr>
              <w:t>Date</w:t>
            </w:r>
          </w:p>
        </w:tc>
      </w:tr>
      <w:tr w:rsidR="00B35826" w:rsidRPr="007E5304" w14:paraId="2E2366D0" w14:textId="4BB53A67" w:rsidTr="58620DD0">
        <w:tc>
          <w:tcPr>
            <w:tcW w:w="4135" w:type="dxa"/>
          </w:tcPr>
          <w:p w14:paraId="56E3C9F4" w14:textId="77777777" w:rsidR="00B35826" w:rsidRPr="00D96637" w:rsidRDefault="00B35826" w:rsidP="00185921">
            <w:pPr>
              <w:rPr>
                <w:rFonts w:cs="Arial"/>
              </w:rPr>
            </w:pPr>
          </w:p>
        </w:tc>
        <w:tc>
          <w:tcPr>
            <w:tcW w:w="6030" w:type="dxa"/>
          </w:tcPr>
          <w:p w14:paraId="7BC776BF" w14:textId="77777777" w:rsidR="00B35826" w:rsidRPr="007E5304" w:rsidRDefault="00B35826" w:rsidP="00185921">
            <w:pPr>
              <w:rPr>
                <w:rFonts w:cs="Arial"/>
              </w:rPr>
            </w:pPr>
          </w:p>
        </w:tc>
      </w:tr>
      <w:tr w:rsidR="00B35826" w:rsidRPr="007E5304" w14:paraId="7678C48A" w14:textId="2C74CBF3" w:rsidTr="58620DD0">
        <w:tc>
          <w:tcPr>
            <w:tcW w:w="10165" w:type="dxa"/>
            <w:gridSpan w:val="2"/>
          </w:tcPr>
          <w:p w14:paraId="1F2C02EB" w14:textId="6129D696" w:rsidR="00B35826" w:rsidRPr="00D96637" w:rsidRDefault="00B35826" w:rsidP="00731CCA">
            <w:pPr>
              <w:spacing w:before="120" w:after="240"/>
              <w:rPr>
                <w:rFonts w:cs="Arial"/>
                <w:b/>
                <w:bCs/>
              </w:rPr>
            </w:pPr>
            <w:r w:rsidRPr="00D96637">
              <w:rPr>
                <w:rFonts w:cs="Arial"/>
                <w:b/>
                <w:bCs/>
              </w:rPr>
              <w:t>Section 5: Notice (</w:t>
            </w:r>
            <w:r w:rsidRPr="009E09B2">
              <w:rPr>
                <w:rFonts w:cs="Arial"/>
                <w:b/>
                <w:bCs/>
              </w:rPr>
              <w:t xml:space="preserve">PPA </w:t>
            </w:r>
            <w:r w:rsidRPr="009E09B2">
              <w:rPr>
                <w:rFonts w:cs="Arial"/>
                <w:b/>
              </w:rPr>
              <w:t xml:space="preserve">Section </w:t>
            </w:r>
            <w:r w:rsidR="005A4C9E" w:rsidRPr="009E09B2">
              <w:rPr>
                <w:rFonts w:cs="Arial"/>
                <w:b/>
                <w:bCs/>
              </w:rPr>
              <w:t>14</w:t>
            </w:r>
            <w:r w:rsidR="57077966" w:rsidRPr="009E09B2">
              <w:rPr>
                <w:rFonts w:cs="Arial"/>
                <w:b/>
              </w:rPr>
              <w:t>.11</w:t>
            </w:r>
            <w:r w:rsidR="001078C7" w:rsidRPr="009E09B2">
              <w:rPr>
                <w:rFonts w:cs="Arial"/>
                <w:b/>
              </w:rPr>
              <w:t xml:space="preserve"> (</w:t>
            </w:r>
            <w:r w:rsidR="001078C7" w:rsidRPr="009E09B2">
              <w:rPr>
                <w:rFonts w:cs="Arial"/>
                <w:b/>
                <w:i/>
              </w:rPr>
              <w:t>Notices</w:t>
            </w:r>
            <w:r w:rsidR="001078C7" w:rsidRPr="009E09B2">
              <w:rPr>
                <w:rFonts w:cs="Arial"/>
                <w:b/>
              </w:rPr>
              <w:t>)</w:t>
            </w:r>
            <w:r w:rsidRPr="009E09B2">
              <w:rPr>
                <w:rFonts w:cs="Arial"/>
                <w:b/>
                <w:bCs/>
              </w:rPr>
              <w:t>)</w:t>
            </w:r>
          </w:p>
        </w:tc>
      </w:tr>
      <w:tr w:rsidR="00B35826" w:rsidRPr="007E5304" w14:paraId="5D562D63" w14:textId="75B1B03B" w:rsidTr="58620DD0">
        <w:tc>
          <w:tcPr>
            <w:tcW w:w="10165" w:type="dxa"/>
            <w:gridSpan w:val="2"/>
          </w:tcPr>
          <w:tbl>
            <w:tblPr>
              <w:tblW w:w="0" w:type="auto"/>
              <w:tblLook w:val="00A0" w:firstRow="1" w:lastRow="0" w:firstColumn="1" w:lastColumn="0" w:noHBand="0" w:noVBand="0"/>
            </w:tblPr>
            <w:tblGrid>
              <w:gridCol w:w="4996"/>
              <w:gridCol w:w="4953"/>
            </w:tblGrid>
            <w:tr w:rsidR="00831195" w14:paraId="6548617A" w14:textId="77777777" w:rsidTr="00831195">
              <w:tc>
                <w:tcPr>
                  <w:tcW w:w="4996" w:type="dxa"/>
                  <w:vAlign w:val="center"/>
                </w:tcPr>
                <w:p w14:paraId="1218D3CD" w14:textId="77777777" w:rsidR="00831195" w:rsidRPr="00C30F12" w:rsidRDefault="00831195" w:rsidP="00831195">
                  <w:pPr>
                    <w:framePr w:hSpace="180" w:wrap="around" w:hAnchor="margin" w:y="601"/>
                    <w:spacing w:before="120"/>
                    <w:rPr>
                      <w:color w:val="000000" w:themeColor="text1"/>
                    </w:rPr>
                  </w:pPr>
                  <w:r>
                    <w:rPr>
                      <w:rStyle w:val="Char10Bold"/>
                      <w:color w:val="000000" w:themeColor="text1"/>
                    </w:rPr>
                    <w:t>Notice to GPC:</w:t>
                  </w:r>
                </w:p>
              </w:tc>
              <w:tc>
                <w:tcPr>
                  <w:tcW w:w="4953" w:type="dxa"/>
                  <w:vAlign w:val="center"/>
                </w:tcPr>
                <w:p w14:paraId="5D822814" w14:textId="77777777" w:rsidR="00831195" w:rsidRPr="00EC391C" w:rsidRDefault="00831195" w:rsidP="00831195">
                  <w:pPr>
                    <w:framePr w:hSpace="180" w:wrap="around" w:hAnchor="margin" w:y="601"/>
                    <w:spacing w:before="120"/>
                    <w:rPr>
                      <w:color w:val="000000" w:themeColor="text1"/>
                    </w:rPr>
                  </w:pPr>
                  <w:r>
                    <w:rPr>
                      <w:rStyle w:val="Char10Bold"/>
                      <w:color w:val="000000" w:themeColor="text1"/>
                    </w:rPr>
                    <w:t>With Copy to:</w:t>
                  </w:r>
                </w:p>
              </w:tc>
            </w:tr>
            <w:tr w:rsidR="00831195" w14:paraId="7FB30A05" w14:textId="77777777" w:rsidTr="00831195">
              <w:tc>
                <w:tcPr>
                  <w:tcW w:w="4996" w:type="dxa"/>
                  <w:vAlign w:val="center"/>
                </w:tcPr>
                <w:p w14:paraId="24D079D6" w14:textId="77777777" w:rsidR="00831195" w:rsidRPr="00C30F12" w:rsidRDefault="00831195" w:rsidP="00831195">
                  <w:pPr>
                    <w:framePr w:hSpace="180" w:wrap="around" w:hAnchor="margin" w:y="601"/>
                    <w:spacing w:before="120"/>
                    <w:rPr>
                      <w:color w:val="000000" w:themeColor="text1"/>
                    </w:rPr>
                  </w:pPr>
                  <w:r w:rsidRPr="00C30F12">
                    <w:rPr>
                      <w:color w:val="000000" w:themeColor="text1"/>
                    </w:rPr>
                    <w:t>Georgia Power Company</w:t>
                  </w:r>
                </w:p>
                <w:p w14:paraId="6CDECB86" w14:textId="51942F80" w:rsidR="00831195" w:rsidRPr="00C30F12" w:rsidRDefault="00831195" w:rsidP="00831195">
                  <w:pPr>
                    <w:framePr w:hSpace="180" w:wrap="around" w:hAnchor="margin" w:y="601"/>
                    <w:rPr>
                      <w:rFonts w:eastAsia="MS Gothic"/>
                    </w:rPr>
                  </w:pPr>
                  <w:r w:rsidRPr="00C30F12">
                    <w:rPr>
                      <w:rFonts w:eastAsia="MS Gothic"/>
                    </w:rPr>
                    <w:t xml:space="preserve">Attn: </w:t>
                  </w:r>
                  <w:r>
                    <w:rPr>
                      <w:rFonts w:eastAsia="MS Gothic"/>
                    </w:rPr>
                    <w:t>Renewable Development</w:t>
                  </w:r>
                </w:p>
                <w:p w14:paraId="3A32CA24" w14:textId="50C3DACF" w:rsidR="00831195" w:rsidRPr="00C30F12" w:rsidRDefault="00831195" w:rsidP="00831195">
                  <w:pPr>
                    <w:framePr w:hSpace="180" w:wrap="around" w:hAnchor="margin" w:y="601"/>
                    <w:rPr>
                      <w:color w:val="000000" w:themeColor="text1"/>
                    </w:rPr>
                  </w:pPr>
                  <w:r w:rsidRPr="00C30F12">
                    <w:rPr>
                      <w:color w:val="000000" w:themeColor="text1"/>
                    </w:rPr>
                    <w:t xml:space="preserve">Bin </w:t>
                  </w:r>
                  <w:r w:rsidRPr="00C30F12">
                    <w:rPr>
                      <w:rFonts w:eastAsia="MS Gothic"/>
                    </w:rPr>
                    <w:t>101</w:t>
                  </w:r>
                  <w:r w:rsidR="0035328A">
                    <w:rPr>
                      <w:rFonts w:eastAsia="MS Gothic"/>
                    </w:rPr>
                    <w:t>96</w:t>
                  </w:r>
                </w:p>
                <w:p w14:paraId="4981A7A9" w14:textId="77777777" w:rsidR="00831195" w:rsidRPr="00C30F12" w:rsidRDefault="00831195" w:rsidP="00831195">
                  <w:pPr>
                    <w:framePr w:hSpace="180" w:wrap="around" w:hAnchor="margin" w:y="601"/>
                    <w:rPr>
                      <w:color w:val="000000" w:themeColor="text1"/>
                    </w:rPr>
                  </w:pPr>
                  <w:r w:rsidRPr="00C30F12">
                    <w:rPr>
                      <w:color w:val="000000" w:themeColor="text1"/>
                    </w:rPr>
                    <w:t>241 Ralph McGill Blvd., N.E.</w:t>
                  </w:r>
                </w:p>
                <w:p w14:paraId="0E09DD68" w14:textId="77777777" w:rsidR="00831195" w:rsidRPr="00A068C2" w:rsidRDefault="00831195" w:rsidP="00831195">
                  <w:pPr>
                    <w:framePr w:hSpace="180" w:wrap="around" w:hAnchor="margin" w:y="601"/>
                    <w:rPr>
                      <w:color w:val="000000" w:themeColor="text1"/>
                    </w:rPr>
                  </w:pPr>
                  <w:r w:rsidRPr="00A068C2">
                    <w:rPr>
                      <w:color w:val="000000" w:themeColor="text1"/>
                    </w:rPr>
                    <w:t>Atlanta, GA 30308</w:t>
                  </w:r>
                </w:p>
                <w:p w14:paraId="2B7F9E8C" w14:textId="66205998" w:rsidR="0043418F" w:rsidRPr="0043418F" w:rsidRDefault="009A264F" w:rsidP="0043418F">
                  <w:pPr>
                    <w:framePr w:hSpace="180" w:wrap="around" w:hAnchor="margin" w:y="601"/>
                    <w:rPr>
                      <w:color w:val="000000" w:themeColor="text1"/>
                      <w:sz w:val="18"/>
                      <w:szCs w:val="18"/>
                    </w:rPr>
                  </w:pPr>
                  <w:hyperlink r:id="rId20" w:history="1">
                    <w:r w:rsidR="00831195" w:rsidRPr="00A068C2">
                      <w:rPr>
                        <w:rStyle w:val="Hyperlink"/>
                      </w:rPr>
                      <w:t>G2GPCERG@southernco.com</w:t>
                    </w:r>
                  </w:hyperlink>
                  <w:r w:rsidR="00831195" w:rsidRPr="00A068C2">
                    <w:rPr>
                      <w:color w:val="000000" w:themeColor="text1"/>
                    </w:rPr>
                    <w:t xml:space="preserve"> </w:t>
                  </w:r>
                  <w:r w:rsidR="0043418F" w:rsidRPr="00A068C2">
                    <w:rPr>
                      <w:color w:val="000000" w:themeColor="text1"/>
                    </w:rPr>
                    <w:t>(</w:t>
                  </w:r>
                  <w:r w:rsidR="001078C7" w:rsidRPr="00A068C2">
                    <w:rPr>
                      <w:b/>
                      <w:color w:val="000000" w:themeColor="text1"/>
                      <w:u w:val="single"/>
                    </w:rPr>
                    <w:t>Note:</w:t>
                  </w:r>
                  <w:r w:rsidR="001078C7" w:rsidRPr="00A068C2">
                    <w:rPr>
                      <w:color w:val="000000" w:themeColor="text1"/>
                    </w:rPr>
                    <w:t xml:space="preserve"> </w:t>
                  </w:r>
                  <w:r w:rsidR="0043418F" w:rsidRPr="00A068C2">
                    <w:rPr>
                      <w:color w:val="000000" w:themeColor="text1"/>
                    </w:rPr>
                    <w:t>if providing notice by electronic mail include the following subject line with the Project I.D.: “</w:t>
                  </w:r>
                  <w:r w:rsidR="0043418F" w:rsidRPr="00A068C2">
                    <w:rPr>
                      <w:b/>
                      <w:color w:val="000000" w:themeColor="text1"/>
                    </w:rPr>
                    <w:t xml:space="preserve">Notice for </w:t>
                  </w:r>
                  <w:r w:rsidR="000C31AC" w:rsidRPr="00A068C2">
                    <w:rPr>
                      <w:b/>
                      <w:color w:val="000000" w:themeColor="text1"/>
                    </w:rPr>
                    <w:t>202</w:t>
                  </w:r>
                  <w:r w:rsidR="000C31AC">
                    <w:rPr>
                      <w:b/>
                      <w:color w:val="000000" w:themeColor="text1"/>
                    </w:rPr>
                    <w:t>4</w:t>
                  </w:r>
                  <w:r w:rsidR="000C31AC" w:rsidRPr="00A068C2">
                    <w:rPr>
                      <w:b/>
                      <w:color w:val="000000" w:themeColor="text1"/>
                    </w:rPr>
                    <w:t xml:space="preserve"> </w:t>
                  </w:r>
                  <w:r w:rsidR="0043418F" w:rsidRPr="00A068C2">
                    <w:rPr>
                      <w:b/>
                      <w:color w:val="000000" w:themeColor="text1"/>
                    </w:rPr>
                    <w:t>DG RFP Project GPC-XXXXX</w:t>
                  </w:r>
                  <w:r w:rsidR="0043418F" w:rsidRPr="00A068C2">
                    <w:rPr>
                      <w:color w:val="000000" w:themeColor="text1"/>
                    </w:rPr>
                    <w:t>”)</w:t>
                  </w:r>
                </w:p>
              </w:tc>
              <w:tc>
                <w:tcPr>
                  <w:tcW w:w="4953" w:type="dxa"/>
                </w:tcPr>
                <w:p w14:paraId="59F22A70" w14:textId="77777777" w:rsidR="00831195" w:rsidRPr="00245328" w:rsidRDefault="00831195" w:rsidP="00831195">
                  <w:pPr>
                    <w:framePr w:hSpace="180" w:wrap="around" w:hAnchor="margin" w:y="601"/>
                    <w:spacing w:before="120"/>
                    <w:rPr>
                      <w:color w:val="000000" w:themeColor="text1"/>
                    </w:rPr>
                  </w:pPr>
                  <w:r w:rsidRPr="00EC391C">
                    <w:rPr>
                      <w:color w:val="000000" w:themeColor="text1"/>
                    </w:rPr>
                    <w:t>Georgia Power Company Legal Dept.</w:t>
                  </w:r>
                </w:p>
                <w:p w14:paraId="3A52F2C3" w14:textId="77777777" w:rsidR="00831195" w:rsidRPr="00482303" w:rsidRDefault="00831195" w:rsidP="00831195">
                  <w:pPr>
                    <w:framePr w:hSpace="180" w:wrap="around" w:hAnchor="margin" w:y="601"/>
                    <w:rPr>
                      <w:color w:val="000000" w:themeColor="text1"/>
                    </w:rPr>
                  </w:pPr>
                  <w:r w:rsidRPr="00482303">
                    <w:rPr>
                      <w:color w:val="000000" w:themeColor="text1"/>
                    </w:rPr>
                    <w:t>Attn: Commercial &amp; Transactions</w:t>
                  </w:r>
                </w:p>
                <w:p w14:paraId="1B380825" w14:textId="77777777" w:rsidR="00831195" w:rsidRPr="00A24BAB" w:rsidRDefault="00831195" w:rsidP="00831195">
                  <w:pPr>
                    <w:framePr w:hSpace="180" w:wrap="around" w:hAnchor="margin" w:y="601"/>
                    <w:rPr>
                      <w:color w:val="000000" w:themeColor="text1"/>
                    </w:rPr>
                  </w:pPr>
                  <w:r w:rsidRPr="00A24BAB">
                    <w:rPr>
                      <w:color w:val="000000" w:themeColor="text1"/>
                    </w:rPr>
                    <w:t>Bin 10180</w:t>
                  </w:r>
                </w:p>
                <w:p w14:paraId="4F9D3D18" w14:textId="77777777" w:rsidR="00831195" w:rsidRPr="00A8567D" w:rsidRDefault="00831195" w:rsidP="00831195">
                  <w:pPr>
                    <w:framePr w:hSpace="180" w:wrap="around" w:hAnchor="margin" w:y="601"/>
                    <w:rPr>
                      <w:color w:val="000000" w:themeColor="text1"/>
                    </w:rPr>
                  </w:pPr>
                  <w:r w:rsidRPr="00672151">
                    <w:rPr>
                      <w:color w:val="000000" w:themeColor="text1"/>
                    </w:rPr>
                    <w:t>241 Ralph McGill Blvd., N.E.</w:t>
                  </w:r>
                </w:p>
                <w:p w14:paraId="5E3DB0C3" w14:textId="77777777" w:rsidR="00831195" w:rsidRPr="00717274" w:rsidRDefault="00831195" w:rsidP="00831195">
                  <w:pPr>
                    <w:framePr w:hSpace="180" w:wrap="around" w:hAnchor="margin" w:y="601"/>
                    <w:rPr>
                      <w:color w:val="000000" w:themeColor="text1"/>
                    </w:rPr>
                  </w:pPr>
                  <w:r w:rsidRPr="001B3ECD">
                    <w:rPr>
                      <w:color w:val="000000" w:themeColor="text1"/>
                    </w:rPr>
                    <w:t>Atlanta, GA 30308</w:t>
                  </w:r>
                </w:p>
              </w:tc>
            </w:tr>
          </w:tbl>
          <w:p w14:paraId="12945236" w14:textId="77777777" w:rsidR="00321039" w:rsidRDefault="00321039" w:rsidP="00321039"/>
          <w:tbl>
            <w:tblPr>
              <w:tblW w:w="0" w:type="auto"/>
              <w:tblLook w:val="00A0" w:firstRow="1" w:lastRow="0" w:firstColumn="1" w:lastColumn="0" w:noHBand="0" w:noVBand="0"/>
            </w:tblPr>
            <w:tblGrid>
              <w:gridCol w:w="5076"/>
            </w:tblGrid>
            <w:tr w:rsidR="00321039" w14:paraId="4F64ECDE" w14:textId="77777777" w:rsidTr="00E81E18">
              <w:trPr>
                <w:trHeight w:val="360"/>
              </w:trPr>
              <w:tc>
                <w:tcPr>
                  <w:tcW w:w="5076" w:type="dxa"/>
                  <w:vAlign w:val="center"/>
                </w:tcPr>
                <w:p w14:paraId="5F22A6C6" w14:textId="77777777" w:rsidR="00321039" w:rsidRPr="00DF4EF1" w:rsidRDefault="00321039" w:rsidP="00321039">
                  <w:pPr>
                    <w:framePr w:hSpace="180" w:wrap="around" w:hAnchor="margin" w:y="601"/>
                    <w:rPr>
                      <w:rStyle w:val="Char10Bold"/>
                      <w:color w:val="000000" w:themeColor="text1"/>
                    </w:rPr>
                  </w:pPr>
                  <w:r>
                    <w:rPr>
                      <w:rStyle w:val="Char10Bold"/>
                      <w:color w:val="000000" w:themeColor="text1"/>
                    </w:rPr>
                    <w:t>Notice to Generator:</w:t>
                  </w:r>
                </w:p>
              </w:tc>
            </w:tr>
            <w:tr w:rsidR="00321039" w14:paraId="2392B7D0" w14:textId="77777777" w:rsidTr="00E81E18">
              <w:tc>
                <w:tcPr>
                  <w:tcW w:w="5076" w:type="dxa"/>
                  <w:vAlign w:val="center"/>
                </w:tcPr>
                <w:p w14:paraId="6DDFF2E9" w14:textId="77777777" w:rsidR="00321039" w:rsidRPr="00DF4EF1" w:rsidRDefault="00321039" w:rsidP="00321039">
                  <w:pPr>
                    <w:framePr w:hSpace="180" w:wrap="around" w:hAnchor="margin" w:y="601"/>
                    <w:spacing w:before="120"/>
                    <w:rPr>
                      <w:color w:val="000000" w:themeColor="text1"/>
                      <w:highlight w:val="yellow"/>
                    </w:rPr>
                  </w:pPr>
                  <w:r>
                    <w:rPr>
                      <w:color w:val="000000" w:themeColor="text1"/>
                      <w:highlight w:val="yellow"/>
                    </w:rPr>
                    <w:t>#CompanyName</w:t>
                  </w:r>
                </w:p>
                <w:p w14:paraId="4376D4EC" w14:textId="77777777" w:rsidR="00321039" w:rsidRDefault="00321039" w:rsidP="00321039">
                  <w:pPr>
                    <w:framePr w:hSpace="180" w:wrap="around" w:hAnchor="margin" w:y="601"/>
                    <w:rPr>
                      <w:color w:val="000000" w:themeColor="text1"/>
                      <w:highlight w:val="yellow"/>
                    </w:rPr>
                  </w:pPr>
                  <w:r>
                    <w:rPr>
                      <w:color w:val="000000" w:themeColor="text1"/>
                      <w:highlight w:val="yellow"/>
                    </w:rPr>
                    <w:t>Attn: #IndividualName</w:t>
                  </w:r>
                </w:p>
                <w:p w14:paraId="40D33A60" w14:textId="77777777" w:rsidR="00321039" w:rsidRPr="00DF4EF1" w:rsidRDefault="00321039" w:rsidP="00321039">
                  <w:pPr>
                    <w:framePr w:hSpace="180" w:wrap="around" w:hAnchor="margin" w:y="601"/>
                    <w:rPr>
                      <w:color w:val="000000" w:themeColor="text1"/>
                      <w:highlight w:val="yellow"/>
                    </w:rPr>
                  </w:pPr>
                  <w:r>
                    <w:rPr>
                      <w:color w:val="000000" w:themeColor="text1"/>
                      <w:highlight w:val="yellow"/>
                    </w:rPr>
                    <w:t>#Title</w:t>
                  </w:r>
                </w:p>
                <w:p w14:paraId="02734A26" w14:textId="77777777" w:rsidR="00321039" w:rsidRPr="00DF4EF1" w:rsidRDefault="00321039" w:rsidP="00321039">
                  <w:pPr>
                    <w:framePr w:hSpace="180" w:wrap="around" w:hAnchor="margin" w:y="601"/>
                    <w:rPr>
                      <w:color w:val="000000" w:themeColor="text1"/>
                      <w:highlight w:val="yellow"/>
                    </w:rPr>
                  </w:pPr>
                  <w:r>
                    <w:rPr>
                      <w:color w:val="000000" w:themeColor="text1"/>
                      <w:highlight w:val="yellow"/>
                    </w:rPr>
                    <w:t>#StreetAddress</w:t>
                  </w:r>
                </w:p>
                <w:p w14:paraId="1BF03C0B" w14:textId="77777777" w:rsidR="00321039" w:rsidRDefault="00321039" w:rsidP="00321039">
                  <w:pPr>
                    <w:framePr w:hSpace="180" w:wrap="around" w:hAnchor="margin" w:y="601"/>
                    <w:rPr>
                      <w:color w:val="000000" w:themeColor="text1"/>
                    </w:rPr>
                  </w:pPr>
                  <w:r>
                    <w:rPr>
                      <w:color w:val="000000" w:themeColor="text1"/>
                      <w:highlight w:val="yellow"/>
                    </w:rPr>
                    <w:t>#City, #State #ZipCode</w:t>
                  </w:r>
                </w:p>
                <w:p w14:paraId="6A3C3A3A" w14:textId="77777777" w:rsidR="00321039" w:rsidRPr="00AF1404" w:rsidRDefault="00321039" w:rsidP="00321039">
                  <w:pPr>
                    <w:framePr w:hSpace="180" w:wrap="around" w:hAnchor="margin" w:y="601"/>
                    <w:rPr>
                      <w:rStyle w:val="Hyperlink"/>
                    </w:rPr>
                  </w:pPr>
                  <w:r>
                    <w:rPr>
                      <w:rStyle w:val="Hyperlink"/>
                      <w:highlight w:val="yellow"/>
                    </w:rPr>
                    <w:t>Email</w:t>
                  </w:r>
                </w:p>
              </w:tc>
            </w:tr>
          </w:tbl>
          <w:p w14:paraId="4EA259E3" w14:textId="77777777" w:rsidR="00321039" w:rsidRDefault="00321039" w:rsidP="00321039">
            <w:pPr>
              <w:rPr>
                <w:color w:val="000000" w:themeColor="text1"/>
              </w:rPr>
            </w:pPr>
          </w:p>
          <w:p w14:paraId="455F4390" w14:textId="77777777" w:rsidR="00321039" w:rsidRDefault="00321039" w:rsidP="00D3440F">
            <w:pPr>
              <w:spacing w:before="120" w:after="240"/>
              <w:rPr>
                <w:rFonts w:cs="Arial"/>
                <w:b/>
                <w:bCs/>
              </w:rPr>
            </w:pPr>
          </w:p>
          <w:p w14:paraId="72AFCCF1" w14:textId="4725D9BC" w:rsidR="00B35826" w:rsidRPr="00B56A56" w:rsidRDefault="00B35826" w:rsidP="00B56A56">
            <w:pPr>
              <w:spacing w:before="120" w:after="240"/>
              <w:rPr>
                <w:rFonts w:cs="Arial"/>
                <w:b/>
                <w:bCs/>
              </w:rPr>
            </w:pPr>
            <w:r w:rsidRPr="007E5304">
              <w:rPr>
                <w:rFonts w:cs="Arial"/>
                <w:b/>
                <w:bCs/>
              </w:rPr>
              <w:t xml:space="preserve">Section 6: Termination Liquidated Damages </w:t>
            </w:r>
            <w:r w:rsidR="00FA35DD">
              <w:rPr>
                <w:rFonts w:cs="Arial"/>
                <w:b/>
                <w:bCs/>
              </w:rPr>
              <w:t>T</w:t>
            </w:r>
            <w:r w:rsidR="00FA35DD" w:rsidRPr="007E5304">
              <w:rPr>
                <w:rFonts w:cs="Arial"/>
                <w:b/>
                <w:bCs/>
              </w:rPr>
              <w:t>able</w:t>
            </w:r>
            <w:r w:rsidR="00D3440F" w:rsidRPr="007E5304">
              <w:rPr>
                <w:rFonts w:cs="Arial"/>
                <w:b/>
                <w:bCs/>
              </w:rPr>
              <w:t xml:space="preserve"> </w:t>
            </w:r>
            <w:r w:rsidRPr="007E5304">
              <w:rPr>
                <w:rFonts w:cs="Arial"/>
                <w:b/>
                <w:bCs/>
              </w:rPr>
              <w:t xml:space="preserve">(PPA </w:t>
            </w:r>
            <w:r w:rsidRPr="005849D0">
              <w:rPr>
                <w:rFonts w:cs="Arial"/>
                <w:b/>
              </w:rPr>
              <w:t xml:space="preserve">Section </w:t>
            </w:r>
            <w:r w:rsidR="005A4C9E" w:rsidRPr="005849D0">
              <w:rPr>
                <w:rFonts w:cs="Arial"/>
                <w:b/>
                <w:bCs/>
              </w:rPr>
              <w:t>9</w:t>
            </w:r>
            <w:r w:rsidR="5E7C7238" w:rsidRPr="005849D0">
              <w:rPr>
                <w:rFonts w:cs="Arial"/>
                <w:b/>
              </w:rPr>
              <w:t>.2.2</w:t>
            </w:r>
            <w:r w:rsidR="00FA35DD" w:rsidRPr="005849D0">
              <w:rPr>
                <w:rFonts w:cs="Arial"/>
                <w:b/>
              </w:rPr>
              <w:t xml:space="preserve"> (</w:t>
            </w:r>
            <w:r w:rsidR="00FA35DD" w:rsidRPr="005849D0">
              <w:rPr>
                <w:rFonts w:cs="Arial"/>
                <w:b/>
                <w:i/>
              </w:rPr>
              <w:t>Termination Damages</w:t>
            </w:r>
            <w:r w:rsidR="00FA35DD" w:rsidRPr="005849D0">
              <w:rPr>
                <w:rFonts w:cs="Arial"/>
                <w:b/>
              </w:rPr>
              <w:t>)</w:t>
            </w:r>
            <w:r w:rsidRPr="005849D0">
              <w:rPr>
                <w:rFonts w:cs="Arial"/>
                <w:b/>
                <w:bCs/>
              </w:rPr>
              <w:t>)</w:t>
            </w:r>
          </w:p>
        </w:tc>
      </w:tr>
      <w:tr w:rsidR="00B35826" w:rsidRPr="007E5304" w14:paraId="7CAB9881" w14:textId="712241D1" w:rsidTr="58620DD0">
        <w:tc>
          <w:tcPr>
            <w:tcW w:w="10165" w:type="dxa"/>
            <w:gridSpan w:val="2"/>
          </w:tcPr>
          <w:p w14:paraId="4E182846" w14:textId="77777777" w:rsidR="00B35826" w:rsidRPr="007E5304" w:rsidRDefault="00B35826" w:rsidP="00185921">
            <w:pPr>
              <w:rPr>
                <w:rFonts w:cs="Arial"/>
              </w:rPr>
            </w:pPr>
          </w:p>
          <w:tbl>
            <w:tblPr>
              <w:tblW w:w="9199"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1350"/>
              <w:gridCol w:w="1350"/>
              <w:gridCol w:w="1350"/>
              <w:gridCol w:w="1350"/>
              <w:gridCol w:w="1350"/>
            </w:tblGrid>
            <w:tr w:rsidR="00B56A56" w:rsidRPr="007E5304" w14:paraId="22ECCDD5" w14:textId="77777777" w:rsidTr="00244801">
              <w:trPr>
                <w:trHeight w:val="401"/>
              </w:trPr>
              <w:tc>
                <w:tcPr>
                  <w:tcW w:w="9199" w:type="dxa"/>
                  <w:gridSpan w:val="6"/>
                  <w:shd w:val="clear" w:color="auto" w:fill="F2F2F2" w:themeFill="background1" w:themeFillShade="F2"/>
                  <w:vAlign w:val="center"/>
                </w:tcPr>
                <w:p w14:paraId="7E58AC9B" w14:textId="77777777" w:rsidR="00B56A56" w:rsidRPr="00B56A56" w:rsidRDefault="00B56A56" w:rsidP="009A264F">
                  <w:pPr>
                    <w:framePr w:hSpace="180" w:wrap="around" w:hAnchor="margin" w:y="601"/>
                    <w:spacing w:line="360" w:lineRule="auto"/>
                    <w:jc w:val="center"/>
                    <w:rPr>
                      <w:rFonts w:cs="Arial"/>
                      <w:b/>
                      <w:color w:val="000000"/>
                      <w:sz w:val="10"/>
                    </w:rPr>
                  </w:pPr>
                </w:p>
                <w:p w14:paraId="74B3706C" w14:textId="3026DD51" w:rsidR="00B56A56" w:rsidRDefault="00AB3256" w:rsidP="009A264F">
                  <w:pPr>
                    <w:framePr w:hSpace="180" w:wrap="around" w:hAnchor="margin" w:y="601"/>
                    <w:spacing w:line="360" w:lineRule="auto"/>
                    <w:jc w:val="center"/>
                    <w:rPr>
                      <w:rFonts w:cs="Arial"/>
                      <w:b/>
                      <w:color w:val="000000"/>
                    </w:rPr>
                  </w:pPr>
                  <w:r>
                    <w:rPr>
                      <w:rFonts w:cs="Arial"/>
                      <w:b/>
                      <w:color w:val="000000"/>
                    </w:rPr>
                    <w:t xml:space="preserve">Table C - </w:t>
                  </w:r>
                  <w:r w:rsidR="00B56A56">
                    <w:rPr>
                      <w:rFonts w:cs="Arial"/>
                      <w:b/>
                      <w:color w:val="000000"/>
                    </w:rPr>
                    <w:t>Termination Liquidated Damages</w:t>
                  </w:r>
                </w:p>
              </w:tc>
            </w:tr>
            <w:tr w:rsidR="007E47AA" w:rsidRPr="007E5304" w14:paraId="4FE97158" w14:textId="77777777" w:rsidTr="00244801">
              <w:trPr>
                <w:trHeight w:val="401"/>
              </w:trPr>
              <w:tc>
                <w:tcPr>
                  <w:tcW w:w="2449" w:type="dxa"/>
                  <w:shd w:val="clear" w:color="auto" w:fill="auto"/>
                  <w:vAlign w:val="center"/>
                </w:tcPr>
                <w:p w14:paraId="39CB6A3B" w14:textId="7E78D2E4" w:rsidR="00BB5526" w:rsidRDefault="00BB5526" w:rsidP="009A264F">
                  <w:pPr>
                    <w:framePr w:hSpace="180" w:wrap="around" w:hAnchor="margin" w:y="601"/>
                    <w:tabs>
                      <w:tab w:val="left" w:pos="728"/>
                    </w:tabs>
                    <w:jc w:val="center"/>
                    <w:rPr>
                      <w:rFonts w:cs="Arial"/>
                      <w:b/>
                      <w:color w:val="000000"/>
                    </w:rPr>
                  </w:pPr>
                </w:p>
                <w:p w14:paraId="50B7FC04" w14:textId="7E78D2E4" w:rsidR="007E47AA" w:rsidRDefault="007E47AA" w:rsidP="009A264F">
                  <w:pPr>
                    <w:framePr w:hSpace="180" w:wrap="around" w:hAnchor="margin" w:y="601"/>
                    <w:tabs>
                      <w:tab w:val="left" w:pos="728"/>
                    </w:tabs>
                    <w:jc w:val="center"/>
                    <w:rPr>
                      <w:rFonts w:cs="Arial"/>
                      <w:b/>
                      <w:color w:val="000000"/>
                    </w:rPr>
                  </w:pPr>
                  <w:r w:rsidRPr="7E3C5FF8">
                    <w:rPr>
                      <w:rFonts w:cs="Arial"/>
                      <w:b/>
                      <w:color w:val="000000" w:themeColor="text1"/>
                    </w:rPr>
                    <w:t>Term (Annual Periods)</w:t>
                  </w:r>
                </w:p>
                <w:p w14:paraId="686B46B1" w14:textId="70B666FA" w:rsidR="00137931" w:rsidRPr="007E5304" w:rsidRDefault="00137931" w:rsidP="009A264F">
                  <w:pPr>
                    <w:framePr w:hSpace="180" w:wrap="around" w:hAnchor="margin" w:y="601"/>
                    <w:tabs>
                      <w:tab w:val="left" w:pos="728"/>
                    </w:tabs>
                    <w:jc w:val="center"/>
                    <w:rPr>
                      <w:rFonts w:cs="Arial"/>
                      <w:b/>
                      <w:color w:val="000000"/>
                    </w:rPr>
                  </w:pPr>
                </w:p>
              </w:tc>
              <w:tc>
                <w:tcPr>
                  <w:tcW w:w="1350" w:type="dxa"/>
                  <w:shd w:val="clear" w:color="auto" w:fill="auto"/>
                  <w:vAlign w:val="center"/>
                </w:tcPr>
                <w:p w14:paraId="7683ECC8" w14:textId="77777777" w:rsidR="007E47AA" w:rsidRPr="007E5304" w:rsidRDefault="007E47AA" w:rsidP="009A264F">
                  <w:pPr>
                    <w:framePr w:hSpace="180" w:wrap="around" w:hAnchor="margin" w:y="601"/>
                    <w:jc w:val="center"/>
                    <w:rPr>
                      <w:rFonts w:cs="Arial"/>
                      <w:b/>
                      <w:color w:val="000000"/>
                    </w:rPr>
                  </w:pPr>
                  <w:r w:rsidRPr="007E5304">
                    <w:rPr>
                      <w:rFonts w:cs="Arial"/>
                      <w:b/>
                      <w:color w:val="000000"/>
                    </w:rPr>
                    <w:t xml:space="preserve">15 </w:t>
                  </w:r>
                </w:p>
              </w:tc>
              <w:tc>
                <w:tcPr>
                  <w:tcW w:w="1350" w:type="dxa"/>
                  <w:shd w:val="clear" w:color="auto" w:fill="auto"/>
                  <w:vAlign w:val="center"/>
                </w:tcPr>
                <w:p w14:paraId="3E1FB7DB" w14:textId="77777777" w:rsidR="007E47AA" w:rsidRPr="007E5304" w:rsidRDefault="007E47AA" w:rsidP="009A264F">
                  <w:pPr>
                    <w:framePr w:hSpace="180" w:wrap="around" w:hAnchor="margin" w:y="601"/>
                    <w:jc w:val="center"/>
                    <w:rPr>
                      <w:rFonts w:cs="Arial"/>
                      <w:b/>
                      <w:color w:val="000000"/>
                    </w:rPr>
                  </w:pPr>
                  <w:r w:rsidRPr="007E5304">
                    <w:rPr>
                      <w:rFonts w:cs="Arial"/>
                      <w:b/>
                      <w:color w:val="000000"/>
                    </w:rPr>
                    <w:t xml:space="preserve">20 </w:t>
                  </w:r>
                </w:p>
              </w:tc>
              <w:tc>
                <w:tcPr>
                  <w:tcW w:w="1350" w:type="dxa"/>
                  <w:shd w:val="clear" w:color="auto" w:fill="auto"/>
                  <w:vAlign w:val="center"/>
                </w:tcPr>
                <w:p w14:paraId="61DD287E" w14:textId="77777777" w:rsidR="007E47AA" w:rsidRPr="007E5304" w:rsidRDefault="007E47AA" w:rsidP="009A264F">
                  <w:pPr>
                    <w:framePr w:hSpace="180" w:wrap="around" w:hAnchor="margin" w:y="601"/>
                    <w:jc w:val="center"/>
                    <w:rPr>
                      <w:rFonts w:cs="Arial"/>
                      <w:b/>
                      <w:color w:val="000000"/>
                    </w:rPr>
                  </w:pPr>
                  <w:r w:rsidRPr="007E5304">
                    <w:rPr>
                      <w:rFonts w:cs="Arial"/>
                      <w:b/>
                      <w:color w:val="000000"/>
                    </w:rPr>
                    <w:t xml:space="preserve">25 </w:t>
                  </w:r>
                </w:p>
              </w:tc>
              <w:tc>
                <w:tcPr>
                  <w:tcW w:w="1350" w:type="dxa"/>
                  <w:shd w:val="clear" w:color="auto" w:fill="auto"/>
                  <w:vAlign w:val="center"/>
                </w:tcPr>
                <w:p w14:paraId="7C67651A" w14:textId="77777777" w:rsidR="007E47AA" w:rsidRPr="007E5304" w:rsidRDefault="007E47AA" w:rsidP="009A264F">
                  <w:pPr>
                    <w:framePr w:hSpace="180" w:wrap="around" w:hAnchor="margin" w:y="601"/>
                    <w:jc w:val="center"/>
                    <w:rPr>
                      <w:rFonts w:cs="Arial"/>
                      <w:b/>
                      <w:color w:val="000000"/>
                    </w:rPr>
                  </w:pPr>
                  <w:r w:rsidRPr="007E5304">
                    <w:rPr>
                      <w:rFonts w:cs="Arial"/>
                      <w:b/>
                      <w:color w:val="000000"/>
                    </w:rPr>
                    <w:t xml:space="preserve">30 </w:t>
                  </w:r>
                </w:p>
              </w:tc>
              <w:tc>
                <w:tcPr>
                  <w:tcW w:w="1350" w:type="dxa"/>
                  <w:shd w:val="clear" w:color="auto" w:fill="auto"/>
                  <w:vAlign w:val="center"/>
                </w:tcPr>
                <w:p w14:paraId="259E95E6" w14:textId="77777777" w:rsidR="007E47AA" w:rsidRPr="007E5304" w:rsidRDefault="007E47AA" w:rsidP="009A264F">
                  <w:pPr>
                    <w:framePr w:hSpace="180" w:wrap="around" w:hAnchor="margin" w:y="601"/>
                    <w:jc w:val="center"/>
                    <w:rPr>
                      <w:rFonts w:cs="Arial"/>
                      <w:b/>
                      <w:color w:val="000000"/>
                    </w:rPr>
                  </w:pPr>
                  <w:r>
                    <w:rPr>
                      <w:rFonts w:cs="Arial"/>
                      <w:b/>
                      <w:color w:val="000000"/>
                    </w:rPr>
                    <w:t>35</w:t>
                  </w:r>
                </w:p>
              </w:tc>
            </w:tr>
            <w:tr w:rsidR="007E47AA" w:rsidRPr="007E5304" w14:paraId="53695CC6" w14:textId="77777777" w:rsidTr="000063F5">
              <w:trPr>
                <w:trHeight w:val="205"/>
              </w:trPr>
              <w:tc>
                <w:tcPr>
                  <w:tcW w:w="2449" w:type="dxa"/>
                  <w:vAlign w:val="center"/>
                </w:tcPr>
                <w:p w14:paraId="63166ADA" w14:textId="7E78D2E4" w:rsidR="00137931" w:rsidRDefault="00137931" w:rsidP="009A264F">
                  <w:pPr>
                    <w:framePr w:hSpace="180" w:wrap="around" w:hAnchor="margin" w:y="601"/>
                    <w:jc w:val="center"/>
                    <w:rPr>
                      <w:rFonts w:cs="Arial"/>
                      <w:b/>
                      <w:color w:val="000000"/>
                    </w:rPr>
                  </w:pPr>
                </w:p>
                <w:p w14:paraId="49AE202C" w14:textId="7E78D2E4" w:rsidR="007E47AA" w:rsidRPr="007E5304" w:rsidRDefault="007E47AA" w:rsidP="009A264F">
                  <w:pPr>
                    <w:framePr w:hSpace="180" w:wrap="around" w:hAnchor="margin" w:y="601"/>
                    <w:jc w:val="center"/>
                    <w:rPr>
                      <w:rFonts w:cs="Arial"/>
                      <w:b/>
                      <w:color w:val="000000"/>
                    </w:rPr>
                  </w:pPr>
                  <w:r w:rsidRPr="7E3C5FF8">
                    <w:rPr>
                      <w:rFonts w:cs="Arial"/>
                      <w:b/>
                      <w:color w:val="000000" w:themeColor="text1"/>
                    </w:rPr>
                    <w:t>Amount ($/kW)</w:t>
                  </w:r>
                </w:p>
                <w:p w14:paraId="045F561F" w14:textId="7E78D2E4" w:rsidR="007E47AA" w:rsidRDefault="00914D69" w:rsidP="009A264F">
                  <w:pPr>
                    <w:framePr w:hSpace="180" w:wrap="around" w:hAnchor="margin" w:y="601"/>
                    <w:jc w:val="center"/>
                    <w:rPr>
                      <w:rFonts w:cs="Arial"/>
                      <w:b/>
                      <w:color w:val="000000"/>
                    </w:rPr>
                  </w:pPr>
                  <w:r w:rsidRPr="7E3C5FF8">
                    <w:rPr>
                      <w:rFonts w:cs="Arial"/>
                      <w:b/>
                      <w:color w:val="000000" w:themeColor="text1"/>
                    </w:rPr>
                    <w:t>T</w:t>
                  </w:r>
                  <w:r w:rsidR="007E47AA" w:rsidRPr="7E3C5FF8">
                    <w:rPr>
                      <w:rFonts w:cs="Arial"/>
                      <w:b/>
                      <w:color w:val="000000" w:themeColor="text1"/>
                    </w:rPr>
                    <w:t>hrough</w:t>
                  </w:r>
                  <w:r w:rsidRPr="7E3C5FF8">
                    <w:rPr>
                      <w:rFonts w:cs="Arial"/>
                      <w:b/>
                      <w:color w:val="000000" w:themeColor="text1"/>
                    </w:rPr>
                    <w:t>out</w:t>
                  </w:r>
                  <w:r w:rsidR="007E47AA" w:rsidRPr="7E3C5FF8">
                    <w:rPr>
                      <w:rFonts w:cs="Arial"/>
                      <w:b/>
                      <w:color w:val="000000" w:themeColor="text1"/>
                    </w:rPr>
                    <w:t xml:space="preserve"> Term</w:t>
                  </w:r>
                </w:p>
                <w:p w14:paraId="381524B5" w14:textId="7909B485" w:rsidR="00137931" w:rsidRPr="007E5304" w:rsidRDefault="00137931" w:rsidP="009A264F">
                  <w:pPr>
                    <w:framePr w:hSpace="180" w:wrap="around" w:hAnchor="margin" w:y="601"/>
                    <w:jc w:val="center"/>
                    <w:rPr>
                      <w:rFonts w:cs="Arial"/>
                      <w:b/>
                      <w:color w:val="000000"/>
                    </w:rPr>
                  </w:pPr>
                </w:p>
              </w:tc>
              <w:tc>
                <w:tcPr>
                  <w:tcW w:w="1350" w:type="dxa"/>
                  <w:vAlign w:val="center"/>
                </w:tcPr>
                <w:p w14:paraId="1E2DFCBD" w14:textId="026F9BDB" w:rsidR="007E47AA" w:rsidRPr="007E5304" w:rsidRDefault="00247796" w:rsidP="009A264F">
                  <w:pPr>
                    <w:framePr w:hSpace="180" w:wrap="around" w:hAnchor="margin" w:y="601"/>
                    <w:jc w:val="center"/>
                    <w:rPr>
                      <w:rFonts w:cs="Arial"/>
                      <w:color w:val="000000"/>
                    </w:rPr>
                  </w:pPr>
                  <w:r>
                    <w:rPr>
                      <w:rFonts w:cs="Arial"/>
                      <w:color w:val="000000"/>
                    </w:rPr>
                    <w:t>100</w:t>
                  </w:r>
                </w:p>
              </w:tc>
              <w:tc>
                <w:tcPr>
                  <w:tcW w:w="1350" w:type="dxa"/>
                  <w:vAlign w:val="center"/>
                </w:tcPr>
                <w:p w14:paraId="65458EFD" w14:textId="134116CA" w:rsidR="007E47AA" w:rsidRPr="007E5304" w:rsidRDefault="00247796" w:rsidP="009A264F">
                  <w:pPr>
                    <w:framePr w:hSpace="180" w:wrap="around" w:hAnchor="margin" w:y="601"/>
                    <w:jc w:val="center"/>
                    <w:rPr>
                      <w:rFonts w:cs="Arial"/>
                      <w:color w:val="000000"/>
                    </w:rPr>
                  </w:pPr>
                  <w:r>
                    <w:rPr>
                      <w:rFonts w:cs="Arial"/>
                      <w:color w:val="000000"/>
                    </w:rPr>
                    <w:t>10</w:t>
                  </w:r>
                  <w:r w:rsidR="003C74BF">
                    <w:rPr>
                      <w:rFonts w:cs="Arial"/>
                      <w:color w:val="000000"/>
                    </w:rPr>
                    <w:t>5</w:t>
                  </w:r>
                </w:p>
              </w:tc>
              <w:tc>
                <w:tcPr>
                  <w:tcW w:w="1350" w:type="dxa"/>
                  <w:vAlign w:val="center"/>
                </w:tcPr>
                <w:p w14:paraId="388B5FD2" w14:textId="518B9102" w:rsidR="007E47AA" w:rsidRPr="007E5304" w:rsidRDefault="00247796" w:rsidP="009A264F">
                  <w:pPr>
                    <w:framePr w:hSpace="180" w:wrap="around" w:hAnchor="margin" w:y="601"/>
                    <w:jc w:val="center"/>
                    <w:rPr>
                      <w:rFonts w:cs="Arial"/>
                      <w:color w:val="000000"/>
                    </w:rPr>
                  </w:pPr>
                  <w:r>
                    <w:rPr>
                      <w:rFonts w:cs="Arial"/>
                      <w:color w:val="000000"/>
                    </w:rPr>
                    <w:t>110</w:t>
                  </w:r>
                </w:p>
              </w:tc>
              <w:tc>
                <w:tcPr>
                  <w:tcW w:w="1350" w:type="dxa"/>
                  <w:vAlign w:val="center"/>
                </w:tcPr>
                <w:p w14:paraId="55E7C1F2" w14:textId="4E713B23" w:rsidR="007E47AA" w:rsidRPr="007E5304" w:rsidRDefault="003C74BF" w:rsidP="009A264F">
                  <w:pPr>
                    <w:framePr w:hSpace="180" w:wrap="around" w:hAnchor="margin" w:y="601"/>
                    <w:jc w:val="center"/>
                    <w:rPr>
                      <w:rFonts w:cs="Arial"/>
                      <w:color w:val="000000"/>
                    </w:rPr>
                  </w:pPr>
                  <w:r>
                    <w:rPr>
                      <w:rFonts w:cs="Arial"/>
                      <w:color w:val="000000"/>
                    </w:rPr>
                    <w:t>1</w:t>
                  </w:r>
                  <w:r w:rsidR="00247796">
                    <w:rPr>
                      <w:rFonts w:cs="Arial"/>
                      <w:color w:val="000000"/>
                    </w:rPr>
                    <w:t>2</w:t>
                  </w:r>
                  <w:r>
                    <w:rPr>
                      <w:rFonts w:cs="Arial"/>
                      <w:color w:val="000000"/>
                    </w:rPr>
                    <w:t>5</w:t>
                  </w:r>
                </w:p>
              </w:tc>
              <w:tc>
                <w:tcPr>
                  <w:tcW w:w="1350" w:type="dxa"/>
                  <w:vAlign w:val="center"/>
                </w:tcPr>
                <w:p w14:paraId="370845C5" w14:textId="60C581A1" w:rsidR="007E47AA" w:rsidRDefault="00247796" w:rsidP="009A264F">
                  <w:pPr>
                    <w:framePr w:hSpace="180" w:wrap="around" w:hAnchor="margin" w:y="601"/>
                    <w:jc w:val="center"/>
                    <w:rPr>
                      <w:rFonts w:cs="Arial"/>
                      <w:color w:val="000000"/>
                    </w:rPr>
                  </w:pPr>
                  <w:r>
                    <w:rPr>
                      <w:rFonts w:cs="Arial"/>
                      <w:color w:val="000000"/>
                    </w:rPr>
                    <w:t>14</w:t>
                  </w:r>
                  <w:r w:rsidR="003C74BF">
                    <w:rPr>
                      <w:rFonts w:cs="Arial"/>
                      <w:color w:val="000000"/>
                    </w:rPr>
                    <w:t>5</w:t>
                  </w:r>
                </w:p>
              </w:tc>
            </w:tr>
          </w:tbl>
          <w:p w14:paraId="0C18F957" w14:textId="77777777" w:rsidR="00B35826" w:rsidRPr="007E5304" w:rsidRDefault="00B35826" w:rsidP="00185921">
            <w:pPr>
              <w:rPr>
                <w:rFonts w:cs="Arial"/>
              </w:rPr>
            </w:pPr>
          </w:p>
          <w:p w14:paraId="3522372D" w14:textId="77777777" w:rsidR="00B35826" w:rsidRPr="007E5304" w:rsidRDefault="00B35826" w:rsidP="00185921">
            <w:pPr>
              <w:rPr>
                <w:rFonts w:cs="Arial"/>
              </w:rPr>
            </w:pPr>
          </w:p>
        </w:tc>
      </w:tr>
    </w:tbl>
    <w:p w14:paraId="5E0680ED" w14:textId="77777777" w:rsidR="58620DD0" w:rsidRDefault="58620DD0"/>
    <w:p w14:paraId="3A8CEBE0" w14:textId="77777777" w:rsidR="00B35826" w:rsidRDefault="00B35826" w:rsidP="00B35826">
      <w:pPr>
        <w:jc w:val="center"/>
        <w:rPr>
          <w:rFonts w:cs="Arial"/>
          <w:b/>
          <w:bCs/>
          <w:u w:val="single"/>
        </w:rPr>
      </w:pPr>
    </w:p>
    <w:p w14:paraId="14B6EFCA" w14:textId="77777777" w:rsidR="00B35826" w:rsidRPr="007E5304" w:rsidRDefault="00B35826" w:rsidP="00B35826">
      <w:pPr>
        <w:rPr>
          <w:rFonts w:eastAsia="PMingLiU" w:cs="Arial"/>
          <w:b/>
        </w:rPr>
        <w:sectPr w:rsidR="00B35826" w:rsidRPr="007E5304" w:rsidSect="008C7A61">
          <w:pgSz w:w="12240" w:h="15840"/>
          <w:pgMar w:top="1440" w:right="1440" w:bottom="1440" w:left="1224" w:header="720" w:footer="720" w:gutter="0"/>
          <w:cols w:space="720"/>
          <w:noEndnote/>
        </w:sectPr>
      </w:pPr>
      <w:bookmarkStart w:id="794" w:name="_DV_M251"/>
      <w:bookmarkStart w:id="795" w:name="_DV_M252"/>
      <w:bookmarkStart w:id="796" w:name="_DV_M253"/>
      <w:bookmarkStart w:id="797" w:name="_DV_M254"/>
      <w:bookmarkStart w:id="798" w:name="_DV_M255"/>
      <w:bookmarkStart w:id="799" w:name="_DV_M256"/>
      <w:bookmarkStart w:id="800" w:name="_DV_M257"/>
      <w:bookmarkStart w:id="801" w:name="_DV_M258"/>
      <w:bookmarkStart w:id="802" w:name="_DV_M259"/>
      <w:bookmarkStart w:id="803" w:name="_DV_M260"/>
      <w:bookmarkStart w:id="804" w:name="_DV_M261"/>
      <w:bookmarkStart w:id="805" w:name="_DV_M262"/>
      <w:bookmarkStart w:id="806" w:name="_DV_M263"/>
      <w:bookmarkStart w:id="807" w:name="_DV_M264"/>
      <w:bookmarkStart w:id="808" w:name="_DV_M265"/>
      <w:bookmarkStart w:id="809" w:name="_DV_M266"/>
      <w:bookmarkStart w:id="810" w:name="_DV_M267"/>
      <w:bookmarkStart w:id="811" w:name="_DV_M268"/>
      <w:bookmarkStart w:id="812" w:name="_DV_M269"/>
      <w:bookmarkStart w:id="813" w:name="_DV_M270"/>
      <w:bookmarkStart w:id="814" w:name="_DV_M271"/>
      <w:bookmarkStart w:id="815" w:name="_DV_M272"/>
      <w:bookmarkStart w:id="816" w:name="_DV_M273"/>
      <w:bookmarkStart w:id="817" w:name="_DV_M274"/>
      <w:bookmarkStart w:id="818" w:name="_DV_M275"/>
      <w:bookmarkStart w:id="819" w:name="_DV_M276"/>
      <w:bookmarkStart w:id="820" w:name="_DV_M277"/>
      <w:bookmarkStart w:id="821" w:name="_DV_M278"/>
      <w:bookmarkStart w:id="822" w:name="_DV_M281"/>
      <w:bookmarkStart w:id="823" w:name="_DV_M282"/>
      <w:bookmarkStart w:id="824" w:name="_DV_M283"/>
      <w:bookmarkStart w:id="825" w:name="_DV_M284"/>
      <w:bookmarkStart w:id="826" w:name="_DV_M285"/>
      <w:bookmarkStart w:id="827" w:name="_DV_M286"/>
      <w:bookmarkStart w:id="828" w:name="_DV_M287"/>
      <w:bookmarkStart w:id="829" w:name="_DV_M288"/>
      <w:bookmarkStart w:id="830" w:name="_DV_M290"/>
      <w:bookmarkStart w:id="831" w:name="_DV_M291"/>
      <w:bookmarkStart w:id="832" w:name="_DV_M292"/>
      <w:bookmarkStart w:id="833" w:name="_DV_M293"/>
      <w:bookmarkStart w:id="834" w:name="_DV_M294"/>
      <w:bookmarkStart w:id="835" w:name="_DV_M295"/>
      <w:bookmarkStart w:id="836" w:name="_DV_M296"/>
      <w:bookmarkStart w:id="837" w:name="_DV_M297"/>
      <w:bookmarkStart w:id="838" w:name="_DV_M298"/>
      <w:bookmarkStart w:id="839" w:name="_DV_M299"/>
      <w:bookmarkStart w:id="840" w:name="_DV_M300"/>
      <w:bookmarkStart w:id="841" w:name="_DV_M301"/>
      <w:bookmarkStart w:id="842" w:name="_DV_M302"/>
      <w:bookmarkStart w:id="843" w:name="_DV_M303"/>
      <w:bookmarkStart w:id="844" w:name="_DV_M305"/>
      <w:bookmarkStart w:id="845" w:name="_DV_M307"/>
      <w:bookmarkStart w:id="846" w:name="_DV_M309"/>
      <w:bookmarkStart w:id="847" w:name="_DV_M310"/>
      <w:bookmarkStart w:id="848" w:name="_DV_M311"/>
      <w:bookmarkStart w:id="849" w:name="_DV_M312"/>
      <w:bookmarkStart w:id="850" w:name="_DV_M313"/>
      <w:bookmarkStart w:id="851" w:name="_DV_M314"/>
      <w:bookmarkStart w:id="852" w:name="_DV_M315"/>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919C57D" w14:textId="7B22656A" w:rsidR="00B35826" w:rsidRPr="007E5304" w:rsidRDefault="00B35826" w:rsidP="00E5454D">
      <w:pPr>
        <w:pStyle w:val="zGTitleExhibit"/>
      </w:pPr>
      <w:bookmarkStart w:id="853" w:name="_DV_M316"/>
      <w:bookmarkStart w:id="854" w:name="_DV_M317"/>
      <w:bookmarkStart w:id="855" w:name="_DV_M318"/>
      <w:bookmarkStart w:id="856" w:name="_DV_M319"/>
      <w:bookmarkStart w:id="857" w:name="_DV_M320"/>
      <w:bookmarkStart w:id="858" w:name="_DV_M321"/>
      <w:bookmarkStart w:id="859" w:name="_DV_M322"/>
      <w:bookmarkStart w:id="860" w:name="_DV_M323"/>
      <w:bookmarkStart w:id="861" w:name="_DV_M324"/>
      <w:bookmarkStart w:id="862" w:name="_Toc121155350"/>
      <w:bookmarkStart w:id="863" w:name="_Toc120753025"/>
      <w:bookmarkStart w:id="864" w:name="_Toc134098148"/>
      <w:bookmarkStart w:id="865" w:name="_Toc134098232"/>
      <w:bookmarkStart w:id="866" w:name="_Toc134098568"/>
      <w:bookmarkStart w:id="867" w:name="_Toc135838236"/>
      <w:bookmarkStart w:id="868" w:name="_Toc176962791"/>
      <w:bookmarkEnd w:id="853"/>
      <w:bookmarkEnd w:id="854"/>
      <w:bookmarkEnd w:id="855"/>
      <w:bookmarkEnd w:id="856"/>
      <w:bookmarkEnd w:id="857"/>
      <w:bookmarkEnd w:id="858"/>
      <w:bookmarkEnd w:id="859"/>
      <w:bookmarkEnd w:id="860"/>
      <w:bookmarkEnd w:id="861"/>
      <w:r>
        <w:lastRenderedPageBreak/>
        <w:t>E</w:t>
      </w:r>
      <w:r w:rsidR="006E3EB2">
        <w:t xml:space="preserve">xhibit </w:t>
      </w:r>
      <w:bookmarkStart w:id="869" w:name="_DV_M325"/>
      <w:bookmarkEnd w:id="869"/>
      <w:r w:rsidR="00D90A1A">
        <w:t xml:space="preserve">B </w:t>
      </w:r>
      <w:r w:rsidR="00E5454D">
        <w:t xml:space="preserve">– </w:t>
      </w:r>
      <w:r w:rsidRPr="007E5304">
        <w:t>P</w:t>
      </w:r>
      <w:r w:rsidR="006E3EB2">
        <w:t>erformace Security</w:t>
      </w:r>
      <w:bookmarkEnd w:id="862"/>
      <w:bookmarkEnd w:id="863"/>
      <w:bookmarkEnd w:id="864"/>
      <w:bookmarkEnd w:id="865"/>
      <w:bookmarkEnd w:id="866"/>
      <w:bookmarkEnd w:id="867"/>
      <w:bookmarkEnd w:id="868"/>
    </w:p>
    <w:p w14:paraId="7CBA3395" w14:textId="77777777" w:rsidR="00B35826" w:rsidRPr="007E5304" w:rsidRDefault="00B35826" w:rsidP="00B35826">
      <w:pPr>
        <w:jc w:val="center"/>
        <w:rPr>
          <w:rFonts w:eastAsia="Times New Roman" w:cs="Arial"/>
        </w:rPr>
      </w:pPr>
    </w:p>
    <w:p w14:paraId="0E59DFE8" w14:textId="77777777" w:rsidR="00A969DF" w:rsidRDefault="00B35826" w:rsidP="007458BD">
      <w:pPr>
        <w:keepNext/>
        <w:tabs>
          <w:tab w:val="left" w:pos="720"/>
          <w:tab w:val="left" w:pos="1800"/>
          <w:tab w:val="left" w:pos="3240"/>
          <w:tab w:val="left" w:pos="3960"/>
          <w:tab w:val="left" w:pos="5310"/>
          <w:tab w:val="left" w:pos="5940"/>
          <w:tab w:val="left" w:pos="7740"/>
        </w:tabs>
        <w:ind w:left="1080" w:hanging="1080"/>
        <w:jc w:val="both"/>
        <w:outlineLvl w:val="5"/>
        <w:rPr>
          <w:rFonts w:eastAsia="Times New Roman" w:cs="Arial"/>
        </w:rPr>
      </w:pPr>
      <w:bookmarkStart w:id="870" w:name="_DV_M326"/>
      <w:bookmarkEnd w:id="870"/>
      <w:r>
        <w:rPr>
          <w:rFonts w:eastAsia="Times New Roman" w:cs="Arial"/>
        </w:rPr>
        <w:t>Generator</w:t>
      </w:r>
      <w:r w:rsidRPr="007E5304">
        <w:rPr>
          <w:rFonts w:eastAsia="Times New Roman" w:cs="Arial"/>
        </w:rPr>
        <w:t xml:space="preserve">: </w:t>
      </w:r>
    </w:p>
    <w:p w14:paraId="28EF75AA" w14:textId="77777777" w:rsidR="00A969DF" w:rsidRDefault="00A969DF" w:rsidP="007458BD">
      <w:pPr>
        <w:keepNext/>
        <w:tabs>
          <w:tab w:val="left" w:pos="720"/>
          <w:tab w:val="left" w:pos="1800"/>
          <w:tab w:val="left" w:pos="3240"/>
          <w:tab w:val="left" w:pos="3960"/>
          <w:tab w:val="left" w:pos="5310"/>
          <w:tab w:val="left" w:pos="5940"/>
          <w:tab w:val="left" w:pos="7740"/>
        </w:tabs>
        <w:ind w:left="1080" w:hanging="1080"/>
        <w:jc w:val="both"/>
        <w:outlineLvl w:val="5"/>
        <w:rPr>
          <w:rFonts w:eastAsia="Times New Roman" w:cs="Arial"/>
        </w:rPr>
      </w:pPr>
    </w:p>
    <w:p w14:paraId="0581BEF2" w14:textId="57804D08" w:rsidR="00B35826" w:rsidRPr="002D0D36" w:rsidRDefault="00B35826" w:rsidP="007458BD">
      <w:pPr>
        <w:keepNext/>
        <w:tabs>
          <w:tab w:val="left" w:pos="720"/>
          <w:tab w:val="left" w:pos="1800"/>
          <w:tab w:val="left" w:pos="3240"/>
          <w:tab w:val="left" w:pos="3960"/>
          <w:tab w:val="left" w:pos="5310"/>
          <w:tab w:val="left" w:pos="5940"/>
          <w:tab w:val="left" w:pos="7740"/>
        </w:tabs>
        <w:ind w:left="1080" w:hanging="1080"/>
        <w:jc w:val="both"/>
        <w:outlineLvl w:val="5"/>
        <w:rPr>
          <w:rFonts w:eastAsia="Times New Roman" w:cs="Arial"/>
        </w:rPr>
      </w:pPr>
      <w:r w:rsidRPr="007E5304">
        <w:rPr>
          <w:rFonts w:eastAsia="Times New Roman" w:cs="Arial"/>
        </w:rPr>
        <w:tab/>
      </w:r>
      <w:r w:rsidRPr="007E5304">
        <w:rPr>
          <w:rFonts w:eastAsia="Times New Roman" w:cs="Arial"/>
        </w:rPr>
        <w:fldChar w:fldCharType="begin">
          <w:ffData>
            <w:name w:val="Check1"/>
            <w:enabled/>
            <w:calcOnExit w:val="0"/>
            <w:checkBox>
              <w:sizeAuto/>
              <w:default w:val="0"/>
            </w:checkBox>
          </w:ffData>
        </w:fldChar>
      </w:r>
      <w:r w:rsidRPr="007E5304">
        <w:rPr>
          <w:rFonts w:eastAsia="Times New Roman" w:cs="Arial"/>
        </w:rPr>
        <w:instrText xml:space="preserve"> FORMCHECKBOX </w:instrText>
      </w:r>
      <w:r w:rsidR="009A264F">
        <w:rPr>
          <w:rFonts w:eastAsia="Times New Roman" w:cs="Arial"/>
        </w:rPr>
      </w:r>
      <w:r w:rsidR="009A264F">
        <w:rPr>
          <w:rFonts w:eastAsia="Times New Roman" w:cs="Arial"/>
        </w:rPr>
        <w:fldChar w:fldCharType="separate"/>
      </w:r>
      <w:r w:rsidRPr="007E5304">
        <w:rPr>
          <w:rFonts w:eastAsia="Times New Roman" w:cs="Arial"/>
        </w:rPr>
        <w:fldChar w:fldCharType="end"/>
      </w:r>
      <w:bookmarkStart w:id="871" w:name="_DV_M327"/>
      <w:bookmarkEnd w:id="871"/>
      <w:r w:rsidRPr="007E5304">
        <w:rPr>
          <w:rFonts w:eastAsia="Times New Roman" w:cs="Arial"/>
        </w:rPr>
        <w:t xml:space="preserve"> </w:t>
      </w:r>
      <w:r w:rsidRPr="007E5304">
        <w:rPr>
          <w:rFonts w:eastAsia="Times New Roman" w:cs="Arial"/>
        </w:rPr>
        <w:tab/>
        <w:t xml:space="preserve">is Creditworthy. </w:t>
      </w:r>
      <w:r w:rsidR="00D237BC" w:rsidRPr="002D0D36">
        <w:rPr>
          <w:rFonts w:eastAsia="Times New Roman" w:cs="Arial"/>
        </w:rPr>
        <w:t xml:space="preserve">This </w:t>
      </w:r>
      <w:r w:rsidRPr="002D0D36">
        <w:rPr>
          <w:rFonts w:eastAsia="Times New Roman" w:cs="Arial"/>
        </w:rPr>
        <w:t>Exhibit</w:t>
      </w:r>
      <w:r w:rsidR="00591B9B">
        <w:rPr>
          <w:rFonts w:eastAsia="Times New Roman" w:cs="Arial"/>
        </w:rPr>
        <w:t xml:space="preserve"> B </w:t>
      </w:r>
      <w:r w:rsidR="00D237BC" w:rsidRPr="002D0D36">
        <w:rPr>
          <w:rFonts w:eastAsia="Times New Roman" w:cs="Arial"/>
        </w:rPr>
        <w:t>(</w:t>
      </w:r>
      <w:r w:rsidR="00D237BC" w:rsidRPr="002D0D36">
        <w:rPr>
          <w:rFonts w:eastAsia="Times New Roman" w:cs="Arial"/>
          <w:i/>
        </w:rPr>
        <w:t>Performance Security</w:t>
      </w:r>
      <w:r w:rsidR="00D237BC" w:rsidRPr="002D0D36">
        <w:rPr>
          <w:rFonts w:eastAsia="Times New Roman" w:cs="Arial"/>
        </w:rPr>
        <w:t xml:space="preserve">) </w:t>
      </w:r>
      <w:r w:rsidRPr="002D0D36">
        <w:rPr>
          <w:rFonts w:eastAsia="Times New Roman" w:cs="Arial"/>
        </w:rPr>
        <w:t xml:space="preserve">does not apply to Generator and Generator does not need to post Performance Security. </w:t>
      </w:r>
    </w:p>
    <w:p w14:paraId="5D8708A1" w14:textId="6B063EC0" w:rsidR="00B35826" w:rsidRPr="002D0D36" w:rsidRDefault="00B35826" w:rsidP="007458BD">
      <w:pPr>
        <w:keepNext/>
        <w:tabs>
          <w:tab w:val="left" w:pos="720"/>
          <w:tab w:val="left" w:pos="1080"/>
          <w:tab w:val="left" w:pos="1800"/>
          <w:tab w:val="left" w:pos="3240"/>
          <w:tab w:val="left" w:pos="3960"/>
          <w:tab w:val="left" w:pos="5310"/>
          <w:tab w:val="left" w:pos="5940"/>
          <w:tab w:val="left" w:pos="7740"/>
        </w:tabs>
        <w:spacing w:before="120"/>
        <w:ind w:left="1080" w:hanging="1080"/>
        <w:jc w:val="both"/>
        <w:outlineLvl w:val="5"/>
        <w:rPr>
          <w:rFonts w:eastAsia="Times New Roman" w:cs="Arial"/>
        </w:rPr>
      </w:pPr>
      <w:bookmarkStart w:id="872" w:name="_DV_M328"/>
      <w:bookmarkEnd w:id="872"/>
      <w:r w:rsidRPr="002D0D36">
        <w:rPr>
          <w:rFonts w:eastAsia="Times New Roman" w:cs="Arial"/>
        </w:rPr>
        <w:tab/>
      </w:r>
      <w:r w:rsidRPr="002D0D36">
        <w:rPr>
          <w:rFonts w:eastAsia="Times New Roman" w:cs="Arial"/>
        </w:rPr>
        <w:fldChar w:fldCharType="begin">
          <w:ffData>
            <w:name w:val="Check2"/>
            <w:enabled/>
            <w:calcOnExit w:val="0"/>
            <w:checkBox>
              <w:sizeAuto/>
              <w:default w:val="0"/>
            </w:checkBox>
          </w:ffData>
        </w:fldChar>
      </w:r>
      <w:r w:rsidRPr="002D0D36">
        <w:rPr>
          <w:rFonts w:eastAsia="Times New Roman" w:cs="Arial"/>
        </w:rPr>
        <w:instrText xml:space="preserve"> FORMCHECKBOX </w:instrText>
      </w:r>
      <w:r w:rsidR="009A264F">
        <w:rPr>
          <w:rFonts w:eastAsia="Times New Roman" w:cs="Arial"/>
        </w:rPr>
      </w:r>
      <w:r w:rsidR="009A264F">
        <w:rPr>
          <w:rFonts w:eastAsia="Times New Roman" w:cs="Arial"/>
        </w:rPr>
        <w:fldChar w:fldCharType="separate"/>
      </w:r>
      <w:r w:rsidRPr="002D0D36">
        <w:rPr>
          <w:rFonts w:eastAsia="Times New Roman" w:cs="Arial"/>
        </w:rPr>
        <w:fldChar w:fldCharType="end"/>
      </w:r>
      <w:bookmarkStart w:id="873" w:name="_DV_M329"/>
      <w:bookmarkEnd w:id="873"/>
      <w:r w:rsidRPr="002D0D36">
        <w:rPr>
          <w:rFonts w:eastAsia="Times New Roman" w:cs="Arial"/>
        </w:rPr>
        <w:t xml:space="preserve"> </w:t>
      </w:r>
      <w:r w:rsidRPr="002D0D36">
        <w:rPr>
          <w:rFonts w:eastAsia="Times New Roman" w:cs="Arial"/>
        </w:rPr>
        <w:tab/>
        <w:t>is not Creditworthy. Generator must comply with the terms, conditions, and post Eligible Collateral in the amounts specified in this Exhibit</w:t>
      </w:r>
      <w:r w:rsidR="00591B9B">
        <w:rPr>
          <w:rFonts w:eastAsia="Times New Roman" w:cs="Arial"/>
        </w:rPr>
        <w:t xml:space="preserve"> B </w:t>
      </w:r>
      <w:r w:rsidR="00D237BC" w:rsidRPr="002D0D36">
        <w:rPr>
          <w:rFonts w:eastAsia="Times New Roman" w:cs="Arial"/>
        </w:rPr>
        <w:t>(</w:t>
      </w:r>
      <w:r w:rsidR="00D237BC" w:rsidRPr="002D0D36">
        <w:rPr>
          <w:rFonts w:eastAsia="Times New Roman" w:cs="Arial"/>
          <w:i/>
        </w:rPr>
        <w:t>Performance Security</w:t>
      </w:r>
      <w:r w:rsidR="00D237BC" w:rsidRPr="002D0D36">
        <w:rPr>
          <w:rFonts w:eastAsia="Times New Roman" w:cs="Arial"/>
        </w:rPr>
        <w:t>)</w:t>
      </w:r>
      <w:r w:rsidRPr="002D0D36">
        <w:rPr>
          <w:rFonts w:eastAsia="Times New Roman" w:cs="Arial"/>
        </w:rPr>
        <w:t xml:space="preserve">. </w:t>
      </w:r>
    </w:p>
    <w:p w14:paraId="2062E39A" w14:textId="77777777" w:rsidR="007458BD" w:rsidRPr="002D0D36" w:rsidRDefault="007458BD" w:rsidP="00B35826">
      <w:pPr>
        <w:jc w:val="both"/>
        <w:rPr>
          <w:rFonts w:eastAsia="Times New Roman" w:cs="Arial"/>
        </w:rPr>
      </w:pPr>
      <w:bookmarkStart w:id="874" w:name="_DV_M330"/>
      <w:bookmarkEnd w:id="874"/>
    </w:p>
    <w:p w14:paraId="0CC25FFE" w14:textId="28CAD840" w:rsidR="00B35826" w:rsidRPr="007E5304" w:rsidRDefault="00D06688" w:rsidP="00B35826">
      <w:pPr>
        <w:jc w:val="both"/>
        <w:rPr>
          <w:rFonts w:eastAsia="Times New Roman" w:cs="Arial"/>
        </w:rPr>
      </w:pPr>
      <w:r w:rsidRPr="002D0D36">
        <w:rPr>
          <w:rFonts w:eastAsia="Times New Roman" w:cs="Arial"/>
        </w:rPr>
        <w:t xml:space="preserve">In accordance </w:t>
      </w:r>
      <w:r w:rsidRPr="005849D0">
        <w:rPr>
          <w:rFonts w:eastAsia="Times New Roman" w:cs="Arial"/>
        </w:rPr>
        <w:t>with</w:t>
      </w:r>
      <w:r w:rsidR="00B35826" w:rsidRPr="005849D0">
        <w:rPr>
          <w:rFonts w:eastAsia="Times New Roman" w:cs="Arial"/>
        </w:rPr>
        <w:t xml:space="preserve"> PPA Section </w:t>
      </w:r>
      <w:r w:rsidR="005A4C9E" w:rsidRPr="005849D0">
        <w:rPr>
          <w:rFonts w:eastAsia="Times New Roman" w:cs="Arial"/>
        </w:rPr>
        <w:t>7</w:t>
      </w:r>
      <w:r w:rsidR="47FE23A4" w:rsidRPr="005849D0">
        <w:rPr>
          <w:rFonts w:eastAsia="Times New Roman" w:cs="Arial"/>
        </w:rPr>
        <w:t>.</w:t>
      </w:r>
      <w:r w:rsidR="008C6B3F" w:rsidRPr="005849D0">
        <w:rPr>
          <w:rFonts w:eastAsia="Times New Roman" w:cs="Arial"/>
        </w:rPr>
        <w:t>3</w:t>
      </w:r>
      <w:r w:rsidR="009A19D4" w:rsidRPr="005849D0">
        <w:rPr>
          <w:rFonts w:eastAsia="Times New Roman" w:cs="Arial"/>
        </w:rPr>
        <w:t xml:space="preserve"> (</w:t>
      </w:r>
      <w:r w:rsidR="009A19D4" w:rsidRPr="005849D0">
        <w:rPr>
          <w:rFonts w:eastAsia="Times New Roman" w:cs="Arial"/>
          <w:i/>
        </w:rPr>
        <w:t>Performance Security</w:t>
      </w:r>
      <w:r w:rsidR="009A19D4" w:rsidRPr="005849D0">
        <w:rPr>
          <w:rFonts w:eastAsia="Times New Roman" w:cs="Arial"/>
        </w:rPr>
        <w:t>)</w:t>
      </w:r>
      <w:r w:rsidR="00B35826" w:rsidRPr="005849D0">
        <w:rPr>
          <w:rFonts w:eastAsia="Times New Roman" w:cs="Arial"/>
        </w:rPr>
        <w:t>, a Generator</w:t>
      </w:r>
      <w:r w:rsidR="00B35826" w:rsidRPr="002D0D36">
        <w:rPr>
          <w:rFonts w:eastAsia="Times New Roman" w:cs="Arial"/>
        </w:rPr>
        <w:t xml:space="preserve"> that is not Creditworthy must</w:t>
      </w:r>
      <w:r w:rsidR="002E3367" w:rsidRPr="002D0D36" w:rsidDel="0044433E">
        <w:rPr>
          <w:rFonts w:eastAsia="Times New Roman" w:cs="Arial"/>
        </w:rPr>
        <w:t xml:space="preserve"> </w:t>
      </w:r>
      <w:r w:rsidR="00B35826" w:rsidRPr="002D0D36" w:rsidDel="0044433E">
        <w:rPr>
          <w:rFonts w:eastAsia="Times New Roman" w:cs="Arial"/>
        </w:rPr>
        <w:t>deliver to GPC Performance Security.</w:t>
      </w:r>
      <w:r w:rsidR="009563F6">
        <w:rPr>
          <w:rFonts w:eastAsia="Times New Roman" w:cs="Arial"/>
        </w:rPr>
        <w:t xml:space="preserve"> </w:t>
      </w:r>
      <w:r w:rsidR="00B35826" w:rsidRPr="002D0D36">
        <w:rPr>
          <w:rFonts w:eastAsia="Times New Roman" w:cs="Arial"/>
        </w:rPr>
        <w:t>GPC will determine whether Generator is Creditworthy</w:t>
      </w:r>
      <w:r w:rsidR="00F53FF6">
        <w:rPr>
          <w:rFonts w:eastAsia="Times New Roman" w:cs="Arial"/>
        </w:rPr>
        <w:t xml:space="preserve"> </w:t>
      </w:r>
      <w:r w:rsidR="00B35826" w:rsidRPr="002D0D36">
        <w:rPr>
          <w:rFonts w:eastAsia="Times New Roman" w:cs="Arial"/>
        </w:rPr>
        <w:t xml:space="preserve">and will reflect </w:t>
      </w:r>
      <w:r w:rsidR="009F52BA" w:rsidRPr="002D0D36">
        <w:rPr>
          <w:rFonts w:eastAsia="Times New Roman" w:cs="Arial"/>
        </w:rPr>
        <w:t xml:space="preserve">its </w:t>
      </w:r>
      <w:r w:rsidR="00B35826" w:rsidRPr="002D0D36">
        <w:rPr>
          <w:rFonts w:eastAsia="Times New Roman" w:cs="Arial"/>
        </w:rPr>
        <w:t>determination by checking the applicable box above.</w:t>
      </w:r>
    </w:p>
    <w:p w14:paraId="17E94CF9" w14:textId="77777777" w:rsidR="00B35826" w:rsidRPr="007E5304" w:rsidRDefault="00B35826" w:rsidP="00B35826">
      <w:pPr>
        <w:pStyle w:val="ListParagraph"/>
        <w:widowControl/>
        <w:rPr>
          <w:rFonts w:eastAsia="Times New Roman" w:cs="Arial"/>
          <w:u w:val="single"/>
        </w:rPr>
      </w:pPr>
    </w:p>
    <w:p w14:paraId="23712129" w14:textId="459C1B6A" w:rsidR="00FC3C5D" w:rsidRDefault="005B1214" w:rsidP="00814D34">
      <w:pPr>
        <w:pStyle w:val="ListParagraph"/>
        <w:numPr>
          <w:ilvl w:val="0"/>
          <w:numId w:val="12"/>
        </w:numPr>
        <w:rPr>
          <w:rFonts w:eastAsia="Times New Roman" w:cs="Arial"/>
        </w:rPr>
      </w:pPr>
      <w:bookmarkStart w:id="875" w:name="_DV_M331"/>
      <w:bookmarkEnd w:id="875"/>
      <w:r>
        <w:rPr>
          <w:rFonts w:eastAsia="Times New Roman" w:cs="Arial"/>
          <w:b/>
          <w:u w:val="single"/>
        </w:rPr>
        <w:t>Performance Security Amount and Timing</w:t>
      </w:r>
      <w:r w:rsidR="00F51306" w:rsidRPr="00EA3814">
        <w:rPr>
          <w:rFonts w:eastAsia="Times New Roman" w:cs="Arial"/>
          <w:b/>
        </w:rPr>
        <w:t>.</w:t>
      </w:r>
      <w:r w:rsidR="00DA585D" w:rsidRPr="00EA3814">
        <w:rPr>
          <w:rFonts w:eastAsia="Times New Roman" w:cs="Arial"/>
          <w:b/>
        </w:rPr>
        <w:t xml:space="preserve"> </w:t>
      </w:r>
      <w:r w:rsidR="00DA585D">
        <w:rPr>
          <w:rFonts w:eastAsia="Times New Roman" w:cs="Arial"/>
        </w:rPr>
        <w:t xml:space="preserve">The </w:t>
      </w:r>
      <w:r w:rsidR="003932B0">
        <w:rPr>
          <w:rFonts w:eastAsia="Times New Roman" w:cs="Arial"/>
        </w:rPr>
        <w:t xml:space="preserve">required </w:t>
      </w:r>
      <w:r w:rsidR="00DA585D">
        <w:rPr>
          <w:rFonts w:eastAsia="Times New Roman" w:cs="Arial"/>
        </w:rPr>
        <w:t xml:space="preserve">Performance Security </w:t>
      </w:r>
      <w:r w:rsidR="003932B0">
        <w:rPr>
          <w:rFonts w:eastAsia="Times New Roman" w:cs="Arial"/>
        </w:rPr>
        <w:t>amounts are calculated by multiplying Facility size (kW)</w:t>
      </w:r>
      <w:r w:rsidR="00251145">
        <w:rPr>
          <w:rFonts w:eastAsia="Times New Roman" w:cs="Arial"/>
        </w:rPr>
        <w:t>, or, if applicable, Interconnection Limit,</w:t>
      </w:r>
      <w:r w:rsidR="003932B0">
        <w:rPr>
          <w:rFonts w:eastAsia="Times New Roman" w:cs="Arial"/>
        </w:rPr>
        <w:t xml:space="preserve"> by the applicable rate in</w:t>
      </w:r>
      <w:r w:rsidR="00DA585D">
        <w:rPr>
          <w:rFonts w:eastAsia="Times New Roman" w:cs="Arial"/>
        </w:rPr>
        <w:t xml:space="preserve"> the Performance Security </w:t>
      </w:r>
      <w:r w:rsidR="003932B0">
        <w:rPr>
          <w:rFonts w:eastAsia="Times New Roman" w:cs="Arial"/>
        </w:rPr>
        <w:t>Table.</w:t>
      </w:r>
      <w:r w:rsidR="006C6CB7">
        <w:rPr>
          <w:rFonts w:eastAsia="Times New Roman" w:cs="Arial"/>
        </w:rPr>
        <w:t xml:space="preserve"> </w:t>
      </w:r>
      <w:r w:rsidR="004B3904">
        <w:rPr>
          <w:rFonts w:eastAsia="Times New Roman" w:cs="Arial"/>
        </w:rPr>
        <w:t>The applicable rate is</w:t>
      </w:r>
      <w:r w:rsidR="00F75359">
        <w:rPr>
          <w:rFonts w:eastAsia="Times New Roman" w:cs="Arial"/>
        </w:rPr>
        <w:t xml:space="preserve"> the rate ($/kW) that corresponds to the Term length</w:t>
      </w:r>
      <w:r w:rsidR="00EE0CA7">
        <w:rPr>
          <w:rFonts w:eastAsia="Times New Roman" w:cs="Arial"/>
        </w:rPr>
        <w:t xml:space="preserve"> and the relevant time period (e.g., before or after the Initial Synchronization Request date)</w:t>
      </w:r>
      <w:r w:rsidR="00AF32F4">
        <w:rPr>
          <w:rFonts w:eastAsia="Times New Roman" w:cs="Arial"/>
        </w:rPr>
        <w:t>.</w:t>
      </w:r>
      <w:r w:rsidR="00C36617" w:rsidRPr="005B1214">
        <w:rPr>
          <w:rFonts w:eastAsia="Times New Roman" w:cs="Arial"/>
        </w:rPr>
        <w:t xml:space="preserve"> </w:t>
      </w:r>
    </w:p>
    <w:p w14:paraId="65CDDBA5" w14:textId="77777777" w:rsidR="00FC3C5D" w:rsidRDefault="00FC3C5D" w:rsidP="00FC3C5D">
      <w:pPr>
        <w:pStyle w:val="ListParagraph"/>
        <w:rPr>
          <w:rFonts w:eastAsia="Times New Roman" w:cs="Arial"/>
        </w:rPr>
      </w:pPr>
    </w:p>
    <w:p w14:paraId="599B64DC" w14:textId="1D8CAB61" w:rsidR="00D37AF4" w:rsidRDefault="00EA3814" w:rsidP="00814D34">
      <w:pPr>
        <w:pStyle w:val="ListParagraph"/>
        <w:numPr>
          <w:ilvl w:val="1"/>
          <w:numId w:val="12"/>
        </w:numPr>
        <w:rPr>
          <w:rFonts w:eastAsia="Times New Roman" w:cs="Arial"/>
        </w:rPr>
      </w:pPr>
      <w:r w:rsidRPr="00365E4C">
        <w:rPr>
          <w:rFonts w:eastAsia="Times New Roman" w:cs="Arial"/>
          <w:b/>
          <w:u w:val="single"/>
        </w:rPr>
        <w:t>Initial Performance Security</w:t>
      </w:r>
      <w:r w:rsidRPr="00365E4C">
        <w:rPr>
          <w:rFonts w:eastAsia="Times New Roman" w:cs="Arial"/>
          <w:b/>
        </w:rPr>
        <w:t>.</w:t>
      </w:r>
      <w:r w:rsidRPr="00EA3814">
        <w:rPr>
          <w:rFonts w:eastAsia="Times New Roman" w:cs="Arial"/>
        </w:rPr>
        <w:t xml:space="preserve"> </w:t>
      </w:r>
      <w:r w:rsidR="00EE0CA7">
        <w:rPr>
          <w:rFonts w:eastAsia="Times New Roman" w:cs="Arial"/>
        </w:rPr>
        <w:t xml:space="preserve">By no later than five Business Days after the Execution Date, </w:t>
      </w:r>
      <w:r w:rsidR="00821B52">
        <w:rPr>
          <w:rFonts w:eastAsia="Times New Roman" w:cs="Arial"/>
        </w:rPr>
        <w:t xml:space="preserve">Generator must </w:t>
      </w:r>
      <w:r w:rsidR="00EE0CA7">
        <w:rPr>
          <w:rFonts w:eastAsia="Times New Roman" w:cs="Arial"/>
        </w:rPr>
        <w:t>post</w:t>
      </w:r>
      <w:r w:rsidR="00821B52">
        <w:rPr>
          <w:rFonts w:eastAsia="Times New Roman" w:cs="Arial"/>
        </w:rPr>
        <w:t xml:space="preserve"> </w:t>
      </w:r>
      <w:r w:rsidR="00C36617" w:rsidRPr="005B1214">
        <w:rPr>
          <w:rFonts w:eastAsia="Times New Roman" w:cs="Arial"/>
        </w:rPr>
        <w:t xml:space="preserve">Eligible Collateral </w:t>
      </w:r>
      <w:r w:rsidR="00821B52">
        <w:rPr>
          <w:rFonts w:eastAsia="Times New Roman" w:cs="Arial"/>
        </w:rPr>
        <w:t xml:space="preserve">in </w:t>
      </w:r>
      <w:r w:rsidR="00EE0CA7">
        <w:rPr>
          <w:rFonts w:eastAsia="Times New Roman" w:cs="Arial"/>
        </w:rPr>
        <w:t xml:space="preserve">the Performance Security </w:t>
      </w:r>
      <w:r w:rsidR="00821B52">
        <w:rPr>
          <w:rFonts w:eastAsia="Times New Roman" w:cs="Arial"/>
        </w:rPr>
        <w:t>amount</w:t>
      </w:r>
      <w:r w:rsidR="00CB194A">
        <w:rPr>
          <w:rFonts w:eastAsia="Times New Roman" w:cs="Arial"/>
        </w:rPr>
        <w:t xml:space="preserve"> </w:t>
      </w:r>
      <w:r w:rsidR="0023791C">
        <w:rPr>
          <w:rFonts w:eastAsia="Times New Roman" w:cs="Arial"/>
        </w:rPr>
        <w:t>required</w:t>
      </w:r>
      <w:r w:rsidR="00EE0CA7">
        <w:rPr>
          <w:rFonts w:eastAsia="Times New Roman" w:cs="Arial"/>
        </w:rPr>
        <w:t xml:space="preserve"> by the first </w:t>
      </w:r>
      <w:r w:rsidR="009E5007">
        <w:rPr>
          <w:rFonts w:eastAsia="Times New Roman" w:cs="Arial"/>
        </w:rPr>
        <w:t xml:space="preserve">$/kW </w:t>
      </w:r>
      <w:r w:rsidR="00EE0CA7">
        <w:rPr>
          <w:rFonts w:eastAsia="Times New Roman" w:cs="Arial"/>
        </w:rPr>
        <w:t>row of the Performance Security Table</w:t>
      </w:r>
      <w:r w:rsidR="009A52D0">
        <w:rPr>
          <w:rFonts w:eastAsia="Times New Roman" w:cs="Arial"/>
        </w:rPr>
        <w:t xml:space="preserve"> below</w:t>
      </w:r>
      <w:r w:rsidR="00C36617" w:rsidRPr="005B1214">
        <w:rPr>
          <w:rFonts w:eastAsia="Times New Roman" w:cs="Arial"/>
        </w:rPr>
        <w:t xml:space="preserve">. </w:t>
      </w:r>
      <w:r>
        <w:rPr>
          <w:rFonts w:eastAsia="Times New Roman" w:cs="Arial"/>
        </w:rPr>
        <w:t>Generator must maintain Performance Security required by this Section 1.A (</w:t>
      </w:r>
      <w:r w:rsidRPr="00EA3814">
        <w:rPr>
          <w:rFonts w:eastAsia="Times New Roman" w:cs="Arial"/>
          <w:i/>
        </w:rPr>
        <w:t>Initial Performance Security</w:t>
      </w:r>
      <w:r>
        <w:rPr>
          <w:rFonts w:eastAsia="Times New Roman" w:cs="Arial"/>
        </w:rPr>
        <w:t xml:space="preserve">) </w:t>
      </w:r>
      <w:r w:rsidR="00D37AF4">
        <w:rPr>
          <w:rFonts w:eastAsia="Times New Roman" w:cs="Arial"/>
        </w:rPr>
        <w:t xml:space="preserve">until initial Performance Security is increased or replaced under Section </w:t>
      </w:r>
      <w:r w:rsidR="005A5802">
        <w:rPr>
          <w:rFonts w:eastAsia="Times New Roman" w:cs="Arial"/>
        </w:rPr>
        <w:t>1</w:t>
      </w:r>
      <w:r w:rsidR="00D37AF4">
        <w:rPr>
          <w:rFonts w:eastAsia="Times New Roman" w:cs="Arial"/>
        </w:rPr>
        <w:t>.B</w:t>
      </w:r>
      <w:r w:rsidR="00FE50D7">
        <w:rPr>
          <w:rFonts w:eastAsia="Times New Roman" w:cs="Arial"/>
        </w:rPr>
        <w:t xml:space="preserve"> </w:t>
      </w:r>
      <w:r w:rsidR="00D37AF4">
        <w:rPr>
          <w:rFonts w:eastAsia="Times New Roman" w:cs="Arial"/>
        </w:rPr>
        <w:t>(</w:t>
      </w:r>
      <w:r w:rsidR="00D37AF4">
        <w:rPr>
          <w:rFonts w:eastAsia="Times New Roman" w:cs="Arial"/>
          <w:i/>
        </w:rPr>
        <w:t>Increased Performance Security</w:t>
      </w:r>
      <w:r w:rsidR="00D37AF4" w:rsidRPr="00D37AF4">
        <w:rPr>
          <w:rFonts w:eastAsia="Times New Roman" w:cs="Arial"/>
        </w:rPr>
        <w:t>)</w:t>
      </w:r>
      <w:r w:rsidR="00D37AF4">
        <w:rPr>
          <w:rFonts w:eastAsia="Times New Roman" w:cs="Arial"/>
        </w:rPr>
        <w:t>.</w:t>
      </w:r>
    </w:p>
    <w:p w14:paraId="73E74EF3" w14:textId="77777777" w:rsidR="00D37AF4" w:rsidRDefault="00D37AF4" w:rsidP="00D37AF4">
      <w:pPr>
        <w:pStyle w:val="ListParagraph"/>
        <w:ind w:left="1440"/>
        <w:rPr>
          <w:rFonts w:eastAsia="Times New Roman" w:cs="Arial"/>
        </w:rPr>
      </w:pPr>
    </w:p>
    <w:p w14:paraId="36C6A901" w14:textId="2D6D1A09" w:rsidR="00C36617" w:rsidRPr="005B1214" w:rsidRDefault="00EA3814" w:rsidP="00814D34">
      <w:pPr>
        <w:pStyle w:val="ListParagraph"/>
        <w:numPr>
          <w:ilvl w:val="1"/>
          <w:numId w:val="12"/>
        </w:numPr>
        <w:rPr>
          <w:rFonts w:eastAsia="Times New Roman" w:cs="Arial"/>
        </w:rPr>
      </w:pPr>
      <w:r w:rsidRPr="00365E4C">
        <w:rPr>
          <w:rFonts w:eastAsia="Times New Roman" w:cs="Arial"/>
          <w:b/>
          <w:u w:val="single"/>
        </w:rPr>
        <w:t>Increased Performance Security</w:t>
      </w:r>
      <w:r w:rsidRPr="00365E4C">
        <w:rPr>
          <w:rFonts w:eastAsia="Times New Roman" w:cs="Arial"/>
          <w:b/>
        </w:rPr>
        <w:t>.</w:t>
      </w:r>
      <w:r w:rsidRPr="00D37AF4">
        <w:rPr>
          <w:rFonts w:eastAsia="Times New Roman" w:cs="Arial"/>
        </w:rPr>
        <w:t xml:space="preserve"> </w:t>
      </w:r>
      <w:r w:rsidR="00821B52">
        <w:rPr>
          <w:rFonts w:eastAsia="Times New Roman" w:cs="Arial"/>
        </w:rPr>
        <w:t xml:space="preserve">After </w:t>
      </w:r>
      <w:r w:rsidR="00A57D40">
        <w:rPr>
          <w:rFonts w:eastAsia="Times New Roman" w:cs="Arial"/>
        </w:rPr>
        <w:t xml:space="preserve">the </w:t>
      </w:r>
      <w:r w:rsidR="00821B52">
        <w:rPr>
          <w:rFonts w:eastAsia="Times New Roman" w:cs="Arial"/>
        </w:rPr>
        <w:t>Initial Synchronization</w:t>
      </w:r>
      <w:r w:rsidR="00A57D40">
        <w:rPr>
          <w:rFonts w:eastAsia="Times New Roman" w:cs="Arial"/>
        </w:rPr>
        <w:t xml:space="preserve"> Request date</w:t>
      </w:r>
      <w:r w:rsidR="00821B52">
        <w:rPr>
          <w:rFonts w:eastAsia="Times New Roman" w:cs="Arial"/>
        </w:rPr>
        <w:t xml:space="preserve">, </w:t>
      </w:r>
      <w:r w:rsidR="00EE0CA7">
        <w:rPr>
          <w:rFonts w:eastAsia="Times New Roman" w:cs="Arial"/>
        </w:rPr>
        <w:t xml:space="preserve">Generator must maintain Eligible Collateral in the </w:t>
      </w:r>
      <w:r w:rsidR="00821B52">
        <w:rPr>
          <w:rFonts w:eastAsia="Times New Roman" w:cs="Arial"/>
        </w:rPr>
        <w:t>Performance</w:t>
      </w:r>
      <w:r w:rsidR="00DB6ED8">
        <w:rPr>
          <w:rFonts w:eastAsia="Times New Roman" w:cs="Arial"/>
        </w:rPr>
        <w:t xml:space="preserve"> </w:t>
      </w:r>
      <w:r w:rsidR="00F77FEE">
        <w:rPr>
          <w:rFonts w:eastAsia="Times New Roman" w:cs="Arial"/>
        </w:rPr>
        <w:t xml:space="preserve">Security </w:t>
      </w:r>
      <w:r w:rsidR="00DB6ED8">
        <w:rPr>
          <w:rFonts w:eastAsia="Times New Roman" w:cs="Arial"/>
        </w:rPr>
        <w:t xml:space="preserve">amount </w:t>
      </w:r>
      <w:r w:rsidR="00A84B78">
        <w:rPr>
          <w:rFonts w:eastAsia="Times New Roman" w:cs="Arial"/>
        </w:rPr>
        <w:t>required</w:t>
      </w:r>
      <w:r w:rsidR="00DB6ED8">
        <w:rPr>
          <w:rFonts w:eastAsia="Times New Roman" w:cs="Arial"/>
        </w:rPr>
        <w:t xml:space="preserve"> by the </w:t>
      </w:r>
      <w:r w:rsidR="00EE0CA7">
        <w:rPr>
          <w:rFonts w:eastAsia="Times New Roman" w:cs="Arial"/>
        </w:rPr>
        <w:t xml:space="preserve">second </w:t>
      </w:r>
      <w:r w:rsidR="009E5007">
        <w:rPr>
          <w:rFonts w:eastAsia="Times New Roman" w:cs="Arial"/>
        </w:rPr>
        <w:t xml:space="preserve">$/kW </w:t>
      </w:r>
      <w:r w:rsidR="00EE0CA7">
        <w:rPr>
          <w:rFonts w:eastAsia="Times New Roman" w:cs="Arial"/>
        </w:rPr>
        <w:t xml:space="preserve">row of the </w:t>
      </w:r>
      <w:r w:rsidR="00DB6ED8">
        <w:rPr>
          <w:rFonts w:eastAsia="Times New Roman" w:cs="Arial"/>
        </w:rPr>
        <w:t xml:space="preserve">Performance Security </w:t>
      </w:r>
      <w:r w:rsidR="000679E0">
        <w:rPr>
          <w:rFonts w:eastAsia="Times New Roman" w:cs="Arial"/>
        </w:rPr>
        <w:t>T</w:t>
      </w:r>
      <w:r w:rsidR="00EE0CA7" w:rsidRPr="00D37AF4">
        <w:rPr>
          <w:rFonts w:eastAsia="Times New Roman" w:cs="Arial"/>
        </w:rPr>
        <w:t>able</w:t>
      </w:r>
      <w:r w:rsidR="00DB6ED8" w:rsidRPr="00D37AF4">
        <w:rPr>
          <w:rFonts w:eastAsia="Times New Roman" w:cs="Arial"/>
        </w:rPr>
        <w:t>.</w:t>
      </w:r>
      <w:r w:rsidR="00821B52">
        <w:rPr>
          <w:rFonts w:eastAsia="Times New Roman" w:cs="Arial"/>
        </w:rPr>
        <w:t xml:space="preserve"> </w:t>
      </w:r>
      <w:r w:rsidR="00C36617" w:rsidRPr="005B1214">
        <w:rPr>
          <w:rFonts w:eastAsia="Times New Roman" w:cs="Arial"/>
        </w:rPr>
        <w:t xml:space="preserve">By no later than </w:t>
      </w:r>
      <w:r w:rsidR="00EE0CA7">
        <w:rPr>
          <w:rFonts w:eastAsia="Times New Roman" w:cs="Arial"/>
        </w:rPr>
        <w:t>the</w:t>
      </w:r>
      <w:r w:rsidR="00C36617" w:rsidRPr="005B1214">
        <w:rPr>
          <w:rFonts w:eastAsia="Times New Roman" w:cs="Arial"/>
        </w:rPr>
        <w:t xml:space="preserve"> Initial Synchronization</w:t>
      </w:r>
      <w:r w:rsidR="00EE0CA7">
        <w:rPr>
          <w:rFonts w:eastAsia="Times New Roman" w:cs="Arial"/>
        </w:rPr>
        <w:t xml:space="preserve"> Request date</w:t>
      </w:r>
      <w:r w:rsidR="00C36617" w:rsidRPr="005B1214">
        <w:rPr>
          <w:rFonts w:eastAsia="Times New Roman" w:cs="Arial"/>
        </w:rPr>
        <w:t xml:space="preserve">, Generator must either (i) increase its Eligible Collateral value to the </w:t>
      </w:r>
      <w:r w:rsidR="00F00F2A">
        <w:rPr>
          <w:rFonts w:eastAsia="Times New Roman" w:cs="Arial"/>
        </w:rPr>
        <w:t xml:space="preserve">Performance Security </w:t>
      </w:r>
      <w:r w:rsidR="00C36617" w:rsidRPr="005B1214">
        <w:rPr>
          <w:rFonts w:eastAsia="Times New Roman" w:cs="Arial"/>
        </w:rPr>
        <w:t>amount; or (ii) provide replacement Eligible Collateral in a value equal to the Performance Security amount.</w:t>
      </w:r>
    </w:p>
    <w:p w14:paraId="23F089CC" w14:textId="77777777" w:rsidR="00F51306" w:rsidRPr="00F51306" w:rsidRDefault="00F51306" w:rsidP="00C36617">
      <w:pPr>
        <w:pStyle w:val="ListParagraph"/>
        <w:widowControl/>
        <w:rPr>
          <w:rFonts w:eastAsia="Times New Roman" w:cs="Arial"/>
          <w:b/>
          <w:u w:val="single"/>
        </w:rPr>
      </w:pPr>
    </w:p>
    <w:p w14:paraId="6C3A9AAF" w14:textId="402AA9D5" w:rsidR="00B35826" w:rsidRPr="009C0FFC" w:rsidRDefault="00B35826" w:rsidP="00814D34">
      <w:pPr>
        <w:pStyle w:val="ListParagraph"/>
        <w:widowControl/>
        <w:numPr>
          <w:ilvl w:val="0"/>
          <w:numId w:val="12"/>
        </w:numPr>
        <w:rPr>
          <w:rFonts w:eastAsia="Times New Roman" w:cs="Arial"/>
        </w:rPr>
      </w:pPr>
      <w:r w:rsidRPr="00492725">
        <w:rPr>
          <w:rFonts w:eastAsia="Times New Roman" w:cs="Arial"/>
          <w:b/>
          <w:u w:val="single"/>
        </w:rPr>
        <w:t>Pre-</w:t>
      </w:r>
      <w:r w:rsidR="00E12F0E">
        <w:rPr>
          <w:rFonts w:eastAsia="Times New Roman" w:cs="Arial"/>
          <w:b/>
          <w:u w:val="single"/>
        </w:rPr>
        <w:t>A</w:t>
      </w:r>
      <w:r w:rsidR="00E12F0E" w:rsidRPr="00492725">
        <w:rPr>
          <w:rFonts w:eastAsia="Times New Roman" w:cs="Arial"/>
          <w:b/>
          <w:u w:val="single"/>
        </w:rPr>
        <w:t xml:space="preserve">pproval </w:t>
      </w:r>
      <w:r w:rsidRPr="00492725">
        <w:rPr>
          <w:rFonts w:eastAsia="Times New Roman" w:cs="Arial"/>
          <w:b/>
          <w:u w:val="single"/>
        </w:rPr>
        <w:t>of Eligible Collateral</w:t>
      </w:r>
      <w:r w:rsidRPr="00492725">
        <w:rPr>
          <w:rFonts w:eastAsia="Times New Roman" w:cs="Arial"/>
          <w:b/>
        </w:rPr>
        <w:t>.</w:t>
      </w:r>
      <w:r w:rsidRPr="007E5304">
        <w:rPr>
          <w:rFonts w:eastAsia="Times New Roman" w:cs="Arial"/>
        </w:rPr>
        <w:t xml:space="preserve"> </w:t>
      </w:r>
      <w:r w:rsidR="009F52BA" w:rsidRPr="3CDD11CC">
        <w:rPr>
          <w:rFonts w:eastAsia="Times New Roman" w:cs="Arial"/>
        </w:rPr>
        <w:t>By</w:t>
      </w:r>
      <w:r w:rsidRPr="007E5304" w:rsidDel="00F602D3">
        <w:rPr>
          <w:rFonts w:eastAsia="Times New Roman" w:cs="Arial"/>
        </w:rPr>
        <w:t xml:space="preserve"> no later than </w:t>
      </w:r>
      <w:r w:rsidR="00133730">
        <w:rPr>
          <w:rFonts w:eastAsia="Times New Roman" w:cs="Arial"/>
        </w:rPr>
        <w:t xml:space="preserve">the </w:t>
      </w:r>
      <w:r w:rsidR="009F52BA" w:rsidRPr="6AFF3EE1">
        <w:rPr>
          <w:rFonts w:eastAsia="Times New Roman" w:cs="Arial"/>
        </w:rPr>
        <w:t xml:space="preserve">date </w:t>
      </w:r>
      <w:r w:rsidR="0067021B">
        <w:rPr>
          <w:rFonts w:eastAsia="Times New Roman" w:cs="Arial"/>
        </w:rPr>
        <w:t>Generator</w:t>
      </w:r>
      <w:r w:rsidR="009F52BA" w:rsidRPr="6AFF3EE1">
        <w:rPr>
          <w:rFonts w:eastAsia="Times New Roman" w:cs="Arial"/>
        </w:rPr>
        <w:t xml:space="preserve"> returns the partially executed PPA and IA to GPC</w:t>
      </w:r>
      <w:r w:rsidR="00F602D3">
        <w:rPr>
          <w:rFonts w:eastAsia="Times New Roman" w:cs="Arial"/>
        </w:rPr>
        <w:t>,</w:t>
      </w:r>
      <w:r w:rsidRPr="007E5304">
        <w:rPr>
          <w:rFonts w:eastAsia="Times New Roman" w:cs="Arial"/>
        </w:rPr>
        <w:t xml:space="preserve"> </w:t>
      </w:r>
      <w:r>
        <w:rPr>
          <w:rFonts w:eastAsia="Times New Roman" w:cs="Arial"/>
        </w:rPr>
        <w:t>Generator</w:t>
      </w:r>
      <w:r w:rsidRPr="007E5304">
        <w:rPr>
          <w:rFonts w:eastAsia="Times New Roman" w:cs="Arial"/>
        </w:rPr>
        <w:t xml:space="preserve"> must: (</w:t>
      </w:r>
      <w:r w:rsidR="00F01FB7">
        <w:rPr>
          <w:rFonts w:eastAsia="Times New Roman" w:cs="Arial"/>
        </w:rPr>
        <w:t>i</w:t>
      </w:r>
      <w:r w:rsidRPr="007E5304">
        <w:rPr>
          <w:rFonts w:eastAsia="Times New Roman" w:cs="Arial"/>
        </w:rPr>
        <w:t xml:space="preserve">) notify </w:t>
      </w:r>
      <w:r>
        <w:rPr>
          <w:rFonts w:eastAsia="Times New Roman" w:cs="Arial"/>
        </w:rPr>
        <w:t>GPC</w:t>
      </w:r>
      <w:r w:rsidRPr="007E5304">
        <w:rPr>
          <w:rFonts w:eastAsia="Times New Roman" w:cs="Arial"/>
        </w:rPr>
        <w:t xml:space="preserve"> of </w:t>
      </w:r>
      <w:r w:rsidR="00D567AF">
        <w:rPr>
          <w:rFonts w:eastAsia="Times New Roman" w:cs="Arial"/>
        </w:rPr>
        <w:t>the</w:t>
      </w:r>
      <w:r w:rsidR="00D567AF" w:rsidRPr="007E5304">
        <w:rPr>
          <w:rFonts w:eastAsia="Times New Roman" w:cs="Arial"/>
        </w:rPr>
        <w:t xml:space="preserve"> </w:t>
      </w:r>
      <w:r w:rsidRPr="007E5304">
        <w:rPr>
          <w:rFonts w:eastAsia="Times New Roman" w:cs="Arial"/>
        </w:rPr>
        <w:t xml:space="preserve">Eligible Collateral </w:t>
      </w:r>
      <w:r w:rsidR="0020174B">
        <w:rPr>
          <w:rFonts w:eastAsia="Times New Roman" w:cs="Arial"/>
        </w:rPr>
        <w:t>form</w:t>
      </w:r>
      <w:r w:rsidRPr="007E5304">
        <w:rPr>
          <w:rFonts w:eastAsia="Times New Roman" w:cs="Arial"/>
        </w:rPr>
        <w:t xml:space="preserve"> </w:t>
      </w:r>
      <w:r w:rsidR="00D567AF">
        <w:rPr>
          <w:rFonts w:eastAsia="Times New Roman" w:cs="Arial"/>
        </w:rPr>
        <w:t>Generator</w:t>
      </w:r>
      <w:r w:rsidR="00D567AF" w:rsidRPr="007E5304">
        <w:rPr>
          <w:rFonts w:eastAsia="Times New Roman" w:cs="Arial"/>
        </w:rPr>
        <w:t xml:space="preserve"> </w:t>
      </w:r>
      <w:r w:rsidRPr="007E5304">
        <w:rPr>
          <w:rFonts w:eastAsia="Times New Roman" w:cs="Arial"/>
        </w:rPr>
        <w:t xml:space="preserve">intends to provide to meet </w:t>
      </w:r>
      <w:r w:rsidR="001B684A">
        <w:rPr>
          <w:rFonts w:eastAsia="Times New Roman" w:cs="Arial"/>
        </w:rPr>
        <w:t>its</w:t>
      </w:r>
      <w:r w:rsidR="001B684A" w:rsidRPr="007E5304">
        <w:rPr>
          <w:rFonts w:eastAsia="Times New Roman" w:cs="Arial"/>
        </w:rPr>
        <w:t xml:space="preserve"> </w:t>
      </w:r>
      <w:r w:rsidR="00F2131D">
        <w:rPr>
          <w:rFonts w:eastAsia="Times New Roman" w:cs="Arial"/>
        </w:rPr>
        <w:t xml:space="preserve">initial </w:t>
      </w:r>
      <w:r w:rsidRPr="007E5304">
        <w:rPr>
          <w:rFonts w:eastAsia="Times New Roman" w:cs="Arial"/>
        </w:rPr>
        <w:t>Performance Security obligati</w:t>
      </w:r>
      <w:r w:rsidRPr="009C0FFC">
        <w:rPr>
          <w:rFonts w:eastAsia="Times New Roman" w:cs="Arial"/>
        </w:rPr>
        <w:t>on</w:t>
      </w:r>
      <w:r w:rsidR="00767EC7" w:rsidRPr="009C0FFC">
        <w:rPr>
          <w:rFonts w:eastAsia="Times New Roman" w:cs="Arial"/>
        </w:rPr>
        <w:t xml:space="preserve">; </w:t>
      </w:r>
      <w:r w:rsidRPr="009C0FFC">
        <w:rPr>
          <w:rFonts w:eastAsia="Times New Roman" w:cs="Arial"/>
        </w:rPr>
        <w:t>and (</w:t>
      </w:r>
      <w:r w:rsidR="00F01FB7" w:rsidRPr="009C0FFC">
        <w:rPr>
          <w:rFonts w:eastAsia="Times New Roman" w:cs="Arial"/>
        </w:rPr>
        <w:t>ii</w:t>
      </w:r>
      <w:r w:rsidRPr="009C0FFC">
        <w:rPr>
          <w:rFonts w:eastAsia="Times New Roman" w:cs="Arial"/>
        </w:rPr>
        <w:t>) provide a draft Letter of Credit or Generator Guaranty to GPC for review and approval if Generator intends to post a Letter of Credit or Generator Guaranty as Eligible Collateral.</w:t>
      </w:r>
      <w:r w:rsidRPr="009C0FFC">
        <w:t xml:space="preserve"> </w:t>
      </w:r>
      <w:r w:rsidR="00F2131D" w:rsidRPr="009C0FFC">
        <w:rPr>
          <w:rFonts w:eastAsia="Times New Roman" w:cs="Arial"/>
        </w:rPr>
        <w:t xml:space="preserve">By no later than three weeks </w:t>
      </w:r>
      <w:r w:rsidR="00AC7F4E" w:rsidRPr="009C0FFC">
        <w:rPr>
          <w:rFonts w:eastAsia="Times New Roman" w:cs="Arial"/>
        </w:rPr>
        <w:t>before</w:t>
      </w:r>
      <w:r w:rsidR="00F2131D" w:rsidRPr="009C0FFC">
        <w:rPr>
          <w:rFonts w:eastAsia="Times New Roman" w:cs="Arial"/>
        </w:rPr>
        <w:t xml:space="preserve"> </w:t>
      </w:r>
      <w:r w:rsidR="00DC5CE6" w:rsidRPr="009C0FFC">
        <w:rPr>
          <w:rFonts w:eastAsia="Times New Roman" w:cs="Arial"/>
        </w:rPr>
        <w:t>the Initial Synchronization Request, Generator must</w:t>
      </w:r>
      <w:r w:rsidR="00F01FB7" w:rsidRPr="009C0FFC">
        <w:rPr>
          <w:rFonts w:eastAsia="Times New Roman" w:cs="Arial"/>
        </w:rPr>
        <w:t>:</w:t>
      </w:r>
      <w:r w:rsidR="00DC5CE6" w:rsidRPr="009C0FFC">
        <w:rPr>
          <w:rFonts w:eastAsia="Times New Roman" w:cs="Arial"/>
        </w:rPr>
        <w:t xml:space="preserve"> </w:t>
      </w:r>
      <w:r w:rsidR="00F01FB7" w:rsidRPr="009C0FFC">
        <w:rPr>
          <w:rFonts w:eastAsia="Times New Roman" w:cs="Arial"/>
        </w:rPr>
        <w:t xml:space="preserve">(a) notify GPC </w:t>
      </w:r>
      <w:r w:rsidR="00FC1BE4" w:rsidRPr="009C0FFC">
        <w:rPr>
          <w:rFonts w:eastAsia="Times New Roman" w:cs="Arial"/>
        </w:rPr>
        <w:t xml:space="preserve">of Generator’s election under Section 1.B to </w:t>
      </w:r>
      <w:r w:rsidR="001C1617" w:rsidRPr="009C0FFC">
        <w:rPr>
          <w:rFonts w:eastAsia="Times New Roman" w:cs="Arial"/>
        </w:rPr>
        <w:t>either increase its Eligible Collateral value</w:t>
      </w:r>
      <w:r w:rsidR="00FC1BE4" w:rsidRPr="009C0FFC">
        <w:rPr>
          <w:rFonts w:eastAsia="Times New Roman" w:cs="Arial"/>
        </w:rPr>
        <w:t xml:space="preserve"> or replace </w:t>
      </w:r>
      <w:r w:rsidR="00F01FB7" w:rsidRPr="009C0FFC">
        <w:rPr>
          <w:rFonts w:eastAsia="Times New Roman" w:cs="Arial"/>
        </w:rPr>
        <w:t>its Eligible Collateral; and (b)</w:t>
      </w:r>
      <w:r w:rsidR="00D567AF" w:rsidRPr="009C0FFC">
        <w:rPr>
          <w:rFonts w:eastAsia="Times New Roman" w:cs="Arial"/>
        </w:rPr>
        <w:t xml:space="preserve"> </w:t>
      </w:r>
      <w:r w:rsidR="004C274C" w:rsidRPr="009C0FFC">
        <w:rPr>
          <w:rFonts w:eastAsia="Times New Roman" w:cs="Arial"/>
        </w:rPr>
        <w:t>provide a draft Letter of Credit or Generator Guaranty if Generator intends to amend or replace</w:t>
      </w:r>
      <w:r w:rsidR="00F01FB7" w:rsidRPr="009C0FFC">
        <w:rPr>
          <w:rFonts w:eastAsia="Times New Roman" w:cs="Arial"/>
        </w:rPr>
        <w:t xml:space="preserve"> Eligible Collateral</w:t>
      </w:r>
      <w:r w:rsidR="00D567AF" w:rsidRPr="009C0FFC">
        <w:rPr>
          <w:rFonts w:eastAsia="Times New Roman" w:cs="Arial"/>
        </w:rPr>
        <w:t xml:space="preserve"> in the form of a Letter of Credit or Generator Guaranty</w:t>
      </w:r>
      <w:r w:rsidR="00F01FB7" w:rsidRPr="009C0FFC">
        <w:rPr>
          <w:rFonts w:eastAsia="Times New Roman" w:cs="Arial"/>
        </w:rPr>
        <w:t xml:space="preserve">. </w:t>
      </w:r>
    </w:p>
    <w:p w14:paraId="1F4D2E8D" w14:textId="77777777" w:rsidR="00B35826" w:rsidRPr="009C0FFC" w:rsidRDefault="00B35826" w:rsidP="00B35826">
      <w:pPr>
        <w:pStyle w:val="ListParagraph"/>
        <w:widowControl/>
        <w:rPr>
          <w:rFonts w:eastAsia="Times New Roman" w:cs="Arial"/>
          <w:szCs w:val="20"/>
          <w:u w:val="single"/>
        </w:rPr>
      </w:pPr>
    </w:p>
    <w:p w14:paraId="6EFF9E2D" w14:textId="6338D39D" w:rsidR="00B35826" w:rsidRPr="009C0FFC" w:rsidRDefault="00B35826" w:rsidP="00814D34">
      <w:pPr>
        <w:pStyle w:val="ListParagraph"/>
        <w:widowControl/>
        <w:numPr>
          <w:ilvl w:val="0"/>
          <w:numId w:val="12"/>
        </w:numPr>
        <w:rPr>
          <w:rFonts w:eastAsia="Times New Roman" w:cs="Arial"/>
          <w:u w:val="single"/>
        </w:rPr>
      </w:pPr>
      <w:bookmarkStart w:id="876" w:name="_DV_M332"/>
      <w:bookmarkEnd w:id="876"/>
      <w:r w:rsidRPr="009C0FFC">
        <w:rPr>
          <w:rFonts w:eastAsia="Times New Roman" w:cs="Arial"/>
          <w:b/>
          <w:u w:val="single"/>
        </w:rPr>
        <w:t>Impact of Delay Damages</w:t>
      </w:r>
      <w:r w:rsidRPr="009C0FFC">
        <w:rPr>
          <w:rFonts w:eastAsia="Times New Roman" w:cs="Arial"/>
          <w:b/>
        </w:rPr>
        <w:t>.</w:t>
      </w:r>
      <w:r w:rsidRPr="009C0FFC">
        <w:rPr>
          <w:rFonts w:eastAsia="Times New Roman" w:cs="Arial"/>
        </w:rPr>
        <w:t xml:space="preserve"> If Generator </w:t>
      </w:r>
      <w:r w:rsidR="00F4405A" w:rsidRPr="009C0FFC">
        <w:rPr>
          <w:rFonts w:eastAsia="Times New Roman" w:cs="Arial"/>
        </w:rPr>
        <w:t>p</w:t>
      </w:r>
      <w:r w:rsidR="00736380" w:rsidRPr="009C0FFC">
        <w:rPr>
          <w:rFonts w:eastAsia="Times New Roman" w:cs="Arial"/>
        </w:rPr>
        <w:t>osted</w:t>
      </w:r>
      <w:r w:rsidR="00F4405A" w:rsidRPr="009C0FFC">
        <w:rPr>
          <w:rFonts w:eastAsia="Times New Roman" w:cs="Arial"/>
        </w:rPr>
        <w:t xml:space="preserve"> Performance Security</w:t>
      </w:r>
      <w:r w:rsidR="00152413" w:rsidRPr="009C0FFC">
        <w:rPr>
          <w:rFonts w:eastAsia="Times New Roman" w:cs="Arial"/>
        </w:rPr>
        <w:t xml:space="preserve"> and </w:t>
      </w:r>
      <w:r w:rsidR="00F4405A" w:rsidRPr="009C0FFC">
        <w:rPr>
          <w:rFonts w:eastAsia="Times New Roman" w:cs="Arial"/>
        </w:rPr>
        <w:t>subsequently</w:t>
      </w:r>
      <w:r w:rsidR="00152413" w:rsidRPr="009C0FFC">
        <w:rPr>
          <w:rFonts w:eastAsia="Times New Roman" w:cs="Arial"/>
        </w:rPr>
        <w:t xml:space="preserve"> </w:t>
      </w:r>
      <w:r w:rsidR="00696D58" w:rsidRPr="009C0FFC">
        <w:rPr>
          <w:rFonts w:eastAsia="Times New Roman" w:cs="Arial"/>
        </w:rPr>
        <w:t>accrues</w:t>
      </w:r>
      <w:r w:rsidR="00152413" w:rsidRPr="009C0FFC">
        <w:rPr>
          <w:rFonts w:eastAsia="Times New Roman" w:cs="Arial"/>
        </w:rPr>
        <w:t xml:space="preserve"> </w:t>
      </w:r>
      <w:r w:rsidRPr="009C0FFC">
        <w:rPr>
          <w:rFonts w:eastAsia="Times New Roman" w:cs="Arial"/>
        </w:rPr>
        <w:t xml:space="preserve">Delay Damages under </w:t>
      </w:r>
      <w:r w:rsidR="009F52BA" w:rsidRPr="009C0FFC">
        <w:rPr>
          <w:rFonts w:eastAsia="Times New Roman" w:cs="Arial"/>
        </w:rPr>
        <w:t xml:space="preserve">PPA Section </w:t>
      </w:r>
      <w:r w:rsidR="005A4C9E" w:rsidRPr="009C0FFC">
        <w:rPr>
          <w:rFonts w:eastAsia="Times New Roman" w:cs="Arial"/>
        </w:rPr>
        <w:t>5</w:t>
      </w:r>
      <w:r w:rsidR="1BC5746D" w:rsidRPr="009C0FFC">
        <w:rPr>
          <w:rFonts w:eastAsia="Times New Roman" w:cs="Arial"/>
        </w:rPr>
        <w:t>.2</w:t>
      </w:r>
      <w:r w:rsidR="00767EC7" w:rsidRPr="009C0FFC">
        <w:rPr>
          <w:rFonts w:eastAsia="Times New Roman" w:cs="Arial"/>
        </w:rPr>
        <w:t xml:space="preserve"> </w:t>
      </w:r>
      <w:r w:rsidR="00081258" w:rsidRPr="009C0FFC">
        <w:rPr>
          <w:rFonts w:eastAsia="Times New Roman" w:cs="Arial"/>
        </w:rPr>
        <w:t>(</w:t>
      </w:r>
      <w:r w:rsidR="00081258" w:rsidRPr="009C0FFC">
        <w:rPr>
          <w:rFonts w:cs="Arial"/>
          <w:i/>
        </w:rPr>
        <w:t>Failure to Submit the Initial Synchronization Request by the Required Notice Date for Initial Synchronization</w:t>
      </w:r>
      <w:r w:rsidR="00081258" w:rsidRPr="009C0FFC">
        <w:rPr>
          <w:rFonts w:eastAsia="Times New Roman" w:cs="Arial"/>
        </w:rPr>
        <w:t>)</w:t>
      </w:r>
      <w:r w:rsidR="00152413" w:rsidRPr="009C0FFC">
        <w:rPr>
          <w:rFonts w:eastAsia="Times New Roman" w:cs="Arial"/>
        </w:rPr>
        <w:t xml:space="preserve">, GPC may draw upon Performance Security for the </w:t>
      </w:r>
      <w:r w:rsidR="00F4405A" w:rsidRPr="009C0FFC">
        <w:rPr>
          <w:rFonts w:eastAsia="Times New Roman" w:cs="Arial"/>
        </w:rPr>
        <w:t xml:space="preserve">Delay Damages </w:t>
      </w:r>
      <w:r w:rsidR="00152413" w:rsidRPr="009C0FFC">
        <w:rPr>
          <w:rFonts w:eastAsia="Times New Roman" w:cs="Arial"/>
        </w:rPr>
        <w:t>due</w:t>
      </w:r>
      <w:r w:rsidR="00843C6F" w:rsidRPr="009C0FFC">
        <w:rPr>
          <w:rFonts w:eastAsia="Times New Roman" w:cs="Arial"/>
        </w:rPr>
        <w:t xml:space="preserve">, </w:t>
      </w:r>
      <w:r w:rsidR="000F51BD" w:rsidRPr="009C0FFC">
        <w:rPr>
          <w:rFonts w:eastAsia="Times New Roman" w:cs="Arial"/>
        </w:rPr>
        <w:t xml:space="preserve">and Generator </w:t>
      </w:r>
      <w:r w:rsidR="00C94B96" w:rsidRPr="009C0FFC">
        <w:rPr>
          <w:rFonts w:eastAsia="Times New Roman" w:cs="Arial"/>
        </w:rPr>
        <w:t>must</w:t>
      </w:r>
      <w:r w:rsidR="000F51BD" w:rsidRPr="009C0FFC">
        <w:rPr>
          <w:rFonts w:eastAsia="Times New Roman" w:cs="Arial"/>
        </w:rPr>
        <w:t xml:space="preserve"> </w:t>
      </w:r>
      <w:r w:rsidR="00F4405A" w:rsidRPr="009C0FFC">
        <w:rPr>
          <w:rFonts w:eastAsia="Times New Roman" w:cs="Arial"/>
        </w:rPr>
        <w:t xml:space="preserve">replenish or </w:t>
      </w:r>
      <w:r w:rsidR="000F51BD" w:rsidRPr="009C0FFC">
        <w:rPr>
          <w:rFonts w:eastAsia="Times New Roman" w:cs="Arial"/>
        </w:rPr>
        <w:t>replace</w:t>
      </w:r>
      <w:r w:rsidR="000957FC" w:rsidRPr="009C0FFC">
        <w:rPr>
          <w:rFonts w:eastAsia="Times New Roman" w:cs="Arial"/>
        </w:rPr>
        <w:t xml:space="preserve"> the Performance Security by no later than </w:t>
      </w:r>
      <w:r w:rsidR="006F363E" w:rsidRPr="009C0FFC">
        <w:rPr>
          <w:rFonts w:eastAsia="Times New Roman" w:cs="Arial"/>
        </w:rPr>
        <w:t>three</w:t>
      </w:r>
      <w:r w:rsidR="000957FC" w:rsidRPr="009C0FFC">
        <w:rPr>
          <w:rFonts w:eastAsia="Times New Roman" w:cs="Arial"/>
        </w:rPr>
        <w:t xml:space="preserve"> Business Days </w:t>
      </w:r>
      <w:r w:rsidR="00412893" w:rsidRPr="009C0FFC">
        <w:rPr>
          <w:rFonts w:eastAsia="Times New Roman" w:cs="Arial"/>
        </w:rPr>
        <w:t>after</w:t>
      </w:r>
      <w:r w:rsidR="000957FC" w:rsidRPr="009C0FFC">
        <w:rPr>
          <w:rFonts w:eastAsia="Times New Roman" w:cs="Arial"/>
        </w:rPr>
        <w:t xml:space="preserve"> GPC’s notice </w:t>
      </w:r>
      <w:r w:rsidR="00BA6CF4" w:rsidRPr="009C0FFC">
        <w:rPr>
          <w:rFonts w:eastAsia="Times New Roman" w:cs="Arial"/>
        </w:rPr>
        <w:t>of its draw upon the Performance Security</w:t>
      </w:r>
      <w:r w:rsidR="00843C6F" w:rsidRPr="009C0FFC">
        <w:rPr>
          <w:rFonts w:eastAsia="Times New Roman" w:cs="Arial"/>
        </w:rPr>
        <w:t>.</w:t>
      </w:r>
      <w:r w:rsidRPr="009C0FFC">
        <w:rPr>
          <w:rFonts w:eastAsia="Times New Roman" w:cs="Arial"/>
        </w:rPr>
        <w:t xml:space="preserve">  </w:t>
      </w:r>
    </w:p>
    <w:p w14:paraId="5F642513" w14:textId="77777777" w:rsidR="00B35826" w:rsidRPr="009C0FFC" w:rsidRDefault="00B35826" w:rsidP="00B35826">
      <w:pPr>
        <w:pStyle w:val="ListParagraph"/>
        <w:widowControl/>
        <w:rPr>
          <w:rFonts w:eastAsia="Times New Roman" w:cs="Arial"/>
          <w:szCs w:val="20"/>
          <w:u w:val="single"/>
        </w:rPr>
      </w:pPr>
    </w:p>
    <w:p w14:paraId="5A35ECB9" w14:textId="77777777" w:rsidR="00ED5232" w:rsidRPr="009C0FFC" w:rsidRDefault="000F51BD" w:rsidP="00814D34">
      <w:pPr>
        <w:pStyle w:val="ListParagraph"/>
        <w:widowControl/>
        <w:numPr>
          <w:ilvl w:val="0"/>
          <w:numId w:val="12"/>
        </w:numPr>
        <w:rPr>
          <w:rFonts w:eastAsia="Times New Roman" w:cs="Arial"/>
          <w:u w:val="single"/>
        </w:rPr>
      </w:pPr>
      <w:bookmarkStart w:id="877" w:name="_DV_M333"/>
      <w:bookmarkEnd w:id="877"/>
      <w:r w:rsidRPr="009C0FFC">
        <w:rPr>
          <w:rFonts w:eastAsia="Times New Roman" w:cs="Arial"/>
          <w:b/>
          <w:u w:val="single"/>
        </w:rPr>
        <w:t xml:space="preserve">Impact of </w:t>
      </w:r>
      <w:r w:rsidR="00FD513A" w:rsidRPr="009C0FFC">
        <w:rPr>
          <w:rFonts w:eastAsia="Times New Roman" w:cs="Arial"/>
          <w:b/>
          <w:u w:val="single"/>
        </w:rPr>
        <w:t>Unused</w:t>
      </w:r>
      <w:r w:rsidRPr="009C0FFC">
        <w:rPr>
          <w:rFonts w:eastAsia="Times New Roman" w:cs="Arial"/>
          <w:b/>
          <w:u w:val="single"/>
        </w:rPr>
        <w:t xml:space="preserve"> Delay Damages</w:t>
      </w:r>
      <w:r w:rsidR="00FD513A" w:rsidRPr="009C0FFC">
        <w:rPr>
          <w:rFonts w:eastAsia="Times New Roman" w:cs="Arial"/>
          <w:b/>
          <w:u w:val="single"/>
        </w:rPr>
        <w:t xml:space="preserve"> Performance Security</w:t>
      </w:r>
      <w:r w:rsidRPr="009C0FFC">
        <w:rPr>
          <w:rFonts w:eastAsia="Times New Roman" w:cs="Arial"/>
        </w:rPr>
        <w:t xml:space="preserve">. </w:t>
      </w:r>
      <w:r w:rsidR="00532435" w:rsidRPr="009C0FFC">
        <w:rPr>
          <w:rFonts w:eastAsia="Times New Roman" w:cs="Arial"/>
        </w:rPr>
        <w:t xml:space="preserve">This Section </w:t>
      </w:r>
      <w:r w:rsidR="000C78A0" w:rsidRPr="009C0FFC">
        <w:rPr>
          <w:rFonts w:eastAsia="Times New Roman" w:cs="Arial"/>
        </w:rPr>
        <w:t>4</w:t>
      </w:r>
      <w:r w:rsidR="00532435" w:rsidRPr="009C0FFC">
        <w:rPr>
          <w:rFonts w:eastAsia="Times New Roman" w:cs="Arial"/>
        </w:rPr>
        <w:t xml:space="preserve"> (</w:t>
      </w:r>
      <w:r w:rsidR="00532435" w:rsidRPr="009C0FFC">
        <w:rPr>
          <w:rFonts w:eastAsia="Times New Roman" w:cs="Arial"/>
          <w:i/>
        </w:rPr>
        <w:t xml:space="preserve">Impact of </w:t>
      </w:r>
      <w:r w:rsidR="008C0210" w:rsidRPr="009C0FFC">
        <w:rPr>
          <w:rFonts w:eastAsia="Times New Roman" w:cs="Arial"/>
          <w:i/>
        </w:rPr>
        <w:t>Unused</w:t>
      </w:r>
      <w:r w:rsidR="00532435" w:rsidRPr="009C0FFC">
        <w:rPr>
          <w:rFonts w:eastAsia="Times New Roman" w:cs="Arial"/>
          <w:i/>
        </w:rPr>
        <w:t xml:space="preserve"> Delay Damages </w:t>
      </w:r>
      <w:r w:rsidR="008C0210" w:rsidRPr="009C0FFC">
        <w:rPr>
          <w:rFonts w:eastAsia="Times New Roman" w:cs="Arial"/>
          <w:i/>
        </w:rPr>
        <w:t>Performance Security</w:t>
      </w:r>
      <w:r w:rsidR="00532435" w:rsidRPr="009C0FFC">
        <w:rPr>
          <w:rFonts w:eastAsia="Times New Roman" w:cs="Arial"/>
        </w:rPr>
        <w:t>) is applicable if</w:t>
      </w:r>
      <w:r w:rsidR="005849D0" w:rsidRPr="009C0FFC">
        <w:rPr>
          <w:rFonts w:eastAsia="Times New Roman" w:cs="Arial"/>
        </w:rPr>
        <w:t>:</w:t>
      </w:r>
      <w:r w:rsidR="00532435" w:rsidRPr="009C0FFC">
        <w:rPr>
          <w:rFonts w:eastAsia="Times New Roman" w:cs="Arial"/>
        </w:rPr>
        <w:t xml:space="preserve"> Generator </w:t>
      </w:r>
      <w:r w:rsidR="008C0210" w:rsidRPr="009C0FFC">
        <w:rPr>
          <w:rFonts w:eastAsia="Times New Roman" w:cs="Arial"/>
        </w:rPr>
        <w:t xml:space="preserve">is not </w:t>
      </w:r>
      <w:r w:rsidR="00532435" w:rsidRPr="009C0FFC">
        <w:rPr>
          <w:rFonts w:eastAsia="Times New Roman" w:cs="Arial"/>
        </w:rPr>
        <w:t>Creditworth</w:t>
      </w:r>
      <w:r w:rsidR="008C0210" w:rsidRPr="009C0FFC">
        <w:rPr>
          <w:rFonts w:eastAsia="Times New Roman" w:cs="Arial"/>
        </w:rPr>
        <w:t>y</w:t>
      </w:r>
      <w:r w:rsidR="00532435" w:rsidRPr="009C0FFC">
        <w:rPr>
          <w:rFonts w:eastAsia="Times New Roman" w:cs="Arial"/>
        </w:rPr>
        <w:t xml:space="preserve"> </w:t>
      </w:r>
      <w:r w:rsidR="008C0210" w:rsidRPr="009C0FFC">
        <w:rPr>
          <w:rFonts w:eastAsia="Times New Roman" w:cs="Arial"/>
        </w:rPr>
        <w:t xml:space="preserve">and was required to </w:t>
      </w:r>
      <w:r w:rsidR="00950FBE" w:rsidRPr="009C0FFC">
        <w:rPr>
          <w:rFonts w:eastAsia="Times New Roman" w:cs="Arial"/>
        </w:rPr>
        <w:t>p</w:t>
      </w:r>
      <w:r w:rsidR="00532435" w:rsidRPr="009C0FFC">
        <w:rPr>
          <w:rFonts w:eastAsia="Times New Roman" w:cs="Arial"/>
        </w:rPr>
        <w:t xml:space="preserve">ost </w:t>
      </w:r>
      <w:r w:rsidR="001F230E" w:rsidRPr="009C0FFC">
        <w:rPr>
          <w:rFonts w:eastAsia="Times New Roman" w:cs="Arial"/>
        </w:rPr>
        <w:t>Delay Damages</w:t>
      </w:r>
      <w:r w:rsidR="00532435" w:rsidRPr="009C0FFC">
        <w:rPr>
          <w:rFonts w:eastAsia="Times New Roman" w:cs="Arial"/>
        </w:rPr>
        <w:t xml:space="preserve"> </w:t>
      </w:r>
      <w:r w:rsidR="00444DA1" w:rsidRPr="009C0FFC">
        <w:rPr>
          <w:rFonts w:eastAsia="Times New Roman" w:cs="Arial"/>
        </w:rPr>
        <w:t>Performance S</w:t>
      </w:r>
      <w:r w:rsidR="00532435" w:rsidRPr="009C0FFC">
        <w:rPr>
          <w:rFonts w:eastAsia="Times New Roman" w:cs="Arial"/>
        </w:rPr>
        <w:t xml:space="preserve">ecurity. </w:t>
      </w:r>
    </w:p>
    <w:p w14:paraId="337D6002" w14:textId="77777777" w:rsidR="00ED5232" w:rsidRPr="00ED5232" w:rsidRDefault="00ED5232" w:rsidP="00ED5232">
      <w:pPr>
        <w:pStyle w:val="ListParagraph"/>
        <w:rPr>
          <w:rFonts w:eastAsia="Times New Roman" w:cs="Arial"/>
        </w:rPr>
      </w:pPr>
    </w:p>
    <w:p w14:paraId="134A24D0" w14:textId="7037DF2C" w:rsidR="00ED5232" w:rsidRPr="00ED5232" w:rsidRDefault="00ED5232" w:rsidP="00814D34">
      <w:pPr>
        <w:pStyle w:val="ListParagraph"/>
        <w:widowControl/>
        <w:numPr>
          <w:ilvl w:val="1"/>
          <w:numId w:val="12"/>
        </w:numPr>
        <w:rPr>
          <w:rFonts w:eastAsia="Times New Roman" w:cs="Arial"/>
          <w:u w:val="single"/>
        </w:rPr>
      </w:pPr>
      <w:r w:rsidRPr="00144AD2">
        <w:rPr>
          <w:rFonts w:eastAsia="Times New Roman" w:cs="Arial"/>
          <w:b/>
          <w:u w:val="single"/>
        </w:rPr>
        <w:lastRenderedPageBreak/>
        <w:t>Cash Delay Damages Performance Security</w:t>
      </w:r>
      <w:r w:rsidRPr="00144AD2">
        <w:rPr>
          <w:rFonts w:eastAsia="Times New Roman" w:cs="Arial"/>
          <w:b/>
        </w:rPr>
        <w:t>.</w:t>
      </w:r>
      <w:r w:rsidRPr="00ED5232">
        <w:rPr>
          <w:rFonts w:eastAsia="Times New Roman" w:cs="Arial"/>
        </w:rPr>
        <w:t xml:space="preserve"> </w:t>
      </w:r>
      <w:r w:rsidR="00532435" w:rsidRPr="005849D0">
        <w:rPr>
          <w:rFonts w:eastAsia="Times New Roman" w:cs="Arial"/>
        </w:rPr>
        <w:t>If</w:t>
      </w:r>
      <w:r w:rsidR="00714080" w:rsidRPr="005849D0">
        <w:rPr>
          <w:rFonts w:eastAsia="Times New Roman" w:cs="Arial"/>
        </w:rPr>
        <w:t>:</w:t>
      </w:r>
      <w:r w:rsidR="00532435" w:rsidRPr="005849D0">
        <w:rPr>
          <w:rFonts w:eastAsia="Times New Roman" w:cs="Arial"/>
        </w:rPr>
        <w:t xml:space="preserve"> </w:t>
      </w:r>
      <w:r w:rsidR="000775DF" w:rsidRPr="005849D0">
        <w:rPr>
          <w:rFonts w:eastAsia="Times New Roman" w:cs="Arial"/>
        </w:rPr>
        <w:t>(i) Delay Damages are no longer</w:t>
      </w:r>
      <w:r w:rsidR="00532435" w:rsidRPr="005849D0">
        <w:rPr>
          <w:rFonts w:eastAsia="Times New Roman" w:cs="Arial"/>
        </w:rPr>
        <w:t xml:space="preserve"> </w:t>
      </w:r>
      <w:r w:rsidR="001F230E" w:rsidRPr="005849D0">
        <w:rPr>
          <w:rFonts w:eastAsia="Times New Roman" w:cs="Arial"/>
        </w:rPr>
        <w:t xml:space="preserve">accruing </w:t>
      </w:r>
      <w:r w:rsidR="00532435" w:rsidRPr="009C0FFC">
        <w:rPr>
          <w:rFonts w:eastAsia="Times New Roman" w:cs="Arial"/>
        </w:rPr>
        <w:t xml:space="preserve">under </w:t>
      </w:r>
      <w:r w:rsidR="009F52BA" w:rsidRPr="009C0FFC">
        <w:rPr>
          <w:rFonts w:eastAsia="Times New Roman" w:cs="Arial"/>
        </w:rPr>
        <w:t xml:space="preserve">PPA </w:t>
      </w:r>
      <w:r w:rsidR="00532435" w:rsidRPr="009C0FFC">
        <w:rPr>
          <w:rFonts w:eastAsia="Times New Roman" w:cs="Arial"/>
        </w:rPr>
        <w:t xml:space="preserve">Section </w:t>
      </w:r>
      <w:r w:rsidR="005A4C9E" w:rsidRPr="009C0FFC">
        <w:rPr>
          <w:rFonts w:eastAsia="Times New Roman" w:cs="Arial"/>
        </w:rPr>
        <w:t>5</w:t>
      </w:r>
      <w:r w:rsidR="47CED133" w:rsidRPr="009C0FFC">
        <w:rPr>
          <w:rFonts w:eastAsia="Times New Roman" w:cs="Arial"/>
        </w:rPr>
        <w:t>.2</w:t>
      </w:r>
      <w:r w:rsidR="00532435" w:rsidRPr="009C0FFC">
        <w:rPr>
          <w:rFonts w:eastAsia="Times New Roman" w:cs="Arial"/>
        </w:rPr>
        <w:t xml:space="preserve"> (</w:t>
      </w:r>
      <w:r w:rsidR="00532435" w:rsidRPr="009C0FFC">
        <w:rPr>
          <w:rFonts w:cs="Arial"/>
          <w:i/>
        </w:rPr>
        <w:t>Failure to Submit the Initial Synchronization Request by the Required Notice Date for Initial Synchronization</w:t>
      </w:r>
      <w:r w:rsidR="00532435" w:rsidRPr="009C0FFC">
        <w:rPr>
          <w:rFonts w:eastAsia="Times New Roman" w:cs="Arial"/>
        </w:rPr>
        <w:t>)</w:t>
      </w:r>
      <w:r w:rsidR="000775DF" w:rsidRPr="009C0FFC">
        <w:rPr>
          <w:rFonts w:eastAsia="Times New Roman" w:cs="Arial"/>
        </w:rPr>
        <w:t>;</w:t>
      </w:r>
      <w:r w:rsidR="00532435" w:rsidRPr="009C0FFC">
        <w:rPr>
          <w:rFonts w:eastAsia="Times New Roman" w:cs="Arial"/>
        </w:rPr>
        <w:t xml:space="preserve"> and </w:t>
      </w:r>
      <w:r w:rsidR="000775DF" w:rsidRPr="009C0FFC">
        <w:rPr>
          <w:rFonts w:eastAsia="Times New Roman" w:cs="Arial"/>
        </w:rPr>
        <w:t>(ii) Generator</w:t>
      </w:r>
      <w:r w:rsidR="00532435" w:rsidRPr="009C0FFC">
        <w:rPr>
          <w:rFonts w:eastAsia="Times New Roman" w:cs="Arial"/>
        </w:rPr>
        <w:t xml:space="preserve"> posted cash </w:t>
      </w:r>
      <w:r w:rsidR="001F230E" w:rsidRPr="009C0FFC">
        <w:rPr>
          <w:rFonts w:eastAsia="Times New Roman" w:cs="Arial"/>
        </w:rPr>
        <w:t>as</w:t>
      </w:r>
      <w:r w:rsidR="00532435" w:rsidRPr="009C0FFC">
        <w:rPr>
          <w:rFonts w:eastAsia="Times New Roman" w:cs="Arial"/>
        </w:rPr>
        <w:t xml:space="preserve"> </w:t>
      </w:r>
      <w:r w:rsidR="001F230E" w:rsidRPr="009C0FFC">
        <w:rPr>
          <w:rFonts w:eastAsia="Times New Roman" w:cs="Arial"/>
        </w:rPr>
        <w:t xml:space="preserve">Delay Damages Performance Security </w:t>
      </w:r>
      <w:r w:rsidR="00532435" w:rsidRPr="009C0FFC">
        <w:rPr>
          <w:rFonts w:eastAsia="Times New Roman" w:cs="Arial"/>
        </w:rPr>
        <w:t>and intends to use cash to meet its Performance Security obligations</w:t>
      </w:r>
      <w:r w:rsidR="008C0210" w:rsidRPr="009C0FFC">
        <w:rPr>
          <w:rFonts w:eastAsia="Times New Roman" w:cs="Arial"/>
        </w:rPr>
        <w:t xml:space="preserve"> under Section 1</w:t>
      </w:r>
      <w:r w:rsidR="00E41CA5" w:rsidRPr="009C0FFC">
        <w:rPr>
          <w:rFonts w:eastAsia="Times New Roman" w:cs="Arial"/>
        </w:rPr>
        <w:t>.B.</w:t>
      </w:r>
      <w:r w:rsidR="008C0210" w:rsidRPr="009C0FFC">
        <w:rPr>
          <w:rFonts w:eastAsia="Times New Roman" w:cs="Arial"/>
        </w:rPr>
        <w:t xml:space="preserve"> (</w:t>
      </w:r>
      <w:r w:rsidR="00E41CA5" w:rsidRPr="009C0FFC">
        <w:rPr>
          <w:rFonts w:eastAsia="Times New Roman" w:cs="Arial"/>
          <w:i/>
        </w:rPr>
        <w:t>Increased Performance Security</w:t>
      </w:r>
      <w:r w:rsidR="00E41CA5" w:rsidRPr="009C0FFC">
        <w:rPr>
          <w:rFonts w:eastAsia="Times New Roman" w:cs="Arial"/>
        </w:rPr>
        <w:t>) of</w:t>
      </w:r>
      <w:r w:rsidR="008C0210" w:rsidRPr="009C0FFC">
        <w:rPr>
          <w:rFonts w:eastAsia="Times New Roman" w:cs="Arial"/>
        </w:rPr>
        <w:t xml:space="preserve"> this Exhibit B (</w:t>
      </w:r>
      <w:r w:rsidR="008C0210" w:rsidRPr="009C0FFC">
        <w:rPr>
          <w:rFonts w:eastAsia="Times New Roman" w:cs="Arial"/>
          <w:i/>
        </w:rPr>
        <w:t>Performance Security</w:t>
      </w:r>
      <w:r w:rsidR="008C0210" w:rsidRPr="009C0FFC">
        <w:rPr>
          <w:rFonts w:eastAsia="Times New Roman" w:cs="Arial"/>
        </w:rPr>
        <w:t>)</w:t>
      </w:r>
      <w:r w:rsidR="00532435" w:rsidRPr="009C0FFC">
        <w:rPr>
          <w:rFonts w:eastAsia="Times New Roman" w:cs="Arial"/>
        </w:rPr>
        <w:t>,</w:t>
      </w:r>
      <w:r w:rsidR="00CB535C" w:rsidRPr="009C0FFC">
        <w:rPr>
          <w:rFonts w:eastAsia="Times New Roman" w:cs="Arial"/>
        </w:rPr>
        <w:t xml:space="preserve"> </w:t>
      </w:r>
      <w:r w:rsidR="00A7411D" w:rsidRPr="009C0FFC">
        <w:rPr>
          <w:rFonts w:eastAsia="Times New Roman" w:cs="Arial"/>
        </w:rPr>
        <w:t xml:space="preserve">Generator </w:t>
      </w:r>
      <w:r w:rsidR="00E54202" w:rsidRPr="009C0FFC">
        <w:rPr>
          <w:rFonts w:eastAsia="Times New Roman" w:cs="Arial"/>
        </w:rPr>
        <w:t>may request, by notice to</w:t>
      </w:r>
      <w:r w:rsidR="00A7411D" w:rsidRPr="009C0FFC">
        <w:rPr>
          <w:rFonts w:eastAsia="Times New Roman" w:cs="Arial"/>
        </w:rPr>
        <w:t xml:space="preserve"> GPC in </w:t>
      </w:r>
      <w:r w:rsidR="00CB535C" w:rsidRPr="009C0FFC">
        <w:rPr>
          <w:rFonts w:eastAsia="Times New Roman" w:cs="Arial"/>
        </w:rPr>
        <w:t>accordance with</w:t>
      </w:r>
      <w:r w:rsidR="000C6994">
        <w:rPr>
          <w:rFonts w:eastAsia="Times New Roman" w:cs="Arial"/>
        </w:rPr>
        <w:t xml:space="preserve"> PPA</w:t>
      </w:r>
      <w:r w:rsidR="00CB535C" w:rsidRPr="009C0FFC">
        <w:rPr>
          <w:rFonts w:eastAsia="Times New Roman" w:cs="Arial"/>
        </w:rPr>
        <w:t xml:space="preserve"> Section 14.11 (</w:t>
      </w:r>
      <w:r w:rsidR="00CB535C" w:rsidRPr="009C0FFC">
        <w:rPr>
          <w:rFonts w:eastAsia="Times New Roman" w:cs="Arial"/>
          <w:i/>
        </w:rPr>
        <w:t>Notice</w:t>
      </w:r>
      <w:r w:rsidR="00CB535C" w:rsidRPr="009C0FFC">
        <w:rPr>
          <w:rFonts w:eastAsia="Times New Roman" w:cs="Arial"/>
        </w:rPr>
        <w:t>)</w:t>
      </w:r>
      <w:r w:rsidR="00E54202" w:rsidRPr="009C0FFC">
        <w:rPr>
          <w:rFonts w:eastAsia="Times New Roman" w:cs="Arial"/>
        </w:rPr>
        <w:t>, that GPC apply the unused portion of cash Delay Damages Security toward Generator’</w:t>
      </w:r>
      <w:r w:rsidR="00A7411D" w:rsidRPr="009C0FFC">
        <w:rPr>
          <w:rFonts w:eastAsia="Times New Roman" w:cs="Arial"/>
        </w:rPr>
        <w:t xml:space="preserve">s </w:t>
      </w:r>
      <w:r w:rsidRPr="009C0FFC">
        <w:rPr>
          <w:rFonts w:eastAsia="Times New Roman" w:cs="Arial"/>
        </w:rPr>
        <w:t>Performance Security obligation</w:t>
      </w:r>
      <w:r w:rsidR="00CB535C">
        <w:rPr>
          <w:rFonts w:eastAsia="Times New Roman" w:cs="Arial"/>
        </w:rPr>
        <w:t>.</w:t>
      </w:r>
      <w:r w:rsidR="00532435" w:rsidRPr="002D0D36">
        <w:rPr>
          <w:rFonts w:eastAsia="Times New Roman" w:cs="Arial"/>
        </w:rPr>
        <w:t xml:space="preserve"> </w:t>
      </w:r>
      <w:r w:rsidR="00412893">
        <w:rPr>
          <w:rFonts w:eastAsia="Times New Roman" w:cs="Arial"/>
        </w:rPr>
        <w:t>After</w:t>
      </w:r>
      <w:r w:rsidR="00CB535C">
        <w:rPr>
          <w:rFonts w:eastAsia="Times New Roman" w:cs="Arial"/>
        </w:rPr>
        <w:t xml:space="preserve"> GPC’s receipt of Generator’s notice,</w:t>
      </w:r>
      <w:r w:rsidR="00532435" w:rsidRPr="002D0D36">
        <w:rPr>
          <w:rFonts w:eastAsia="Times New Roman" w:cs="Arial"/>
        </w:rPr>
        <w:t xml:space="preserve"> </w:t>
      </w:r>
      <w:r w:rsidR="00714080">
        <w:rPr>
          <w:rFonts w:eastAsia="Times New Roman" w:cs="Arial"/>
        </w:rPr>
        <w:t xml:space="preserve">GPC will net </w:t>
      </w:r>
      <w:r w:rsidR="00532435" w:rsidRPr="002D0D36">
        <w:rPr>
          <w:rFonts w:eastAsia="Times New Roman" w:cs="Arial"/>
        </w:rPr>
        <w:t xml:space="preserve">the remaining </w:t>
      </w:r>
      <w:r w:rsidR="00587A5C">
        <w:rPr>
          <w:rFonts w:eastAsia="Times New Roman" w:cs="Arial"/>
        </w:rPr>
        <w:t xml:space="preserve">cash Delay Damages Performance Security </w:t>
      </w:r>
      <w:r w:rsidR="00E54202">
        <w:rPr>
          <w:rFonts w:eastAsia="Times New Roman" w:cs="Arial"/>
        </w:rPr>
        <w:t>toward</w:t>
      </w:r>
      <w:r w:rsidR="00532435" w:rsidRPr="002D0D36">
        <w:rPr>
          <w:rFonts w:eastAsia="Times New Roman" w:cs="Arial"/>
        </w:rPr>
        <w:t xml:space="preserve"> the </w:t>
      </w:r>
      <w:r w:rsidR="008D0EC1">
        <w:rPr>
          <w:rFonts w:eastAsia="Times New Roman" w:cs="Arial"/>
        </w:rPr>
        <w:t xml:space="preserve">additional </w:t>
      </w:r>
      <w:r w:rsidR="00532435" w:rsidRPr="002D0D36">
        <w:rPr>
          <w:rFonts w:eastAsia="Times New Roman" w:cs="Arial"/>
        </w:rPr>
        <w:t xml:space="preserve">Performance Security </w:t>
      </w:r>
      <w:r w:rsidR="00587A5C">
        <w:rPr>
          <w:rFonts w:eastAsia="Times New Roman" w:cs="Arial"/>
        </w:rPr>
        <w:t xml:space="preserve">amount </w:t>
      </w:r>
      <w:r w:rsidR="00532435" w:rsidRPr="002D0D36">
        <w:rPr>
          <w:rFonts w:eastAsia="Times New Roman" w:cs="Arial"/>
        </w:rPr>
        <w:t xml:space="preserve">Generator </w:t>
      </w:r>
      <w:r w:rsidR="008D0EC1">
        <w:rPr>
          <w:rFonts w:eastAsia="Times New Roman" w:cs="Arial"/>
        </w:rPr>
        <w:t>must post</w:t>
      </w:r>
      <w:r>
        <w:rPr>
          <w:rFonts w:eastAsia="Times New Roman" w:cs="Arial"/>
        </w:rPr>
        <w:t>.</w:t>
      </w:r>
      <w:r w:rsidR="00BB16ED" w:rsidRPr="002D0D36">
        <w:rPr>
          <w:rFonts w:eastAsia="Times New Roman" w:cs="Arial"/>
        </w:rPr>
        <w:t xml:space="preserve"> </w:t>
      </w:r>
      <w:r w:rsidR="00532435" w:rsidRPr="002D0D36">
        <w:rPr>
          <w:rFonts w:eastAsia="Times New Roman" w:cs="Arial"/>
        </w:rPr>
        <w:t xml:space="preserve">Generator </w:t>
      </w:r>
      <w:r>
        <w:rPr>
          <w:rFonts w:eastAsia="Times New Roman" w:cs="Arial"/>
        </w:rPr>
        <w:t>must</w:t>
      </w:r>
      <w:r w:rsidR="00532435" w:rsidRPr="002D0D36">
        <w:rPr>
          <w:rFonts w:eastAsia="Times New Roman" w:cs="Arial"/>
        </w:rPr>
        <w:t xml:space="preserve"> </w:t>
      </w:r>
      <w:r>
        <w:rPr>
          <w:rFonts w:eastAsia="Times New Roman" w:cs="Arial"/>
        </w:rPr>
        <w:t>timely</w:t>
      </w:r>
      <w:r w:rsidR="00532435" w:rsidRPr="002D0D36">
        <w:rPr>
          <w:rFonts w:eastAsia="Times New Roman" w:cs="Arial"/>
        </w:rPr>
        <w:t xml:space="preserve"> post the difference between the required Performance Security </w:t>
      </w:r>
      <w:r w:rsidR="009542AC">
        <w:rPr>
          <w:rFonts w:eastAsia="Times New Roman" w:cs="Arial"/>
        </w:rPr>
        <w:t>amount</w:t>
      </w:r>
      <w:r w:rsidR="00532435" w:rsidRPr="002D0D36">
        <w:rPr>
          <w:rFonts w:eastAsia="Times New Roman" w:cs="Arial"/>
        </w:rPr>
        <w:t xml:space="preserve"> minus the remaining unused </w:t>
      </w:r>
      <w:r w:rsidR="00587A5C">
        <w:rPr>
          <w:rFonts w:eastAsia="Times New Roman" w:cs="Arial"/>
        </w:rPr>
        <w:t>cash</w:t>
      </w:r>
      <w:r w:rsidR="00532435" w:rsidRPr="002D0D36">
        <w:rPr>
          <w:rFonts w:eastAsia="Times New Roman" w:cs="Arial"/>
        </w:rPr>
        <w:t xml:space="preserve"> </w:t>
      </w:r>
      <w:r w:rsidR="00532435" w:rsidRPr="00E54202">
        <w:rPr>
          <w:rFonts w:eastAsia="Times New Roman" w:cs="Arial"/>
        </w:rPr>
        <w:t>Delay Damages</w:t>
      </w:r>
      <w:r w:rsidR="001F230E" w:rsidRPr="00E54202">
        <w:rPr>
          <w:rFonts w:eastAsia="Times New Roman" w:cs="Arial"/>
        </w:rPr>
        <w:t xml:space="preserve"> Performance Security</w:t>
      </w:r>
      <w:r w:rsidR="00532435" w:rsidRPr="00E54202">
        <w:rPr>
          <w:rFonts w:eastAsia="Times New Roman" w:cs="Arial"/>
        </w:rPr>
        <w:t xml:space="preserve">. </w:t>
      </w:r>
    </w:p>
    <w:p w14:paraId="16B3EDA7" w14:textId="77777777" w:rsidR="00ED5232" w:rsidRPr="00ED5232" w:rsidRDefault="00ED5232" w:rsidP="00ED5232">
      <w:pPr>
        <w:pStyle w:val="ListParagraph"/>
        <w:widowControl/>
        <w:ind w:left="1440"/>
        <w:rPr>
          <w:rFonts w:eastAsia="Times New Roman" w:cs="Arial"/>
          <w:u w:val="single"/>
        </w:rPr>
      </w:pPr>
    </w:p>
    <w:p w14:paraId="1FEF2624" w14:textId="03BC0DE9" w:rsidR="000F51BD" w:rsidRPr="002D0D36" w:rsidRDefault="00C80B0E" w:rsidP="00814D34">
      <w:pPr>
        <w:pStyle w:val="ListParagraph"/>
        <w:widowControl/>
        <w:numPr>
          <w:ilvl w:val="1"/>
          <w:numId w:val="12"/>
        </w:numPr>
        <w:rPr>
          <w:rFonts w:eastAsia="Times New Roman" w:cs="Arial"/>
          <w:u w:val="single"/>
        </w:rPr>
      </w:pPr>
      <w:r w:rsidRPr="00144AD2">
        <w:rPr>
          <w:rFonts w:eastAsia="Times New Roman" w:cs="Arial"/>
          <w:b/>
          <w:u w:val="single"/>
        </w:rPr>
        <w:t>Letter of Credit or Generator Guaranty Delay Damages Performance Security</w:t>
      </w:r>
      <w:r w:rsidRPr="00144AD2">
        <w:rPr>
          <w:rFonts w:eastAsia="Times New Roman" w:cs="Arial"/>
          <w:b/>
        </w:rPr>
        <w:t>.</w:t>
      </w:r>
      <w:r w:rsidRPr="00C80B0E">
        <w:rPr>
          <w:rFonts w:eastAsia="Times New Roman" w:cs="Arial"/>
        </w:rPr>
        <w:t xml:space="preserve"> </w:t>
      </w:r>
      <w:r w:rsidR="00532435" w:rsidRPr="00E54202">
        <w:rPr>
          <w:rFonts w:eastAsia="Times New Roman" w:cs="Arial"/>
        </w:rPr>
        <w:t xml:space="preserve">If: (i) Delay Damages </w:t>
      </w:r>
      <w:r w:rsidR="0087460A" w:rsidRPr="00E54202">
        <w:rPr>
          <w:rFonts w:eastAsia="Times New Roman" w:cs="Arial"/>
        </w:rPr>
        <w:t>are no longer accruing</w:t>
      </w:r>
      <w:r w:rsidR="00532435" w:rsidRPr="00E54202">
        <w:rPr>
          <w:rFonts w:eastAsia="Times New Roman" w:cs="Arial"/>
        </w:rPr>
        <w:t xml:space="preserve"> under Section </w:t>
      </w:r>
      <w:r w:rsidR="005A4C9E" w:rsidRPr="00E54202">
        <w:rPr>
          <w:rFonts w:eastAsia="Times New Roman" w:cs="Arial"/>
        </w:rPr>
        <w:t>5</w:t>
      </w:r>
      <w:r w:rsidR="13A9DC52" w:rsidRPr="00E54202">
        <w:rPr>
          <w:rFonts w:eastAsia="Times New Roman" w:cs="Arial"/>
        </w:rPr>
        <w:t>.2</w:t>
      </w:r>
      <w:r w:rsidR="00532435" w:rsidRPr="00E54202">
        <w:rPr>
          <w:rFonts w:eastAsia="Times New Roman" w:cs="Arial"/>
        </w:rPr>
        <w:t xml:space="preserve"> (</w:t>
      </w:r>
      <w:r w:rsidR="00532435" w:rsidRPr="00E54202">
        <w:rPr>
          <w:rFonts w:cs="Arial"/>
          <w:i/>
        </w:rPr>
        <w:t>Failure to Submit the Initial Synchronization Request by the Required Notice Date for Initial Synchronization</w:t>
      </w:r>
      <w:r w:rsidR="00532435" w:rsidRPr="00E54202">
        <w:rPr>
          <w:rFonts w:eastAsia="Times New Roman" w:cs="Arial"/>
        </w:rPr>
        <w:t xml:space="preserve">); and (ii) </w:t>
      </w:r>
      <w:r w:rsidR="002C7DED" w:rsidRPr="00E54202">
        <w:rPr>
          <w:rFonts w:eastAsia="Times New Roman" w:cs="Arial"/>
        </w:rPr>
        <w:t xml:space="preserve">Generator </w:t>
      </w:r>
      <w:r w:rsidR="00532435" w:rsidRPr="00E54202">
        <w:rPr>
          <w:rFonts w:eastAsia="Times New Roman" w:cs="Arial"/>
        </w:rPr>
        <w:t>(a) posted a Letter of Credit or Generator Guaranty</w:t>
      </w:r>
      <w:r w:rsidR="00587A5C" w:rsidRPr="00E54202">
        <w:rPr>
          <w:rFonts w:eastAsia="Times New Roman" w:cs="Arial"/>
        </w:rPr>
        <w:t xml:space="preserve"> as Delay Damages Performance Security</w:t>
      </w:r>
      <w:r w:rsidR="00532435" w:rsidRPr="00E54202">
        <w:rPr>
          <w:rFonts w:eastAsia="Times New Roman" w:cs="Arial"/>
        </w:rPr>
        <w:t xml:space="preserve">; or (b) intends to provide Eligible Collateral for Performance Security in a different form than what was posted </w:t>
      </w:r>
      <w:r w:rsidR="00587A5C" w:rsidRPr="00E54202">
        <w:rPr>
          <w:rFonts w:eastAsia="Times New Roman" w:cs="Arial"/>
        </w:rPr>
        <w:t xml:space="preserve">as </w:t>
      </w:r>
      <w:r w:rsidR="00532435" w:rsidRPr="00E54202">
        <w:rPr>
          <w:rFonts w:eastAsia="Times New Roman" w:cs="Arial"/>
        </w:rPr>
        <w:t>Delay Damages</w:t>
      </w:r>
      <w:r w:rsidR="00587A5C" w:rsidRPr="00E54202">
        <w:rPr>
          <w:rFonts w:eastAsia="Times New Roman" w:cs="Arial"/>
        </w:rPr>
        <w:t xml:space="preserve"> Performance Security</w:t>
      </w:r>
      <w:r w:rsidR="00532435" w:rsidRPr="00E54202">
        <w:rPr>
          <w:rFonts w:eastAsia="Times New Roman" w:cs="Arial"/>
        </w:rPr>
        <w:t>, the amount of any remaining Eligible</w:t>
      </w:r>
      <w:r w:rsidR="00532435" w:rsidRPr="002D0D36">
        <w:rPr>
          <w:rFonts w:eastAsia="Times New Roman" w:cs="Arial"/>
        </w:rPr>
        <w:t xml:space="preserve"> Collateral not drawn upon </w:t>
      </w:r>
      <w:r w:rsidR="00587A5C">
        <w:rPr>
          <w:rFonts w:eastAsia="Times New Roman" w:cs="Arial"/>
        </w:rPr>
        <w:t>as</w:t>
      </w:r>
      <w:r w:rsidR="00587A5C" w:rsidRPr="002D0D36">
        <w:rPr>
          <w:rFonts w:eastAsia="Times New Roman" w:cs="Arial"/>
        </w:rPr>
        <w:t xml:space="preserve"> </w:t>
      </w:r>
      <w:r w:rsidR="00532435" w:rsidRPr="002D0D36">
        <w:rPr>
          <w:rFonts w:eastAsia="Times New Roman" w:cs="Arial"/>
        </w:rPr>
        <w:t xml:space="preserve">Delay Damages </w:t>
      </w:r>
      <w:r w:rsidR="00587A5C">
        <w:rPr>
          <w:rFonts w:eastAsia="Times New Roman" w:cs="Arial"/>
        </w:rPr>
        <w:t>Performance Security</w:t>
      </w:r>
      <w:r w:rsidR="00532435" w:rsidRPr="002D0D36">
        <w:rPr>
          <w:rFonts w:eastAsia="Times New Roman" w:cs="Arial"/>
        </w:rPr>
        <w:t xml:space="preserve"> will be returned to Generator and Generator will be required to post the full amount of Performance Security as shown</w:t>
      </w:r>
      <w:r w:rsidR="009171D5" w:rsidRPr="002D0D36">
        <w:rPr>
          <w:rFonts w:eastAsia="Times New Roman" w:cs="Arial"/>
        </w:rPr>
        <w:t xml:space="preserve"> in the </w:t>
      </w:r>
      <w:r w:rsidR="009171D5" w:rsidRPr="002D0D36">
        <w:rPr>
          <w:rFonts w:eastAsia="Times New Roman" w:cs="Arial"/>
          <w:i/>
        </w:rPr>
        <w:t xml:space="preserve">Performance Security Table </w:t>
      </w:r>
      <w:r w:rsidR="009171D5" w:rsidRPr="002D0D36">
        <w:rPr>
          <w:rFonts w:eastAsia="Times New Roman" w:cs="Arial"/>
        </w:rPr>
        <w:t>in this Exhibit</w:t>
      </w:r>
      <w:r w:rsidR="00591B9B">
        <w:rPr>
          <w:rFonts w:eastAsia="Times New Roman" w:cs="Arial"/>
        </w:rPr>
        <w:t xml:space="preserve"> B </w:t>
      </w:r>
      <w:r w:rsidR="009171D5" w:rsidRPr="002D0D36">
        <w:rPr>
          <w:rFonts w:eastAsia="Times New Roman" w:cs="Arial"/>
        </w:rPr>
        <w:t>(</w:t>
      </w:r>
      <w:r w:rsidR="009171D5" w:rsidRPr="002D0D36">
        <w:rPr>
          <w:rFonts w:eastAsia="Times New Roman" w:cs="Arial"/>
          <w:i/>
        </w:rPr>
        <w:t>Performance Security</w:t>
      </w:r>
      <w:r w:rsidR="009171D5" w:rsidRPr="002D0D36">
        <w:rPr>
          <w:rFonts w:eastAsia="Times New Roman" w:cs="Arial"/>
        </w:rPr>
        <w:t>).</w:t>
      </w:r>
      <w:r w:rsidR="00532435" w:rsidRPr="002D0D36">
        <w:rPr>
          <w:rFonts w:eastAsia="Times New Roman" w:cs="Arial"/>
        </w:rPr>
        <w:t xml:space="preserve"> </w:t>
      </w:r>
    </w:p>
    <w:p w14:paraId="3496FD8F" w14:textId="77777777" w:rsidR="000F51BD" w:rsidRPr="000F51BD" w:rsidRDefault="000F51BD" w:rsidP="000F51BD">
      <w:pPr>
        <w:pStyle w:val="ListParagraph"/>
        <w:rPr>
          <w:rFonts w:eastAsia="Times New Roman" w:cs="Arial"/>
          <w:b/>
          <w:u w:val="single"/>
        </w:rPr>
      </w:pPr>
    </w:p>
    <w:p w14:paraId="1F8A1F8F" w14:textId="202E6C39" w:rsidR="00B35826" w:rsidRPr="009E09B2" w:rsidRDefault="72441992" w:rsidP="00814D34">
      <w:pPr>
        <w:pStyle w:val="ListParagraph"/>
        <w:widowControl/>
        <w:numPr>
          <w:ilvl w:val="0"/>
          <w:numId w:val="12"/>
        </w:numPr>
        <w:contextualSpacing w:val="0"/>
        <w:rPr>
          <w:rFonts w:eastAsia="Times New Roman" w:cs="Arial"/>
          <w:szCs w:val="20"/>
          <w:u w:val="single"/>
        </w:rPr>
      </w:pPr>
      <w:r w:rsidRPr="42CA983F">
        <w:rPr>
          <w:rFonts w:eastAsia="Times New Roman" w:cs="Arial"/>
          <w:b/>
          <w:bCs/>
          <w:u w:val="single"/>
        </w:rPr>
        <w:t>Replacement Performance Security</w:t>
      </w:r>
      <w:r w:rsidRPr="42CA983F">
        <w:rPr>
          <w:rFonts w:eastAsia="Times New Roman" w:cs="Arial"/>
          <w:b/>
          <w:bCs/>
        </w:rPr>
        <w:t>.</w:t>
      </w:r>
      <w:r w:rsidRPr="42CA983F">
        <w:rPr>
          <w:rFonts w:eastAsia="Times New Roman" w:cs="Arial"/>
        </w:rPr>
        <w:t xml:space="preserve"> </w:t>
      </w:r>
      <w:r w:rsidR="00B24977" w:rsidRPr="42CA983F">
        <w:rPr>
          <w:rFonts w:eastAsia="Times New Roman" w:cs="Arial"/>
        </w:rPr>
        <w:t xml:space="preserve">If </w:t>
      </w:r>
      <w:r w:rsidR="00B24977">
        <w:rPr>
          <w:rFonts w:eastAsia="Times New Roman" w:cs="Arial"/>
        </w:rPr>
        <w:t xml:space="preserve">Generator must provide replacement Eligible Collateral </w:t>
      </w:r>
      <w:r w:rsidR="00B24977" w:rsidRPr="42CA983F">
        <w:rPr>
          <w:rFonts w:eastAsia="Times New Roman" w:cs="Arial"/>
        </w:rPr>
        <w:t xml:space="preserve">to maintain compliance </w:t>
      </w:r>
      <w:r w:rsidR="00B24977" w:rsidRPr="009E09B2">
        <w:rPr>
          <w:rFonts w:eastAsia="Times New Roman" w:cs="Arial"/>
        </w:rPr>
        <w:t>with this Exhibit B (</w:t>
      </w:r>
      <w:r w:rsidR="00B24977" w:rsidRPr="009E09B2">
        <w:rPr>
          <w:rFonts w:eastAsia="Times New Roman" w:cs="Arial"/>
          <w:i/>
        </w:rPr>
        <w:t>Performance Security</w:t>
      </w:r>
      <w:r w:rsidR="00B24977" w:rsidRPr="009E09B2">
        <w:rPr>
          <w:rFonts w:eastAsia="Times New Roman" w:cs="Arial"/>
        </w:rPr>
        <w:t>), Generator must deliver the replacement Performance Security to GPC no later than 90 Days before the date when the existing Eligible Collateral will expire, except that replacement Eligible Collateral initially provided under Section 1.B. (</w:t>
      </w:r>
      <w:r w:rsidR="00B24977">
        <w:rPr>
          <w:rFonts w:eastAsia="Times New Roman" w:cs="Arial"/>
          <w:i/>
          <w:iCs/>
        </w:rPr>
        <w:t xml:space="preserve">Increased </w:t>
      </w:r>
      <w:r w:rsidR="00B24977" w:rsidRPr="009E09B2">
        <w:rPr>
          <w:rFonts w:eastAsia="Times New Roman" w:cs="Arial"/>
          <w:i/>
        </w:rPr>
        <w:t>Performance Security</w:t>
      </w:r>
      <w:r w:rsidR="00B24977" w:rsidRPr="009E09B2">
        <w:rPr>
          <w:rFonts w:eastAsia="Times New Roman" w:cs="Arial"/>
        </w:rPr>
        <w:t>) must be provided no later than Initial Synchronization. If Generator fails to comply with the preceding sentence, GPC will be entitled, without limitation to its other remedies under the PPA or at law, to draw the full amount of the existing Performance Security before the expiration date of the Performance Security</w:t>
      </w:r>
      <w:r w:rsidRPr="009E09B2">
        <w:rPr>
          <w:rFonts w:eastAsia="Times New Roman" w:cs="Arial"/>
        </w:rPr>
        <w:t>.</w:t>
      </w:r>
    </w:p>
    <w:p w14:paraId="10E964CE" w14:textId="77777777" w:rsidR="00B35826" w:rsidRPr="009E09B2" w:rsidRDefault="00B35826" w:rsidP="00B35826">
      <w:pPr>
        <w:pStyle w:val="ListParagraph"/>
        <w:widowControl/>
        <w:rPr>
          <w:rFonts w:eastAsia="Times New Roman" w:cs="Arial"/>
          <w:sz w:val="16"/>
          <w:szCs w:val="16"/>
          <w:u w:val="single"/>
        </w:rPr>
      </w:pPr>
    </w:p>
    <w:p w14:paraId="64CCDA9F" w14:textId="6778932A" w:rsidR="00B35826" w:rsidRPr="009E09B2" w:rsidRDefault="72441992" w:rsidP="00814D34">
      <w:pPr>
        <w:pStyle w:val="ListParagraph"/>
        <w:widowControl/>
        <w:numPr>
          <w:ilvl w:val="0"/>
          <w:numId w:val="12"/>
        </w:numPr>
        <w:rPr>
          <w:rFonts w:eastAsia="Times New Roman" w:cs="Arial"/>
          <w:u w:val="single"/>
        </w:rPr>
      </w:pPr>
      <w:bookmarkStart w:id="878" w:name="_DV_M334"/>
      <w:bookmarkEnd w:id="878"/>
      <w:r w:rsidRPr="009E09B2">
        <w:rPr>
          <w:rFonts w:eastAsia="Times New Roman" w:cs="Arial"/>
          <w:b/>
          <w:bCs/>
          <w:u w:val="single"/>
        </w:rPr>
        <w:t>Draws and Replenishment of Performance Security</w:t>
      </w:r>
      <w:r w:rsidRPr="009E09B2">
        <w:rPr>
          <w:rFonts w:eastAsia="Times New Roman" w:cs="Arial"/>
          <w:b/>
          <w:bCs/>
        </w:rPr>
        <w:t>.</w:t>
      </w:r>
      <w:r w:rsidRPr="009E09B2">
        <w:rPr>
          <w:rFonts w:eastAsia="Times New Roman" w:cs="Arial"/>
        </w:rPr>
        <w:t xml:space="preserve"> In addition to draws permitted by </w:t>
      </w:r>
      <w:r w:rsidR="2C7D8125" w:rsidRPr="009E09B2">
        <w:rPr>
          <w:rFonts w:eastAsia="Times New Roman" w:cs="Arial"/>
        </w:rPr>
        <w:t xml:space="preserve">Section </w:t>
      </w:r>
      <w:r w:rsidR="00DB1D8A" w:rsidRPr="009E09B2">
        <w:rPr>
          <w:rFonts w:eastAsia="Times New Roman" w:cs="Arial"/>
        </w:rPr>
        <w:t>3</w:t>
      </w:r>
      <w:r w:rsidR="0DFBB81D" w:rsidRPr="009E09B2">
        <w:rPr>
          <w:rFonts w:eastAsia="Times New Roman" w:cs="Arial"/>
        </w:rPr>
        <w:t xml:space="preserve"> </w:t>
      </w:r>
      <w:r w:rsidRPr="009E09B2">
        <w:rPr>
          <w:rFonts w:eastAsia="Times New Roman" w:cs="Arial"/>
        </w:rPr>
        <w:t>(</w:t>
      </w:r>
      <w:r w:rsidR="003A1314" w:rsidRPr="009E09B2">
        <w:rPr>
          <w:rFonts w:eastAsia="Times New Roman" w:cs="Arial"/>
          <w:i/>
        </w:rPr>
        <w:t>Impact</w:t>
      </w:r>
      <w:r w:rsidR="2C7D8125" w:rsidRPr="009E09B2">
        <w:rPr>
          <w:rFonts w:eastAsia="Times New Roman" w:cs="Arial"/>
          <w:i/>
        </w:rPr>
        <w:t xml:space="preserve"> of </w:t>
      </w:r>
      <w:r w:rsidR="003A1314" w:rsidRPr="009E09B2">
        <w:rPr>
          <w:rFonts w:eastAsia="Times New Roman" w:cs="Arial"/>
          <w:i/>
        </w:rPr>
        <w:t>Delay Damages</w:t>
      </w:r>
      <w:r w:rsidRPr="009E09B2">
        <w:rPr>
          <w:rFonts w:eastAsia="Times New Roman" w:cs="Arial"/>
        </w:rPr>
        <w:t xml:space="preserve">) </w:t>
      </w:r>
      <w:r w:rsidR="0B207BE1" w:rsidRPr="009E09B2">
        <w:rPr>
          <w:rFonts w:eastAsia="Times New Roman" w:cs="Arial"/>
        </w:rPr>
        <w:t>of this Exhibit</w:t>
      </w:r>
      <w:r w:rsidR="00591B9B" w:rsidRPr="009E09B2">
        <w:rPr>
          <w:rFonts w:eastAsia="Times New Roman" w:cs="Arial"/>
        </w:rPr>
        <w:t xml:space="preserve"> B </w:t>
      </w:r>
      <w:r w:rsidR="0B207BE1" w:rsidRPr="009E09B2">
        <w:rPr>
          <w:rFonts w:eastAsia="Times New Roman" w:cs="Arial"/>
        </w:rPr>
        <w:t>(</w:t>
      </w:r>
      <w:r w:rsidR="0B207BE1" w:rsidRPr="009E09B2">
        <w:rPr>
          <w:rFonts w:eastAsia="Times New Roman" w:cs="Arial"/>
          <w:i/>
        </w:rPr>
        <w:t>Performance Security</w:t>
      </w:r>
      <w:r w:rsidR="0B207BE1" w:rsidRPr="009E09B2">
        <w:rPr>
          <w:rFonts w:eastAsia="Times New Roman" w:cs="Arial"/>
        </w:rPr>
        <w:t>)</w:t>
      </w:r>
      <w:r w:rsidRPr="009E09B2">
        <w:rPr>
          <w:rFonts w:eastAsia="Times New Roman" w:cs="Arial"/>
        </w:rPr>
        <w:t xml:space="preserve">, GPC may draw upon Performance Security to recover any damages arising from a </w:t>
      </w:r>
      <w:r w:rsidR="003A1314" w:rsidRPr="009E09B2">
        <w:rPr>
          <w:rFonts w:eastAsia="Times New Roman" w:cs="Arial"/>
        </w:rPr>
        <w:t xml:space="preserve">Generator </w:t>
      </w:r>
      <w:r w:rsidRPr="009E09B2">
        <w:rPr>
          <w:rFonts w:eastAsia="Times New Roman" w:cs="Arial"/>
        </w:rPr>
        <w:t xml:space="preserve">PPA </w:t>
      </w:r>
      <w:r w:rsidR="003A1314" w:rsidRPr="009E09B2">
        <w:rPr>
          <w:rFonts w:eastAsia="Times New Roman" w:cs="Arial"/>
        </w:rPr>
        <w:t>breach</w:t>
      </w:r>
      <w:r w:rsidRPr="009E09B2">
        <w:rPr>
          <w:rFonts w:eastAsia="Times New Roman" w:cs="Arial"/>
        </w:rPr>
        <w:t xml:space="preserve"> or other amounts due and owing to GPC </w:t>
      </w:r>
      <w:r w:rsidR="2D08DBF9" w:rsidRPr="009E09B2">
        <w:rPr>
          <w:rFonts w:cs="Arial"/>
        </w:rPr>
        <w:t>under</w:t>
      </w:r>
      <w:r w:rsidRPr="009E09B2">
        <w:rPr>
          <w:rFonts w:eastAsia="Times New Roman" w:cs="Arial"/>
        </w:rPr>
        <w:t xml:space="preserve"> the PPA, including Termination Liquidated Damages owed under </w:t>
      </w:r>
      <w:r w:rsidR="009F52BA" w:rsidRPr="009E09B2">
        <w:rPr>
          <w:rFonts w:eastAsia="Times New Roman" w:cs="Arial"/>
        </w:rPr>
        <w:t xml:space="preserve">PPA </w:t>
      </w:r>
      <w:r w:rsidR="00580016" w:rsidRPr="009E09B2">
        <w:rPr>
          <w:rFonts w:eastAsia="Times New Roman" w:cs="Arial"/>
        </w:rPr>
        <w:t>Section</w:t>
      </w:r>
      <w:r w:rsidR="009F52BA" w:rsidRPr="009E09B2">
        <w:rPr>
          <w:rFonts w:eastAsia="Times New Roman" w:cs="Arial"/>
        </w:rPr>
        <w:t xml:space="preserve"> </w:t>
      </w:r>
      <w:r w:rsidR="005A4C9E" w:rsidRPr="009E09B2">
        <w:rPr>
          <w:rFonts w:eastAsia="Times New Roman" w:cs="Arial"/>
        </w:rPr>
        <w:t>9</w:t>
      </w:r>
      <w:r w:rsidR="357CE198" w:rsidRPr="009E09B2">
        <w:rPr>
          <w:rFonts w:eastAsia="Times New Roman" w:cs="Arial"/>
        </w:rPr>
        <w:t>.2.2</w:t>
      </w:r>
      <w:r w:rsidR="009F52BA" w:rsidRPr="009E09B2">
        <w:rPr>
          <w:rFonts w:eastAsia="Times New Roman" w:cs="Arial"/>
        </w:rPr>
        <w:t xml:space="preserve"> (</w:t>
      </w:r>
      <w:r w:rsidR="009F52BA" w:rsidRPr="009E09B2">
        <w:rPr>
          <w:rFonts w:eastAsia="Times New Roman" w:cs="Arial"/>
          <w:i/>
          <w:iCs/>
        </w:rPr>
        <w:t>Termination Damages</w:t>
      </w:r>
      <w:r w:rsidR="009F52BA" w:rsidRPr="009E09B2">
        <w:rPr>
          <w:rFonts w:eastAsia="Times New Roman" w:cs="Arial"/>
        </w:rPr>
        <w:t xml:space="preserve">). </w:t>
      </w:r>
      <w:r w:rsidRPr="009E09B2">
        <w:rPr>
          <w:rFonts w:eastAsia="Times New Roman" w:cs="Arial"/>
        </w:rPr>
        <w:t xml:space="preserve">In the event of a draw on the Performance Security, then, unless GPC has exercised its right to terminate the PPA </w:t>
      </w:r>
      <w:r w:rsidR="2D08DBF9" w:rsidRPr="009E09B2">
        <w:rPr>
          <w:rFonts w:cs="Arial"/>
        </w:rPr>
        <w:t>under</w:t>
      </w:r>
      <w:r w:rsidRPr="009E09B2">
        <w:rPr>
          <w:rFonts w:eastAsia="Times New Roman" w:cs="Arial"/>
        </w:rPr>
        <w:t xml:space="preserve"> </w:t>
      </w:r>
      <w:r w:rsidR="009F52BA" w:rsidRPr="009E09B2">
        <w:rPr>
          <w:rFonts w:eastAsia="Times New Roman" w:cs="Arial"/>
        </w:rPr>
        <w:t xml:space="preserve">PPA Section </w:t>
      </w:r>
      <w:r w:rsidR="005A4C9E" w:rsidRPr="009E09B2">
        <w:rPr>
          <w:rFonts w:eastAsia="Times New Roman" w:cs="Arial"/>
        </w:rPr>
        <w:t>9</w:t>
      </w:r>
      <w:r w:rsidR="43CC9304" w:rsidRPr="009E09B2">
        <w:rPr>
          <w:rFonts w:eastAsia="Times New Roman" w:cs="Arial"/>
        </w:rPr>
        <w:t>.2</w:t>
      </w:r>
      <w:r w:rsidR="525E359E" w:rsidRPr="009E09B2">
        <w:rPr>
          <w:rFonts w:eastAsia="Times New Roman" w:cs="Arial"/>
        </w:rPr>
        <w:t xml:space="preserve"> (</w:t>
      </w:r>
      <w:r w:rsidR="525E359E" w:rsidRPr="009E09B2">
        <w:rPr>
          <w:rFonts w:eastAsia="Times New Roman" w:cs="Arial"/>
          <w:i/>
          <w:iCs/>
        </w:rPr>
        <w:t>Termination for Default; Termination for Damages; No-Fault Termination</w:t>
      </w:r>
      <w:r w:rsidR="525E359E" w:rsidRPr="009E09B2">
        <w:rPr>
          <w:rFonts w:eastAsia="Times New Roman" w:cs="Arial"/>
        </w:rPr>
        <w:t>)</w:t>
      </w:r>
      <w:r w:rsidRPr="009E09B2">
        <w:rPr>
          <w:rFonts w:eastAsia="Times New Roman" w:cs="Arial"/>
        </w:rPr>
        <w:t>, Generator must replenish Performance Security to the full amount required by this Exhibit</w:t>
      </w:r>
      <w:r w:rsidR="00591B9B" w:rsidRPr="009E09B2">
        <w:rPr>
          <w:rFonts w:eastAsia="Times New Roman" w:cs="Arial"/>
          <w:b/>
          <w:bCs/>
        </w:rPr>
        <w:t xml:space="preserve"> </w:t>
      </w:r>
      <w:r w:rsidR="00591B9B" w:rsidRPr="009E09B2">
        <w:rPr>
          <w:rFonts w:eastAsia="Times New Roman" w:cs="Arial"/>
          <w:bCs/>
        </w:rPr>
        <w:t>B</w:t>
      </w:r>
      <w:r w:rsidR="00591B9B" w:rsidRPr="009E09B2">
        <w:rPr>
          <w:rFonts w:eastAsia="Times New Roman" w:cs="Arial"/>
          <w:b/>
          <w:bCs/>
        </w:rPr>
        <w:t xml:space="preserve"> </w:t>
      </w:r>
      <w:r w:rsidR="0B207BE1" w:rsidRPr="009E09B2">
        <w:rPr>
          <w:rFonts w:eastAsia="Times New Roman" w:cs="Arial"/>
        </w:rPr>
        <w:t>(</w:t>
      </w:r>
      <w:r w:rsidR="0B207BE1" w:rsidRPr="009E09B2">
        <w:rPr>
          <w:rFonts w:eastAsia="Times New Roman" w:cs="Arial"/>
          <w:i/>
          <w:iCs/>
        </w:rPr>
        <w:t>Performance Security</w:t>
      </w:r>
      <w:r w:rsidR="0B207BE1" w:rsidRPr="009E09B2">
        <w:rPr>
          <w:rFonts w:eastAsia="Times New Roman" w:cs="Arial"/>
        </w:rPr>
        <w:t xml:space="preserve">) </w:t>
      </w:r>
      <w:r w:rsidRPr="009E09B2">
        <w:rPr>
          <w:rFonts w:eastAsia="Times New Roman" w:cs="Arial"/>
        </w:rPr>
        <w:t xml:space="preserve">within </w:t>
      </w:r>
      <w:r w:rsidR="06CF0EFF" w:rsidRPr="009E09B2">
        <w:rPr>
          <w:rFonts w:eastAsia="Times New Roman" w:cs="Arial"/>
        </w:rPr>
        <w:t xml:space="preserve">three </w:t>
      </w:r>
      <w:r w:rsidRPr="009E09B2">
        <w:rPr>
          <w:rFonts w:eastAsia="Times New Roman" w:cs="Arial"/>
        </w:rPr>
        <w:t xml:space="preserve">Business Days after </w:t>
      </w:r>
      <w:r w:rsidR="55C194EC" w:rsidRPr="009E09B2">
        <w:rPr>
          <w:rFonts w:eastAsia="Times New Roman" w:cs="Arial"/>
        </w:rPr>
        <w:t xml:space="preserve">GPC </w:t>
      </w:r>
      <w:r w:rsidR="003A1314" w:rsidRPr="009E09B2">
        <w:rPr>
          <w:rFonts w:eastAsia="Times New Roman" w:cs="Arial"/>
        </w:rPr>
        <w:t>notifies</w:t>
      </w:r>
      <w:r w:rsidR="55C194EC" w:rsidRPr="009E09B2">
        <w:rPr>
          <w:rFonts w:eastAsia="Times New Roman" w:cs="Arial"/>
        </w:rPr>
        <w:t xml:space="preserve"> Generator </w:t>
      </w:r>
      <w:r w:rsidRPr="009E09B2">
        <w:rPr>
          <w:rFonts w:eastAsia="Times New Roman" w:cs="Arial"/>
        </w:rPr>
        <w:t xml:space="preserve">of </w:t>
      </w:r>
      <w:r w:rsidR="55C194EC" w:rsidRPr="009E09B2">
        <w:rPr>
          <w:rFonts w:eastAsia="Times New Roman" w:cs="Arial"/>
        </w:rPr>
        <w:t>GPC’s</w:t>
      </w:r>
      <w:r w:rsidRPr="009E09B2">
        <w:rPr>
          <w:rFonts w:eastAsia="Times New Roman" w:cs="Arial"/>
        </w:rPr>
        <w:t xml:space="preserve"> draw</w:t>
      </w:r>
      <w:r w:rsidR="55C194EC" w:rsidRPr="009E09B2">
        <w:rPr>
          <w:rFonts w:eastAsia="Times New Roman" w:cs="Arial"/>
        </w:rPr>
        <w:t xml:space="preserve"> upon the Performance Security</w:t>
      </w:r>
      <w:r w:rsidRPr="009E09B2">
        <w:rPr>
          <w:rFonts w:eastAsia="Times New Roman" w:cs="Arial"/>
        </w:rPr>
        <w:t>.</w:t>
      </w:r>
    </w:p>
    <w:p w14:paraId="21EBF0E9" w14:textId="77777777" w:rsidR="00B35826" w:rsidRPr="009E09B2" w:rsidRDefault="00B35826" w:rsidP="00B35826">
      <w:pPr>
        <w:pStyle w:val="ListParagraph"/>
        <w:widowControl/>
        <w:rPr>
          <w:rFonts w:eastAsia="Times New Roman" w:cs="Arial"/>
          <w:sz w:val="16"/>
          <w:szCs w:val="16"/>
          <w:u w:val="single"/>
        </w:rPr>
      </w:pPr>
    </w:p>
    <w:p w14:paraId="738B5B87" w14:textId="7BF54BF2" w:rsidR="00B35826" w:rsidRPr="009E09B2" w:rsidRDefault="72441992" w:rsidP="00814D34">
      <w:pPr>
        <w:pStyle w:val="ListParagraph"/>
        <w:widowControl/>
        <w:numPr>
          <w:ilvl w:val="0"/>
          <w:numId w:val="12"/>
        </w:numPr>
        <w:contextualSpacing w:val="0"/>
      </w:pPr>
      <w:bookmarkStart w:id="879" w:name="_DV_M335"/>
      <w:bookmarkEnd w:id="879"/>
      <w:r w:rsidRPr="009E09B2">
        <w:rPr>
          <w:rFonts w:eastAsia="Times New Roman" w:cs="Arial"/>
          <w:b/>
          <w:bCs/>
          <w:u w:val="single"/>
        </w:rPr>
        <w:t>Change to Form of Eligible Collateral held as Performance Security</w:t>
      </w:r>
      <w:r w:rsidRPr="009E09B2">
        <w:rPr>
          <w:rFonts w:eastAsia="Times New Roman" w:cs="Arial"/>
          <w:b/>
          <w:bCs/>
        </w:rPr>
        <w:t>.</w:t>
      </w:r>
      <w:r w:rsidRPr="009E09B2">
        <w:rPr>
          <w:rFonts w:eastAsia="Times New Roman" w:cs="Arial"/>
        </w:rPr>
        <w:t xml:space="preserve"> Generator may request to replace the form of its Eligible Collateral at any time during the Term; however, in order to compensate GPC for the resources expended in assisting Generator with the replacement process (</w:t>
      </w:r>
      <w:r w:rsidRPr="009E09B2">
        <w:rPr>
          <w:rFonts w:eastAsia="Times New Roman" w:cs="Arial"/>
          <w:i/>
          <w:iCs/>
        </w:rPr>
        <w:t>i.e</w:t>
      </w:r>
      <w:r w:rsidRPr="009E09B2">
        <w:rPr>
          <w:rFonts w:eastAsia="Times New Roman" w:cs="Arial"/>
        </w:rPr>
        <w:t>., review and approval of replacement Eligible Collateral, processing of Eligible Collateral swap, participating in financial closing activities, etc.), a fee of $2,500 per occurrence will be charged to Generator.</w:t>
      </w:r>
      <w:r w:rsidR="002F74A8" w:rsidRPr="009E09B2">
        <w:rPr>
          <w:rFonts w:eastAsia="Times New Roman" w:cs="Arial"/>
        </w:rPr>
        <w:t xml:space="preserve"> Despite the preceding sentence, </w:t>
      </w:r>
      <w:r w:rsidR="00971334" w:rsidRPr="009E09B2">
        <w:rPr>
          <w:rFonts w:eastAsia="Times New Roman" w:cs="Arial"/>
        </w:rPr>
        <w:t xml:space="preserve">if Generator is required to change Generator’s Eligible Collateral </w:t>
      </w:r>
      <w:r w:rsidR="00412893" w:rsidRPr="009E09B2">
        <w:rPr>
          <w:rFonts w:eastAsia="Times New Roman" w:cs="Arial"/>
        </w:rPr>
        <w:t>as part of</w:t>
      </w:r>
      <w:r w:rsidR="00971334" w:rsidRPr="009E09B2">
        <w:rPr>
          <w:rFonts w:eastAsia="Times New Roman" w:cs="Arial"/>
        </w:rPr>
        <w:t xml:space="preserve"> a PPA assignment or Change of Control, </w:t>
      </w:r>
      <w:r w:rsidR="002F74A8" w:rsidRPr="009E09B2">
        <w:rPr>
          <w:rFonts w:eastAsia="Times New Roman" w:cs="Arial"/>
        </w:rPr>
        <w:t xml:space="preserve">Generator will not be required to pay the $2,500 fee </w:t>
      </w:r>
      <w:r w:rsidR="008568FA" w:rsidRPr="009E09B2">
        <w:rPr>
          <w:rFonts w:eastAsia="Times New Roman" w:cs="Arial"/>
        </w:rPr>
        <w:t xml:space="preserve">to replace Generator’s Eligible Collateral </w:t>
      </w:r>
      <w:r w:rsidR="00372886" w:rsidRPr="009E09B2">
        <w:rPr>
          <w:rFonts w:eastAsia="Times New Roman" w:cs="Arial"/>
        </w:rPr>
        <w:t xml:space="preserve">form if Generator pays the </w:t>
      </w:r>
      <w:r w:rsidR="008568FA" w:rsidRPr="009E09B2">
        <w:rPr>
          <w:rFonts w:eastAsia="Times New Roman" w:cs="Arial"/>
        </w:rPr>
        <w:t xml:space="preserve">fee for an Assignment or Change of Control </w:t>
      </w:r>
      <w:r w:rsidR="009B66F6" w:rsidRPr="009E09B2">
        <w:rPr>
          <w:rFonts w:eastAsia="Times New Roman" w:cs="Arial"/>
        </w:rPr>
        <w:t xml:space="preserve">required by </w:t>
      </w:r>
      <w:r w:rsidR="008568FA" w:rsidRPr="009E09B2">
        <w:rPr>
          <w:rFonts w:eastAsia="Times New Roman" w:cs="Arial"/>
        </w:rPr>
        <w:t>Section</w:t>
      </w:r>
      <w:r w:rsidR="00971334" w:rsidRPr="009E09B2">
        <w:rPr>
          <w:rFonts w:eastAsia="Times New Roman" w:cs="Arial"/>
        </w:rPr>
        <w:t xml:space="preserve"> 13.2 (</w:t>
      </w:r>
      <w:r w:rsidR="00971334" w:rsidRPr="009E09B2">
        <w:rPr>
          <w:rFonts w:eastAsia="Times New Roman" w:cs="Arial"/>
          <w:i/>
        </w:rPr>
        <w:t>PPA Assignment</w:t>
      </w:r>
      <w:r w:rsidR="00971334" w:rsidRPr="009E09B2">
        <w:rPr>
          <w:rFonts w:eastAsia="Times New Roman" w:cs="Arial"/>
        </w:rPr>
        <w:t>)</w:t>
      </w:r>
      <w:r w:rsidR="00090942" w:rsidRPr="009E09B2">
        <w:rPr>
          <w:rFonts w:eastAsia="Times New Roman" w:cs="Arial"/>
        </w:rPr>
        <w:t>,</w:t>
      </w:r>
      <w:r w:rsidR="00971334" w:rsidRPr="009E09B2">
        <w:rPr>
          <w:rFonts w:eastAsia="Times New Roman" w:cs="Arial"/>
        </w:rPr>
        <w:t xml:space="preserve"> Section 13.5 (Change of Control), or Section 13.6 (</w:t>
      </w:r>
      <w:r w:rsidR="00971334" w:rsidRPr="009E09B2">
        <w:rPr>
          <w:i/>
        </w:rPr>
        <w:t>Multiple Requests for Assignment or Change of Control</w:t>
      </w:r>
      <w:r w:rsidR="00971334" w:rsidRPr="009E09B2">
        <w:t>).</w:t>
      </w:r>
    </w:p>
    <w:p w14:paraId="1BC47477" w14:textId="77777777" w:rsidR="00367776" w:rsidRPr="009E09B2" w:rsidRDefault="00367776" w:rsidP="00367776">
      <w:pPr>
        <w:pStyle w:val="ListParagraph"/>
        <w:rPr>
          <w:rFonts w:eastAsia="Times New Roman" w:cs="Arial"/>
          <w:szCs w:val="20"/>
          <w:u w:val="single"/>
        </w:rPr>
      </w:pPr>
    </w:p>
    <w:p w14:paraId="44434872" w14:textId="2387CB20" w:rsidR="00B35826" w:rsidRPr="007E5304" w:rsidRDefault="72441992" w:rsidP="00814D34">
      <w:pPr>
        <w:pStyle w:val="ListParagraph"/>
        <w:widowControl/>
        <w:numPr>
          <w:ilvl w:val="0"/>
          <w:numId w:val="12"/>
        </w:numPr>
        <w:contextualSpacing w:val="0"/>
        <w:rPr>
          <w:rFonts w:eastAsia="Times New Roman" w:cs="Arial"/>
          <w:szCs w:val="20"/>
          <w:u w:val="single"/>
        </w:rPr>
      </w:pPr>
      <w:bookmarkStart w:id="880" w:name="_DV_M336"/>
      <w:bookmarkEnd w:id="880"/>
      <w:r w:rsidRPr="009E09B2">
        <w:rPr>
          <w:rFonts w:eastAsia="Times New Roman" w:cs="Arial"/>
          <w:b/>
          <w:bCs/>
          <w:u w:val="single"/>
        </w:rPr>
        <w:t>Creditworthy Status</w:t>
      </w:r>
      <w:r w:rsidRPr="009E09B2">
        <w:rPr>
          <w:rFonts w:eastAsia="Times New Roman" w:cs="Arial"/>
          <w:b/>
          <w:bCs/>
        </w:rPr>
        <w:t>.</w:t>
      </w:r>
      <w:r w:rsidRPr="009E09B2">
        <w:rPr>
          <w:rFonts w:eastAsia="Times New Roman" w:cs="Arial"/>
        </w:rPr>
        <w:t xml:space="preserve"> If a Creditworthy Generator loses its Creditworthy status during the Term, Generator must deliver Performance Security to GPC in the amount specified in this Exhibit</w:t>
      </w:r>
      <w:r w:rsidR="00591B9B" w:rsidRPr="009E09B2">
        <w:rPr>
          <w:rFonts w:eastAsia="Times New Roman" w:cs="Arial"/>
          <w:b/>
          <w:bCs/>
        </w:rPr>
        <w:t xml:space="preserve"> B </w:t>
      </w:r>
      <w:r w:rsidR="2BFB53D9" w:rsidRPr="009E09B2">
        <w:rPr>
          <w:rFonts w:eastAsia="Times New Roman" w:cs="Arial"/>
        </w:rPr>
        <w:lastRenderedPageBreak/>
        <w:t>(</w:t>
      </w:r>
      <w:r w:rsidR="2BFB53D9" w:rsidRPr="009E09B2">
        <w:rPr>
          <w:rFonts w:eastAsia="Times New Roman" w:cs="Arial"/>
          <w:i/>
          <w:iCs/>
        </w:rPr>
        <w:t>Performance Security</w:t>
      </w:r>
      <w:r w:rsidR="2BFB53D9" w:rsidRPr="009E09B2">
        <w:rPr>
          <w:rFonts w:eastAsia="Times New Roman" w:cs="Arial"/>
        </w:rPr>
        <w:t xml:space="preserve">) </w:t>
      </w:r>
      <w:r w:rsidRPr="009E09B2">
        <w:rPr>
          <w:rFonts w:eastAsia="Times New Roman" w:cs="Arial"/>
        </w:rPr>
        <w:t xml:space="preserve">within </w:t>
      </w:r>
      <w:r w:rsidR="7EE4AB2A" w:rsidRPr="009E09B2">
        <w:rPr>
          <w:rFonts w:eastAsia="Times New Roman" w:cs="Arial"/>
        </w:rPr>
        <w:t>five</w:t>
      </w:r>
      <w:r w:rsidRPr="009E09B2">
        <w:rPr>
          <w:rFonts w:eastAsia="Times New Roman" w:cs="Arial"/>
        </w:rPr>
        <w:t xml:space="preserve"> Business Days</w:t>
      </w:r>
      <w:r w:rsidR="00130B53" w:rsidRPr="009E09B2">
        <w:rPr>
          <w:rFonts w:eastAsia="Times New Roman" w:cs="Arial"/>
        </w:rPr>
        <w:t xml:space="preserve"> of losing Creditworthy status</w:t>
      </w:r>
      <w:r w:rsidRPr="009E09B2">
        <w:rPr>
          <w:rFonts w:eastAsia="Times New Roman" w:cs="Arial"/>
        </w:rPr>
        <w:t xml:space="preserve">. </w:t>
      </w:r>
      <w:r w:rsidR="005003FD" w:rsidRPr="009E09B2">
        <w:rPr>
          <w:rFonts w:eastAsia="Times New Roman" w:cs="Arial"/>
        </w:rPr>
        <w:t>If Generator</w:t>
      </w:r>
      <w:r w:rsidR="005003FD">
        <w:rPr>
          <w:rFonts w:eastAsia="Times New Roman" w:cs="Arial"/>
        </w:rPr>
        <w:t xml:space="preserve"> </w:t>
      </w:r>
      <w:r w:rsidR="00102F5C">
        <w:rPr>
          <w:rFonts w:eastAsia="Times New Roman" w:cs="Arial"/>
        </w:rPr>
        <w:t>provides notice to GPC that Generator attained</w:t>
      </w:r>
      <w:r w:rsidR="005003FD">
        <w:rPr>
          <w:rFonts w:eastAsia="Times New Roman" w:cs="Arial"/>
        </w:rPr>
        <w:t xml:space="preserve"> Creditworthy status during the Term</w:t>
      </w:r>
      <w:r w:rsidR="00102F5C">
        <w:rPr>
          <w:rFonts w:eastAsia="Times New Roman" w:cs="Arial"/>
        </w:rPr>
        <w:t>,</w:t>
      </w:r>
      <w:r w:rsidR="005003FD">
        <w:rPr>
          <w:rFonts w:eastAsia="Times New Roman" w:cs="Arial"/>
        </w:rPr>
        <w:t xml:space="preserve"> </w:t>
      </w:r>
      <w:r w:rsidR="00102F5C">
        <w:rPr>
          <w:rFonts w:eastAsia="Times New Roman" w:cs="Arial"/>
        </w:rPr>
        <w:t xml:space="preserve">and </w:t>
      </w:r>
      <w:r w:rsidRPr="002D0D36">
        <w:rPr>
          <w:rFonts w:eastAsia="Times New Roman" w:cs="Arial"/>
        </w:rPr>
        <w:t xml:space="preserve">GPC subsequently </w:t>
      </w:r>
      <w:r w:rsidR="00102F5C">
        <w:rPr>
          <w:rFonts w:eastAsia="Times New Roman" w:cs="Arial"/>
        </w:rPr>
        <w:t>confirms</w:t>
      </w:r>
      <w:r w:rsidR="00102F5C" w:rsidRPr="002D0D36">
        <w:rPr>
          <w:rFonts w:eastAsia="Times New Roman" w:cs="Arial"/>
        </w:rPr>
        <w:t xml:space="preserve"> </w:t>
      </w:r>
      <w:r w:rsidRPr="002D0D36">
        <w:rPr>
          <w:rFonts w:eastAsia="Times New Roman" w:cs="Arial"/>
        </w:rPr>
        <w:t xml:space="preserve">that Generator </w:t>
      </w:r>
      <w:r w:rsidR="00102F5C">
        <w:rPr>
          <w:rFonts w:eastAsia="Times New Roman" w:cs="Arial"/>
        </w:rPr>
        <w:t>attained</w:t>
      </w:r>
      <w:r w:rsidR="00102F5C" w:rsidRPr="002D0D36">
        <w:rPr>
          <w:rFonts w:eastAsia="Times New Roman" w:cs="Arial"/>
        </w:rPr>
        <w:t xml:space="preserve"> </w:t>
      </w:r>
      <w:r w:rsidRPr="002D0D36">
        <w:rPr>
          <w:rFonts w:eastAsia="Times New Roman" w:cs="Arial"/>
        </w:rPr>
        <w:t>Creditworthy status</w:t>
      </w:r>
      <w:r w:rsidR="00102F5C">
        <w:rPr>
          <w:rFonts w:eastAsia="Times New Roman" w:cs="Arial"/>
        </w:rPr>
        <w:t>,</w:t>
      </w:r>
      <w:r w:rsidR="006C0F03">
        <w:rPr>
          <w:rFonts w:eastAsia="Times New Roman" w:cs="Arial"/>
        </w:rPr>
        <w:t xml:space="preserve"> </w:t>
      </w:r>
      <w:r w:rsidRPr="002D0D36">
        <w:rPr>
          <w:rFonts w:eastAsia="Times New Roman" w:cs="Arial"/>
        </w:rPr>
        <w:t>GPC will return the Performance Security within</w:t>
      </w:r>
      <w:r w:rsidRPr="42CA983F">
        <w:rPr>
          <w:rFonts w:eastAsia="Times New Roman" w:cs="Arial"/>
        </w:rPr>
        <w:t xml:space="preserve"> </w:t>
      </w:r>
      <w:r w:rsidR="7EE4AB2A" w:rsidRPr="42CA983F">
        <w:rPr>
          <w:rFonts w:eastAsia="Times New Roman" w:cs="Arial"/>
        </w:rPr>
        <w:t>five</w:t>
      </w:r>
      <w:r w:rsidRPr="42CA983F">
        <w:rPr>
          <w:rFonts w:eastAsia="Times New Roman" w:cs="Arial"/>
        </w:rPr>
        <w:t xml:space="preserve"> Business Days of </w:t>
      </w:r>
      <w:r w:rsidR="39D5F03B" w:rsidRPr="42CA983F">
        <w:rPr>
          <w:rFonts w:eastAsia="Times New Roman" w:cs="Arial"/>
        </w:rPr>
        <w:t>Generator’s</w:t>
      </w:r>
      <w:r w:rsidRPr="42CA983F">
        <w:rPr>
          <w:rFonts w:eastAsia="Times New Roman" w:cs="Arial"/>
        </w:rPr>
        <w:t xml:space="preserve"> </w:t>
      </w:r>
      <w:r w:rsidR="006C0F03">
        <w:rPr>
          <w:rFonts w:eastAsia="Times New Roman" w:cs="Arial"/>
        </w:rPr>
        <w:t>notice</w:t>
      </w:r>
      <w:r w:rsidRPr="42CA983F">
        <w:rPr>
          <w:rFonts w:eastAsia="Times New Roman" w:cs="Arial"/>
        </w:rPr>
        <w:t>.</w:t>
      </w:r>
    </w:p>
    <w:p w14:paraId="643F27BC" w14:textId="77777777" w:rsidR="00B35826" w:rsidRPr="007E5304" w:rsidRDefault="00B35826" w:rsidP="00B35826">
      <w:pPr>
        <w:rPr>
          <w:rFonts w:eastAsia="Times New Roman" w:cs="Arial"/>
          <w:sz w:val="16"/>
          <w:szCs w:val="16"/>
          <w:u w:val="single"/>
        </w:rPr>
      </w:pPr>
    </w:p>
    <w:p w14:paraId="65E44DD5" w14:textId="77777777" w:rsidR="00F45073" w:rsidRPr="00F45073" w:rsidRDefault="72441992" w:rsidP="00814D34">
      <w:pPr>
        <w:pStyle w:val="ListParagraph"/>
        <w:widowControl/>
        <w:numPr>
          <w:ilvl w:val="0"/>
          <w:numId w:val="12"/>
        </w:numPr>
        <w:contextualSpacing w:val="0"/>
        <w:rPr>
          <w:rFonts w:eastAsia="Times New Roman" w:cs="Arial"/>
          <w:sz w:val="16"/>
          <w:szCs w:val="16"/>
          <w:u w:val="single"/>
        </w:rPr>
      </w:pPr>
      <w:r w:rsidRPr="42CA983F">
        <w:rPr>
          <w:rFonts w:eastAsia="PMingLiU" w:cs="Arial"/>
          <w:b/>
          <w:bCs/>
          <w:u w:val="single"/>
        </w:rPr>
        <w:t>Release of Performance Security</w:t>
      </w:r>
      <w:r w:rsidRPr="42CA983F">
        <w:rPr>
          <w:rFonts w:eastAsia="PMingLiU" w:cs="Arial"/>
          <w:b/>
          <w:bCs/>
        </w:rPr>
        <w:t>.</w:t>
      </w:r>
      <w:r w:rsidRPr="42CA983F">
        <w:rPr>
          <w:rFonts w:eastAsia="PMingLiU" w:cs="Arial"/>
        </w:rPr>
        <w:t xml:space="preserve">  Upon the earlier to occur of</w:t>
      </w:r>
      <w:r w:rsidR="2BFB53D9" w:rsidRPr="42CA983F">
        <w:rPr>
          <w:rFonts w:eastAsia="PMingLiU" w:cs="Arial"/>
        </w:rPr>
        <w:t>:</w:t>
      </w:r>
      <w:r w:rsidRPr="42CA983F">
        <w:rPr>
          <w:rFonts w:eastAsia="PMingLiU" w:cs="Arial"/>
        </w:rPr>
        <w:t xml:space="preserve"> (i) expiration of the Term of this PPA</w:t>
      </w:r>
      <w:r w:rsidR="2BFB53D9" w:rsidRPr="42CA983F">
        <w:rPr>
          <w:rFonts w:eastAsia="PMingLiU" w:cs="Arial"/>
        </w:rPr>
        <w:t>;</w:t>
      </w:r>
      <w:r w:rsidRPr="42CA983F">
        <w:rPr>
          <w:rFonts w:eastAsia="PMingLiU" w:cs="Arial"/>
        </w:rPr>
        <w:t xml:space="preserve"> or (ii) termination of this PPA, GPC will promptly release any Eligible Collateral held as Performance Security that has not been drawn upon by GPC </w:t>
      </w:r>
      <w:r w:rsidR="2D08DBF9" w:rsidRPr="42CA983F">
        <w:rPr>
          <w:rFonts w:eastAsia="PMingLiU" w:cs="Arial"/>
        </w:rPr>
        <w:t>in accordance with</w:t>
      </w:r>
      <w:r w:rsidRPr="42CA983F">
        <w:rPr>
          <w:rFonts w:eastAsia="PMingLiU" w:cs="Arial"/>
        </w:rPr>
        <w:t xml:space="preserve"> its rights under this PPA.</w:t>
      </w:r>
    </w:p>
    <w:p w14:paraId="21BB647B" w14:textId="77777777" w:rsidR="00B35826" w:rsidRPr="007E5304" w:rsidRDefault="00B35826" w:rsidP="00B35826">
      <w:pPr>
        <w:rPr>
          <w:rFonts w:eastAsia="Times New Roman" w:cs="Arial"/>
          <w:sz w:val="16"/>
          <w:szCs w:val="16"/>
          <w:u w:val="single"/>
        </w:rPr>
      </w:pPr>
    </w:p>
    <w:p w14:paraId="07E7CE9B" w14:textId="77777777" w:rsidR="00B35826" w:rsidRPr="007E5304" w:rsidRDefault="00B35826" w:rsidP="00B35826">
      <w:pPr>
        <w:jc w:val="center"/>
        <w:rPr>
          <w:rFonts w:eastAsia="Times New Roman" w:cs="Arial"/>
        </w:rPr>
      </w:pPr>
      <w:bookmarkStart w:id="881" w:name="_DV_M337"/>
      <w:bookmarkEnd w:id="881"/>
    </w:p>
    <w:tbl>
      <w:tblPr>
        <w:tblW w:w="8906" w:type="dxa"/>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350"/>
        <w:gridCol w:w="1350"/>
        <w:gridCol w:w="1350"/>
        <w:gridCol w:w="1350"/>
        <w:gridCol w:w="1350"/>
      </w:tblGrid>
      <w:tr w:rsidR="009E09B2" w:rsidRPr="007E5304" w14:paraId="71B5875C" w14:textId="77777777" w:rsidTr="009E09B2">
        <w:trPr>
          <w:trHeight w:val="401"/>
        </w:trPr>
        <w:tc>
          <w:tcPr>
            <w:tcW w:w="8906" w:type="dxa"/>
            <w:gridSpan w:val="6"/>
            <w:shd w:val="clear" w:color="auto" w:fill="F2F2F2" w:themeFill="background1" w:themeFillShade="F2"/>
            <w:vAlign w:val="center"/>
          </w:tcPr>
          <w:p w14:paraId="09A3F332" w14:textId="09696CA5" w:rsidR="009E09B2" w:rsidRDefault="009E09B2" w:rsidP="009E09B2">
            <w:pPr>
              <w:jc w:val="center"/>
              <w:rPr>
                <w:rFonts w:cs="Arial"/>
                <w:b/>
                <w:color w:val="000000"/>
              </w:rPr>
            </w:pPr>
            <w:r w:rsidRPr="009E09B2">
              <w:rPr>
                <w:rFonts w:eastAsia="Times New Roman" w:cs="Arial"/>
                <w:b/>
              </w:rPr>
              <w:t xml:space="preserve">Performance Security Table </w:t>
            </w:r>
          </w:p>
        </w:tc>
      </w:tr>
      <w:tr w:rsidR="00BF5E06" w:rsidRPr="007E5304" w14:paraId="75A81E50" w14:textId="77777777" w:rsidTr="58620DD0">
        <w:trPr>
          <w:trHeight w:val="401"/>
        </w:trPr>
        <w:tc>
          <w:tcPr>
            <w:tcW w:w="2156" w:type="dxa"/>
            <w:vAlign w:val="center"/>
          </w:tcPr>
          <w:p w14:paraId="783AFD74" w14:textId="5422CB7F" w:rsidR="00137931" w:rsidRDefault="00137931" w:rsidP="00BF5E06">
            <w:pPr>
              <w:tabs>
                <w:tab w:val="left" w:pos="728"/>
              </w:tabs>
              <w:jc w:val="center"/>
              <w:rPr>
                <w:rFonts w:eastAsia="Times New Roman" w:cs="Arial"/>
                <w:b/>
                <w:color w:val="000000"/>
              </w:rPr>
            </w:pPr>
          </w:p>
          <w:p w14:paraId="20785038" w14:textId="674EB21E" w:rsidR="00BF5E06" w:rsidRDefault="00BF5E06" w:rsidP="00BF5E06">
            <w:pPr>
              <w:tabs>
                <w:tab w:val="left" w:pos="728"/>
              </w:tabs>
              <w:jc w:val="center"/>
              <w:rPr>
                <w:rFonts w:eastAsia="Times New Roman" w:cs="Arial"/>
                <w:b/>
                <w:color w:val="000000"/>
              </w:rPr>
            </w:pPr>
            <w:r w:rsidRPr="7E3C5FF8">
              <w:rPr>
                <w:rFonts w:eastAsia="Times New Roman" w:cs="Arial"/>
                <w:b/>
                <w:color w:val="000000" w:themeColor="text1"/>
              </w:rPr>
              <w:t>Term (years)</w:t>
            </w:r>
          </w:p>
          <w:p w14:paraId="62EDB7DE" w14:textId="5114123F" w:rsidR="0036157B" w:rsidRPr="007E5304" w:rsidRDefault="0036157B" w:rsidP="00BF5E06">
            <w:pPr>
              <w:tabs>
                <w:tab w:val="left" w:pos="728"/>
              </w:tabs>
              <w:jc w:val="center"/>
              <w:rPr>
                <w:rFonts w:eastAsia="Times New Roman" w:cs="Arial"/>
                <w:b/>
                <w:color w:val="000000"/>
              </w:rPr>
            </w:pPr>
          </w:p>
        </w:tc>
        <w:tc>
          <w:tcPr>
            <w:tcW w:w="1350" w:type="dxa"/>
            <w:vAlign w:val="center"/>
          </w:tcPr>
          <w:p w14:paraId="54B3BC41" w14:textId="2B82DBA3" w:rsidR="00BF5E06" w:rsidRPr="007E5304" w:rsidRDefault="00BF5E06" w:rsidP="00BF5E06">
            <w:pPr>
              <w:jc w:val="center"/>
              <w:rPr>
                <w:rFonts w:eastAsia="Times New Roman" w:cs="Arial"/>
                <w:b/>
                <w:color w:val="000000"/>
              </w:rPr>
            </w:pPr>
            <w:r w:rsidRPr="007E5304">
              <w:rPr>
                <w:rFonts w:eastAsia="Times New Roman" w:cs="Arial"/>
                <w:b/>
                <w:color w:val="000000"/>
              </w:rPr>
              <w:t xml:space="preserve">15 </w:t>
            </w:r>
          </w:p>
        </w:tc>
        <w:tc>
          <w:tcPr>
            <w:tcW w:w="1350" w:type="dxa"/>
            <w:vAlign w:val="center"/>
          </w:tcPr>
          <w:p w14:paraId="0E49E614" w14:textId="28F2BB62" w:rsidR="00BF5E06" w:rsidRPr="007E5304" w:rsidRDefault="00BF5E06" w:rsidP="00BF5E06">
            <w:pPr>
              <w:jc w:val="center"/>
              <w:rPr>
                <w:rFonts w:eastAsia="Times New Roman" w:cs="Arial"/>
                <w:b/>
                <w:color w:val="000000"/>
              </w:rPr>
            </w:pPr>
            <w:r w:rsidRPr="007E5304">
              <w:rPr>
                <w:rFonts w:eastAsia="Times New Roman" w:cs="Arial"/>
                <w:b/>
                <w:color w:val="000000"/>
              </w:rPr>
              <w:t xml:space="preserve">20 </w:t>
            </w:r>
          </w:p>
        </w:tc>
        <w:tc>
          <w:tcPr>
            <w:tcW w:w="1350" w:type="dxa"/>
            <w:vAlign w:val="center"/>
          </w:tcPr>
          <w:p w14:paraId="440C4649" w14:textId="66F93CAC" w:rsidR="00BF5E06" w:rsidRPr="007E5304" w:rsidRDefault="00BF5E06" w:rsidP="00BF5E06">
            <w:pPr>
              <w:jc w:val="center"/>
              <w:rPr>
                <w:rFonts w:eastAsia="Times New Roman" w:cs="Arial"/>
                <w:b/>
                <w:color w:val="000000"/>
              </w:rPr>
            </w:pPr>
            <w:r w:rsidRPr="007E5304">
              <w:rPr>
                <w:rFonts w:eastAsia="Times New Roman" w:cs="Arial"/>
                <w:b/>
                <w:color w:val="000000"/>
              </w:rPr>
              <w:t xml:space="preserve">25 </w:t>
            </w:r>
          </w:p>
        </w:tc>
        <w:tc>
          <w:tcPr>
            <w:tcW w:w="1350" w:type="dxa"/>
            <w:vAlign w:val="center"/>
          </w:tcPr>
          <w:p w14:paraId="25F14121" w14:textId="57C2DC71" w:rsidR="00BF5E06" w:rsidRPr="007E5304" w:rsidRDefault="00BF5E06" w:rsidP="00BF5E06">
            <w:pPr>
              <w:jc w:val="center"/>
              <w:rPr>
                <w:rFonts w:eastAsia="Times New Roman" w:cs="Arial"/>
                <w:b/>
                <w:color w:val="000000"/>
              </w:rPr>
            </w:pPr>
            <w:r w:rsidRPr="007E5304">
              <w:rPr>
                <w:rFonts w:eastAsia="Times New Roman" w:cs="Arial"/>
                <w:b/>
                <w:color w:val="000000"/>
              </w:rPr>
              <w:t xml:space="preserve">30 </w:t>
            </w:r>
          </w:p>
        </w:tc>
        <w:tc>
          <w:tcPr>
            <w:tcW w:w="1350" w:type="dxa"/>
            <w:vAlign w:val="center"/>
          </w:tcPr>
          <w:p w14:paraId="335C43F7" w14:textId="489FDD10" w:rsidR="00BF5E06" w:rsidRDefault="00BF5E06" w:rsidP="00BF5E06">
            <w:pPr>
              <w:jc w:val="center"/>
              <w:rPr>
                <w:rFonts w:eastAsia="Times New Roman" w:cs="Arial"/>
                <w:b/>
                <w:color w:val="000000"/>
              </w:rPr>
            </w:pPr>
            <w:r>
              <w:rPr>
                <w:rFonts w:cs="Arial"/>
                <w:b/>
                <w:color w:val="000000"/>
              </w:rPr>
              <w:t>35</w:t>
            </w:r>
          </w:p>
        </w:tc>
      </w:tr>
      <w:tr w:rsidR="00171017" w:rsidRPr="007E5304" w14:paraId="7995D666" w14:textId="77777777" w:rsidTr="58620DD0">
        <w:trPr>
          <w:trHeight w:val="205"/>
        </w:trPr>
        <w:tc>
          <w:tcPr>
            <w:tcW w:w="2156" w:type="dxa"/>
            <w:vAlign w:val="center"/>
          </w:tcPr>
          <w:p w14:paraId="5B66784F" w14:textId="23D967C5" w:rsidR="007E224A" w:rsidRDefault="007E224A" w:rsidP="00BF5E06">
            <w:pPr>
              <w:jc w:val="center"/>
              <w:rPr>
                <w:rFonts w:eastAsia="Times New Roman" w:cs="Arial"/>
                <w:b/>
                <w:color w:val="000000"/>
              </w:rPr>
            </w:pPr>
          </w:p>
          <w:p w14:paraId="78AD710A" w14:textId="40EAE563" w:rsidR="00171017" w:rsidRDefault="00171017" w:rsidP="00BF5E06">
            <w:pPr>
              <w:jc w:val="center"/>
              <w:rPr>
                <w:rFonts w:eastAsia="Times New Roman" w:cs="Arial"/>
                <w:b/>
                <w:color w:val="000000"/>
              </w:rPr>
            </w:pPr>
            <w:r w:rsidRPr="7E3C5FF8">
              <w:rPr>
                <w:rFonts w:eastAsia="Times New Roman" w:cs="Arial"/>
                <w:b/>
                <w:color w:val="000000" w:themeColor="text1"/>
              </w:rPr>
              <w:t>Amount ($/kW)</w:t>
            </w:r>
          </w:p>
          <w:p w14:paraId="263EACF7" w14:textId="7848B85C" w:rsidR="0053655E" w:rsidRDefault="0053655E" w:rsidP="00BF5E06">
            <w:pPr>
              <w:jc w:val="center"/>
              <w:rPr>
                <w:rFonts w:eastAsia="Times New Roman" w:cs="Arial"/>
                <w:b/>
                <w:color w:val="000000"/>
              </w:rPr>
            </w:pPr>
            <w:r w:rsidRPr="7E3C5FF8">
              <w:rPr>
                <w:rFonts w:eastAsia="Times New Roman" w:cs="Arial"/>
                <w:b/>
                <w:color w:val="000000" w:themeColor="text1"/>
              </w:rPr>
              <w:t>PPA</w:t>
            </w:r>
            <w:r w:rsidR="003A39EC" w:rsidRPr="7E3C5FF8">
              <w:rPr>
                <w:rFonts w:eastAsia="Times New Roman" w:cs="Arial"/>
                <w:b/>
                <w:color w:val="000000" w:themeColor="text1"/>
              </w:rPr>
              <w:t xml:space="preserve"> Execution Date</w:t>
            </w:r>
            <w:r w:rsidRPr="7E3C5FF8">
              <w:rPr>
                <w:rFonts w:eastAsia="Times New Roman" w:cs="Arial"/>
                <w:b/>
                <w:color w:val="000000" w:themeColor="text1"/>
              </w:rPr>
              <w:t xml:space="preserve"> </w:t>
            </w:r>
            <w:r w:rsidR="003A39EC" w:rsidRPr="7E3C5FF8">
              <w:rPr>
                <w:rFonts w:eastAsia="Times New Roman" w:cs="Arial"/>
                <w:b/>
                <w:color w:val="000000" w:themeColor="text1"/>
              </w:rPr>
              <w:t>through Initial Synchronization Request</w:t>
            </w:r>
            <w:r w:rsidR="006376DC" w:rsidRPr="7E3C5FF8">
              <w:rPr>
                <w:rFonts w:eastAsia="Times New Roman" w:cs="Arial"/>
                <w:b/>
                <w:color w:val="000000" w:themeColor="text1"/>
              </w:rPr>
              <w:t xml:space="preserve"> date</w:t>
            </w:r>
          </w:p>
          <w:p w14:paraId="7EB853A3" w14:textId="18D59F27" w:rsidR="007E224A" w:rsidRPr="007E5304" w:rsidRDefault="007E224A" w:rsidP="00BF5E06">
            <w:pPr>
              <w:jc w:val="center"/>
              <w:rPr>
                <w:rFonts w:eastAsia="Times New Roman" w:cs="Arial"/>
                <w:b/>
                <w:color w:val="000000"/>
              </w:rPr>
            </w:pPr>
          </w:p>
        </w:tc>
        <w:tc>
          <w:tcPr>
            <w:tcW w:w="1350" w:type="dxa"/>
            <w:vAlign w:val="center"/>
          </w:tcPr>
          <w:p w14:paraId="006D8A62" w14:textId="0D35ACDA" w:rsidR="00171017" w:rsidRDefault="003A39EC" w:rsidP="00A8769C">
            <w:pPr>
              <w:jc w:val="center"/>
              <w:rPr>
                <w:rFonts w:eastAsia="Times New Roman" w:cs="Arial"/>
                <w:color w:val="000000"/>
              </w:rPr>
            </w:pPr>
            <w:r>
              <w:rPr>
                <w:rFonts w:eastAsia="Times New Roman" w:cs="Arial"/>
                <w:color w:val="000000"/>
              </w:rPr>
              <w:t>5</w:t>
            </w:r>
          </w:p>
        </w:tc>
        <w:tc>
          <w:tcPr>
            <w:tcW w:w="1350" w:type="dxa"/>
            <w:vAlign w:val="center"/>
          </w:tcPr>
          <w:p w14:paraId="05627E56" w14:textId="0AA17F8E" w:rsidR="00171017" w:rsidRDefault="003A39EC" w:rsidP="00BF5E06">
            <w:pPr>
              <w:jc w:val="center"/>
              <w:rPr>
                <w:rFonts w:eastAsia="Times New Roman" w:cs="Arial"/>
                <w:color w:val="000000"/>
              </w:rPr>
            </w:pPr>
            <w:r>
              <w:rPr>
                <w:rFonts w:eastAsia="Times New Roman" w:cs="Arial"/>
                <w:color w:val="000000"/>
              </w:rPr>
              <w:t>5.25</w:t>
            </w:r>
          </w:p>
        </w:tc>
        <w:tc>
          <w:tcPr>
            <w:tcW w:w="1350" w:type="dxa"/>
            <w:vAlign w:val="center"/>
          </w:tcPr>
          <w:p w14:paraId="2E956D94" w14:textId="57419196" w:rsidR="00171017" w:rsidRDefault="003A39EC" w:rsidP="00BF5E06">
            <w:pPr>
              <w:jc w:val="center"/>
              <w:rPr>
                <w:rFonts w:eastAsia="Times New Roman" w:cs="Arial"/>
                <w:color w:val="000000"/>
              </w:rPr>
            </w:pPr>
            <w:r>
              <w:rPr>
                <w:rFonts w:eastAsia="Times New Roman" w:cs="Arial"/>
                <w:color w:val="000000"/>
              </w:rPr>
              <w:t>5.50</w:t>
            </w:r>
          </w:p>
        </w:tc>
        <w:tc>
          <w:tcPr>
            <w:tcW w:w="1350" w:type="dxa"/>
            <w:vAlign w:val="center"/>
          </w:tcPr>
          <w:p w14:paraId="35999EEA" w14:textId="4F8FE44F" w:rsidR="00171017" w:rsidRDefault="003A39EC" w:rsidP="00BF5E06">
            <w:pPr>
              <w:jc w:val="center"/>
              <w:rPr>
                <w:rFonts w:eastAsia="Times New Roman" w:cs="Arial"/>
                <w:color w:val="000000"/>
              </w:rPr>
            </w:pPr>
            <w:r>
              <w:rPr>
                <w:rFonts w:eastAsia="Times New Roman" w:cs="Arial"/>
                <w:color w:val="000000"/>
              </w:rPr>
              <w:t>6.25</w:t>
            </w:r>
          </w:p>
        </w:tc>
        <w:tc>
          <w:tcPr>
            <w:tcW w:w="1350" w:type="dxa"/>
            <w:vAlign w:val="center"/>
          </w:tcPr>
          <w:p w14:paraId="617250E2" w14:textId="6C5F359D" w:rsidR="00171017" w:rsidRDefault="003A39EC" w:rsidP="00BF5E06">
            <w:pPr>
              <w:jc w:val="center"/>
              <w:rPr>
                <w:rFonts w:cs="Arial"/>
                <w:color w:val="000000"/>
              </w:rPr>
            </w:pPr>
            <w:r>
              <w:rPr>
                <w:rFonts w:cs="Arial"/>
                <w:color w:val="000000"/>
              </w:rPr>
              <w:t>7.25</w:t>
            </w:r>
          </w:p>
        </w:tc>
      </w:tr>
      <w:tr w:rsidR="00BF5E06" w:rsidRPr="007E5304" w14:paraId="053F2A73" w14:textId="77777777" w:rsidTr="58620DD0">
        <w:trPr>
          <w:trHeight w:val="205"/>
        </w:trPr>
        <w:tc>
          <w:tcPr>
            <w:tcW w:w="2156" w:type="dxa"/>
            <w:vAlign w:val="center"/>
          </w:tcPr>
          <w:p w14:paraId="78E9CF35" w14:textId="4C5B3F88" w:rsidR="007E224A" w:rsidRDefault="007E224A" w:rsidP="00BF5E06">
            <w:pPr>
              <w:jc w:val="center"/>
              <w:rPr>
                <w:rFonts w:eastAsia="Times New Roman" w:cs="Arial"/>
                <w:b/>
                <w:color w:val="000000"/>
              </w:rPr>
            </w:pPr>
          </w:p>
          <w:p w14:paraId="4D9FDD1F" w14:textId="37A4C1F7" w:rsidR="00BF5E06" w:rsidRPr="007E5304" w:rsidRDefault="00BF5E06" w:rsidP="00BF5E06">
            <w:pPr>
              <w:jc w:val="center"/>
              <w:rPr>
                <w:rFonts w:eastAsia="Times New Roman" w:cs="Arial"/>
                <w:b/>
                <w:color w:val="000000"/>
              </w:rPr>
            </w:pPr>
            <w:r w:rsidRPr="7E3C5FF8">
              <w:rPr>
                <w:rFonts w:eastAsia="Times New Roman" w:cs="Arial"/>
                <w:b/>
                <w:color w:val="000000" w:themeColor="text1"/>
              </w:rPr>
              <w:t>Amount ($/kW)</w:t>
            </w:r>
          </w:p>
          <w:p w14:paraId="67518395" w14:textId="6B7440F3" w:rsidR="00BF5E06" w:rsidRDefault="00926072" w:rsidP="00BF5E06">
            <w:pPr>
              <w:jc w:val="center"/>
              <w:rPr>
                <w:rFonts w:eastAsia="Times New Roman" w:cs="Arial"/>
                <w:b/>
                <w:color w:val="000000"/>
              </w:rPr>
            </w:pPr>
            <w:r w:rsidRPr="7E3C5FF8">
              <w:rPr>
                <w:rFonts w:eastAsia="Times New Roman" w:cs="Arial"/>
                <w:b/>
                <w:color w:val="000000" w:themeColor="text1"/>
              </w:rPr>
              <w:t xml:space="preserve">After Initial Synchronization Request </w:t>
            </w:r>
            <w:r w:rsidR="00BF5E06" w:rsidRPr="7E3C5FF8">
              <w:rPr>
                <w:rFonts w:eastAsia="Times New Roman" w:cs="Arial"/>
                <w:b/>
                <w:color w:val="000000" w:themeColor="text1"/>
              </w:rPr>
              <w:t>through Term</w:t>
            </w:r>
          </w:p>
          <w:p w14:paraId="08F2C40F" w14:textId="65EC8D8E" w:rsidR="007E224A" w:rsidRPr="007E5304" w:rsidRDefault="007E224A" w:rsidP="00BF5E06">
            <w:pPr>
              <w:jc w:val="center"/>
              <w:rPr>
                <w:rFonts w:eastAsia="Times New Roman" w:cs="Arial"/>
                <w:b/>
                <w:color w:val="000000"/>
              </w:rPr>
            </w:pPr>
          </w:p>
        </w:tc>
        <w:tc>
          <w:tcPr>
            <w:tcW w:w="1350" w:type="dxa"/>
            <w:vAlign w:val="center"/>
          </w:tcPr>
          <w:p w14:paraId="64582619" w14:textId="28CA8DE3" w:rsidR="00BF5E06" w:rsidRPr="007E5304" w:rsidRDefault="00F27AD2" w:rsidP="00A8769C">
            <w:pPr>
              <w:jc w:val="center"/>
              <w:rPr>
                <w:rFonts w:eastAsia="Times New Roman" w:cs="Arial"/>
                <w:color w:val="000000"/>
              </w:rPr>
            </w:pPr>
            <w:r>
              <w:rPr>
                <w:rFonts w:eastAsia="Times New Roman" w:cs="Arial"/>
                <w:color w:val="000000"/>
              </w:rPr>
              <w:t>1</w:t>
            </w:r>
            <w:r w:rsidR="00A8769C">
              <w:rPr>
                <w:rFonts w:eastAsia="Times New Roman" w:cs="Arial"/>
                <w:color w:val="000000"/>
              </w:rPr>
              <w:t>0</w:t>
            </w:r>
            <w:r>
              <w:rPr>
                <w:rFonts w:eastAsia="Times New Roman" w:cs="Arial"/>
                <w:color w:val="000000"/>
              </w:rPr>
              <w:t>0</w:t>
            </w:r>
          </w:p>
        </w:tc>
        <w:tc>
          <w:tcPr>
            <w:tcW w:w="1350" w:type="dxa"/>
            <w:vAlign w:val="center"/>
          </w:tcPr>
          <w:p w14:paraId="24BA8532" w14:textId="771852E3" w:rsidR="00BF5E06" w:rsidRPr="007E5304" w:rsidRDefault="00F27AD2" w:rsidP="00BF5E06">
            <w:pPr>
              <w:jc w:val="center"/>
              <w:rPr>
                <w:rFonts w:eastAsia="Times New Roman" w:cs="Arial"/>
                <w:color w:val="000000"/>
              </w:rPr>
            </w:pPr>
            <w:r>
              <w:rPr>
                <w:rFonts w:eastAsia="Times New Roman" w:cs="Arial"/>
                <w:color w:val="000000"/>
              </w:rPr>
              <w:t>1</w:t>
            </w:r>
            <w:r w:rsidR="00A8769C">
              <w:rPr>
                <w:rFonts w:eastAsia="Times New Roman" w:cs="Arial"/>
                <w:color w:val="000000"/>
              </w:rPr>
              <w:t>0</w:t>
            </w:r>
            <w:r>
              <w:rPr>
                <w:rFonts w:eastAsia="Times New Roman" w:cs="Arial"/>
                <w:color w:val="000000"/>
              </w:rPr>
              <w:t>5</w:t>
            </w:r>
          </w:p>
        </w:tc>
        <w:tc>
          <w:tcPr>
            <w:tcW w:w="1350" w:type="dxa"/>
            <w:vAlign w:val="center"/>
          </w:tcPr>
          <w:p w14:paraId="22948929" w14:textId="1664B6B0" w:rsidR="00BF5E06" w:rsidRPr="007E5304" w:rsidRDefault="00A8769C" w:rsidP="00BF5E06">
            <w:pPr>
              <w:jc w:val="center"/>
              <w:rPr>
                <w:rFonts w:eastAsia="Times New Roman" w:cs="Arial"/>
                <w:color w:val="000000"/>
              </w:rPr>
            </w:pPr>
            <w:r>
              <w:rPr>
                <w:rFonts w:eastAsia="Times New Roman" w:cs="Arial"/>
                <w:color w:val="000000"/>
              </w:rPr>
              <w:t>110</w:t>
            </w:r>
          </w:p>
        </w:tc>
        <w:tc>
          <w:tcPr>
            <w:tcW w:w="1350" w:type="dxa"/>
            <w:vAlign w:val="center"/>
          </w:tcPr>
          <w:p w14:paraId="375EB400" w14:textId="1B5603D3" w:rsidR="00BF5E06" w:rsidRPr="007E5304" w:rsidRDefault="00A8769C" w:rsidP="00BF5E06">
            <w:pPr>
              <w:jc w:val="center"/>
              <w:rPr>
                <w:rFonts w:eastAsia="Times New Roman" w:cs="Arial"/>
                <w:color w:val="000000"/>
              </w:rPr>
            </w:pPr>
            <w:r>
              <w:rPr>
                <w:rFonts w:eastAsia="Times New Roman" w:cs="Arial"/>
                <w:color w:val="000000"/>
              </w:rPr>
              <w:t>12</w:t>
            </w:r>
            <w:r w:rsidR="00F27AD2">
              <w:rPr>
                <w:rFonts w:eastAsia="Times New Roman" w:cs="Arial"/>
                <w:color w:val="000000"/>
              </w:rPr>
              <w:t>5</w:t>
            </w:r>
          </w:p>
        </w:tc>
        <w:tc>
          <w:tcPr>
            <w:tcW w:w="1350" w:type="dxa"/>
            <w:vAlign w:val="center"/>
          </w:tcPr>
          <w:p w14:paraId="472C3021" w14:textId="4ACECD39" w:rsidR="00BF5E06" w:rsidRDefault="00A8769C" w:rsidP="00BF5E06">
            <w:pPr>
              <w:jc w:val="center"/>
              <w:rPr>
                <w:rFonts w:eastAsia="Times New Roman" w:cs="Arial"/>
                <w:color w:val="000000"/>
              </w:rPr>
            </w:pPr>
            <w:r>
              <w:rPr>
                <w:rFonts w:cs="Arial"/>
                <w:color w:val="000000"/>
              </w:rPr>
              <w:t>14</w:t>
            </w:r>
            <w:r w:rsidR="00F27AD2">
              <w:rPr>
                <w:rFonts w:cs="Arial"/>
                <w:color w:val="000000"/>
              </w:rPr>
              <w:t>5</w:t>
            </w:r>
          </w:p>
        </w:tc>
      </w:tr>
    </w:tbl>
    <w:p w14:paraId="634C23B0" w14:textId="77777777" w:rsidR="58620DD0" w:rsidRDefault="58620DD0"/>
    <w:p w14:paraId="7B0213B1" w14:textId="77777777" w:rsidR="00B35826" w:rsidRPr="007E5304" w:rsidRDefault="00B35826" w:rsidP="00B35826">
      <w:pPr>
        <w:jc w:val="center"/>
        <w:rPr>
          <w:rFonts w:eastAsia="Times New Roman" w:cs="Arial"/>
        </w:rPr>
      </w:pPr>
    </w:p>
    <w:p w14:paraId="19BA57B4" w14:textId="77777777" w:rsidR="00B35826" w:rsidRPr="007E5304" w:rsidRDefault="00B35826" w:rsidP="00B35826">
      <w:pPr>
        <w:tabs>
          <w:tab w:val="left" w:pos="4130"/>
        </w:tabs>
        <w:jc w:val="center"/>
        <w:rPr>
          <w:rFonts w:eastAsia="Times New Roman" w:cs="Arial"/>
        </w:rPr>
        <w:sectPr w:rsidR="00B35826" w:rsidRPr="007E5304" w:rsidSect="008C7A61">
          <w:pgSz w:w="12240" w:h="15840"/>
          <w:pgMar w:top="1440" w:right="1440" w:bottom="1440" w:left="1224" w:header="720" w:footer="720" w:gutter="0"/>
          <w:cols w:space="720"/>
          <w:noEndnote/>
        </w:sectPr>
      </w:pPr>
    </w:p>
    <w:p w14:paraId="1CC3452C" w14:textId="77777777" w:rsidR="00B35826" w:rsidRPr="007E5304" w:rsidRDefault="00B35826" w:rsidP="00B35826">
      <w:pPr>
        <w:tabs>
          <w:tab w:val="left" w:pos="4130"/>
        </w:tabs>
        <w:jc w:val="center"/>
        <w:rPr>
          <w:rFonts w:eastAsia="Times New Roman" w:cs="Arial"/>
          <w:b/>
          <w:u w:val="single"/>
        </w:rPr>
        <w:sectPr w:rsidR="00B35826" w:rsidRPr="007E5304" w:rsidSect="008C7A61">
          <w:headerReference w:type="even" r:id="rId21"/>
          <w:headerReference w:type="default" r:id="rId22"/>
          <w:footerReference w:type="default" r:id="rId23"/>
          <w:headerReference w:type="first" r:id="rId24"/>
          <w:type w:val="continuous"/>
          <w:pgSz w:w="12240" w:h="15840"/>
          <w:pgMar w:top="1440" w:right="1440" w:bottom="1440" w:left="1224" w:header="720" w:footer="720" w:gutter="0"/>
          <w:cols w:space="720"/>
          <w:noEndnote/>
        </w:sectPr>
      </w:pPr>
    </w:p>
    <w:p w14:paraId="0A4165FB" w14:textId="36E6B585" w:rsidR="00B35826" w:rsidRPr="007E5304" w:rsidRDefault="00B35826" w:rsidP="004841D4">
      <w:pPr>
        <w:pStyle w:val="zGTitleExhibit"/>
      </w:pPr>
      <w:bookmarkStart w:id="882" w:name="_DV_M338"/>
      <w:bookmarkStart w:id="883" w:name="_Toc121155351"/>
      <w:bookmarkStart w:id="884" w:name="_Toc120753026"/>
      <w:bookmarkStart w:id="885" w:name="_Toc134098149"/>
      <w:bookmarkStart w:id="886" w:name="_Toc134098233"/>
      <w:bookmarkStart w:id="887" w:name="_Toc134098569"/>
      <w:bookmarkStart w:id="888" w:name="_Toc135838237"/>
      <w:bookmarkStart w:id="889" w:name="_Toc176962792"/>
      <w:bookmarkEnd w:id="882"/>
      <w:r>
        <w:lastRenderedPageBreak/>
        <w:t>E</w:t>
      </w:r>
      <w:r w:rsidR="006E3EB2">
        <w:t xml:space="preserve">xhibit </w:t>
      </w:r>
      <w:bookmarkStart w:id="890" w:name="_DV_M339"/>
      <w:bookmarkEnd w:id="890"/>
      <w:r w:rsidR="00D90A1A">
        <w:t xml:space="preserve">C </w:t>
      </w:r>
      <w:r w:rsidR="00E5454D">
        <w:t xml:space="preserve">– </w:t>
      </w:r>
      <w:r w:rsidRPr="007E5304">
        <w:t>M</w:t>
      </w:r>
      <w:r w:rsidR="006E3EB2">
        <w:t>echanical Completion Certificate</w:t>
      </w:r>
      <w:bookmarkEnd w:id="883"/>
      <w:bookmarkEnd w:id="884"/>
      <w:bookmarkEnd w:id="885"/>
      <w:bookmarkEnd w:id="886"/>
      <w:bookmarkEnd w:id="887"/>
      <w:bookmarkEnd w:id="888"/>
      <w:bookmarkEnd w:id="889"/>
    </w:p>
    <w:p w14:paraId="09F1FC1E" w14:textId="77777777" w:rsidR="00E5454D" w:rsidRDefault="00E5454D" w:rsidP="00B35826">
      <w:pPr>
        <w:tabs>
          <w:tab w:val="left" w:pos="4130"/>
        </w:tabs>
        <w:jc w:val="center"/>
        <w:rPr>
          <w:rFonts w:eastAsia="Times New Roman" w:cs="Arial"/>
          <w:bCs/>
          <w:i/>
          <w:iCs/>
        </w:rPr>
      </w:pPr>
    </w:p>
    <w:p w14:paraId="2361CBA3" w14:textId="77777777" w:rsidR="00B35826" w:rsidRPr="007E5304" w:rsidRDefault="00B35826" w:rsidP="00B35826">
      <w:pPr>
        <w:tabs>
          <w:tab w:val="left" w:pos="4130"/>
        </w:tabs>
        <w:jc w:val="center"/>
        <w:rPr>
          <w:rFonts w:eastAsia="Times New Roman" w:cs="Arial"/>
          <w:bCs/>
          <w:i/>
          <w:iCs/>
        </w:rPr>
      </w:pPr>
      <w:r w:rsidRPr="007E5304">
        <w:rPr>
          <w:rFonts w:eastAsia="Times New Roman" w:cs="Arial"/>
          <w:bCs/>
          <w:i/>
          <w:iCs/>
        </w:rPr>
        <w:t>(</w:t>
      </w:r>
      <w:r>
        <w:rPr>
          <w:rFonts w:eastAsia="Times New Roman" w:cs="Arial"/>
          <w:bCs/>
          <w:i/>
          <w:iCs/>
        </w:rPr>
        <w:t>Generator</w:t>
      </w:r>
      <w:r w:rsidRPr="007E5304">
        <w:rPr>
          <w:rFonts w:eastAsia="Times New Roman" w:cs="Arial"/>
          <w:bCs/>
          <w:i/>
          <w:iCs/>
        </w:rPr>
        <w:t xml:space="preserve"> to upload to PowerClerk)</w:t>
      </w:r>
    </w:p>
    <w:p w14:paraId="79CE03A7" w14:textId="77777777" w:rsidR="00B35826" w:rsidRPr="007E5304" w:rsidRDefault="00B35826" w:rsidP="00B35826">
      <w:pPr>
        <w:tabs>
          <w:tab w:val="left" w:pos="4130"/>
        </w:tabs>
        <w:jc w:val="center"/>
        <w:rPr>
          <w:rFonts w:eastAsia="Times New Roman" w:cs="Arial"/>
          <w:b/>
        </w:rPr>
      </w:pPr>
    </w:p>
    <w:p w14:paraId="6F6F1CE5" w14:textId="77777777" w:rsidR="00B35826" w:rsidRPr="007E5304" w:rsidRDefault="00B35826" w:rsidP="00B35826">
      <w:pPr>
        <w:jc w:val="both"/>
        <w:rPr>
          <w:rFonts w:eastAsia="Times New Roman" w:cs="Arial"/>
        </w:rPr>
      </w:pPr>
      <w:bookmarkStart w:id="891" w:name="_DV_M340"/>
      <w:bookmarkEnd w:id="891"/>
      <w:r w:rsidRPr="007E5304">
        <w:rPr>
          <w:rFonts w:eastAsia="Times New Roman" w:cs="Arial"/>
        </w:rPr>
        <w:t>Georgia Power Company</w:t>
      </w:r>
    </w:p>
    <w:p w14:paraId="14B46785" w14:textId="3CEF24A1" w:rsidR="00B35826" w:rsidRPr="007E5304" w:rsidRDefault="00B35826" w:rsidP="00B35826">
      <w:pPr>
        <w:jc w:val="both"/>
        <w:rPr>
          <w:rFonts w:eastAsia="Times New Roman" w:cs="Arial"/>
        </w:rPr>
      </w:pPr>
      <w:bookmarkStart w:id="892" w:name="_DV_M341"/>
      <w:bookmarkEnd w:id="892"/>
      <w:r w:rsidRPr="007E5304">
        <w:rPr>
          <w:rFonts w:eastAsia="Times New Roman" w:cs="Arial"/>
        </w:rPr>
        <w:t xml:space="preserve">Renewable Development </w:t>
      </w:r>
    </w:p>
    <w:p w14:paraId="67F40333" w14:textId="3CA8ADC1" w:rsidR="00B35826" w:rsidRPr="007E5304" w:rsidRDefault="00B35826" w:rsidP="00B35826">
      <w:pPr>
        <w:jc w:val="both"/>
        <w:rPr>
          <w:rFonts w:eastAsia="Times New Roman" w:cs="Arial"/>
        </w:rPr>
      </w:pPr>
      <w:bookmarkStart w:id="893" w:name="_DV_M342"/>
      <w:bookmarkEnd w:id="893"/>
      <w:r w:rsidRPr="007E5304">
        <w:rPr>
          <w:rFonts w:eastAsia="Times New Roman" w:cs="Arial"/>
        </w:rPr>
        <w:t>Bin 101</w:t>
      </w:r>
      <w:r w:rsidR="0035328A">
        <w:rPr>
          <w:rFonts w:eastAsia="Times New Roman" w:cs="Arial"/>
        </w:rPr>
        <w:t>96</w:t>
      </w:r>
    </w:p>
    <w:p w14:paraId="172BA9F9" w14:textId="77777777" w:rsidR="00B35826" w:rsidRPr="007E5304" w:rsidRDefault="00B35826" w:rsidP="00B35826">
      <w:pPr>
        <w:jc w:val="both"/>
        <w:rPr>
          <w:rFonts w:eastAsia="Times New Roman" w:cs="Arial"/>
        </w:rPr>
      </w:pPr>
      <w:bookmarkStart w:id="894" w:name="_DV_M343"/>
      <w:bookmarkEnd w:id="894"/>
      <w:r w:rsidRPr="007E5304">
        <w:rPr>
          <w:rFonts w:eastAsia="Times New Roman" w:cs="Arial"/>
        </w:rPr>
        <w:t>241 Ralph McGill Blvd.</w:t>
      </w:r>
    </w:p>
    <w:p w14:paraId="01248543" w14:textId="77777777" w:rsidR="00B35826" w:rsidRPr="007E5304" w:rsidRDefault="00B35826" w:rsidP="00B35826">
      <w:pPr>
        <w:jc w:val="both"/>
        <w:rPr>
          <w:rFonts w:eastAsia="Times New Roman" w:cs="Arial"/>
        </w:rPr>
      </w:pPr>
      <w:bookmarkStart w:id="895" w:name="_DV_M344"/>
      <w:bookmarkEnd w:id="895"/>
      <w:r w:rsidRPr="007E5304">
        <w:rPr>
          <w:rFonts w:eastAsia="Times New Roman" w:cs="Arial"/>
        </w:rPr>
        <w:t>Atlanta, Georgia 30308</w:t>
      </w:r>
    </w:p>
    <w:p w14:paraId="662CBE32" w14:textId="1D0EED1D" w:rsidR="00B35826" w:rsidRPr="007E5304" w:rsidRDefault="00B35826" w:rsidP="00636263">
      <w:pPr>
        <w:spacing w:before="120" w:after="120"/>
        <w:jc w:val="both"/>
        <w:rPr>
          <w:rFonts w:eastAsia="Times New Roman" w:cs="Arial"/>
        </w:rPr>
      </w:pPr>
      <w:bookmarkStart w:id="896" w:name="_DV_M345"/>
      <w:bookmarkStart w:id="897" w:name="_DV_M346"/>
      <w:bookmarkEnd w:id="896"/>
      <w:bookmarkEnd w:id="897"/>
      <w:r w:rsidRPr="007E5304">
        <w:rPr>
          <w:rFonts w:eastAsia="Times New Roman" w:cs="Arial"/>
        </w:rPr>
        <w:t>Re:</w:t>
      </w:r>
      <w:r w:rsidRPr="007E5304">
        <w:rPr>
          <w:rFonts w:eastAsia="Times New Roman" w:cs="Arial"/>
          <w:b/>
        </w:rPr>
        <w:t xml:space="preserve"> </w:t>
      </w:r>
      <w:r w:rsidRPr="007E5304">
        <w:rPr>
          <w:rFonts w:eastAsia="Times New Roman" w:cs="Arial"/>
        </w:rPr>
        <w:t>Mechanical Completion Certificate - Distributed Generation Solar Power Purchase Agreement (“</w:t>
      </w:r>
      <w:r w:rsidRPr="007E5304">
        <w:rPr>
          <w:rFonts w:eastAsia="Times New Roman" w:cs="Arial"/>
          <w:b/>
        </w:rPr>
        <w:t>PPA</w:t>
      </w:r>
      <w:r w:rsidRPr="007E5304">
        <w:rPr>
          <w:rFonts w:eastAsia="Times New Roman" w:cs="Arial"/>
        </w:rPr>
        <w:t>”) between Georgia Power Company (“</w:t>
      </w:r>
      <w:r>
        <w:rPr>
          <w:rFonts w:eastAsia="Times New Roman" w:cs="Arial"/>
          <w:b/>
        </w:rPr>
        <w:t>GPC</w:t>
      </w:r>
      <w:r w:rsidRPr="007E5304">
        <w:rPr>
          <w:rFonts w:eastAsia="Times New Roman" w:cs="Arial"/>
        </w:rPr>
        <w:t xml:space="preserve">”) and </w:t>
      </w:r>
      <w:r w:rsidR="002D5B00" w:rsidRPr="002D0D36">
        <w:rPr>
          <w:color w:val="000000" w:themeColor="text1"/>
          <w:highlight w:val="yellow"/>
        </w:rPr>
        <w:t>#GeneratorLegalName#</w:t>
      </w:r>
      <w:r w:rsidRPr="007E5304">
        <w:rPr>
          <w:rFonts w:eastAsia="Times New Roman" w:cs="Arial"/>
        </w:rPr>
        <w:t xml:space="preserve"> (“</w:t>
      </w:r>
      <w:r>
        <w:rPr>
          <w:rFonts w:eastAsia="Times New Roman" w:cs="Arial"/>
          <w:b/>
        </w:rPr>
        <w:t>Generator</w:t>
      </w:r>
      <w:r w:rsidRPr="007E5304">
        <w:rPr>
          <w:rFonts w:eastAsia="Times New Roman" w:cs="Arial"/>
        </w:rPr>
        <w:t>”) (GPC-</w:t>
      </w:r>
      <w:r w:rsidR="002D5B00" w:rsidRPr="00060301">
        <w:rPr>
          <w:b/>
          <w:color w:val="000000" w:themeColor="text1"/>
          <w:highlight w:val="yellow"/>
        </w:rPr>
        <w:t>#</w:t>
      </w:r>
      <w:r w:rsidR="0010153E">
        <w:rPr>
          <w:b/>
          <w:color w:val="000000" w:themeColor="text1"/>
          <w:highlight w:val="yellow"/>
        </w:rPr>
        <w:t>ProjectID</w:t>
      </w:r>
      <w:r w:rsidR="002D5B00" w:rsidRPr="00060301">
        <w:rPr>
          <w:b/>
          <w:color w:val="000000" w:themeColor="text1"/>
          <w:highlight w:val="yellow"/>
        </w:rPr>
        <w:t>#</w:t>
      </w:r>
      <w:r w:rsidRPr="007E5304">
        <w:rPr>
          <w:rFonts w:eastAsia="Times New Roman" w:cs="Arial"/>
        </w:rPr>
        <w:t>)</w:t>
      </w:r>
    </w:p>
    <w:p w14:paraId="5D897887" w14:textId="4FF0CF8D" w:rsidR="00B35826" w:rsidRPr="00445EA2" w:rsidRDefault="00D06688" w:rsidP="00EE44DC">
      <w:pPr>
        <w:spacing w:after="240"/>
        <w:jc w:val="both"/>
        <w:rPr>
          <w:rFonts w:eastAsia="Times New Roman" w:cs="Arial"/>
        </w:rPr>
      </w:pPr>
      <w:bookmarkStart w:id="898" w:name="_DV_M347"/>
      <w:bookmarkEnd w:id="898"/>
      <w:r w:rsidRPr="002D0D36">
        <w:rPr>
          <w:rFonts w:eastAsia="Times New Roman" w:cs="Arial"/>
        </w:rPr>
        <w:t xml:space="preserve">In accordance </w:t>
      </w:r>
      <w:r w:rsidRPr="00445EA2">
        <w:rPr>
          <w:rFonts w:eastAsia="Times New Roman" w:cs="Arial"/>
        </w:rPr>
        <w:t>with</w:t>
      </w:r>
      <w:r w:rsidR="00B35826" w:rsidRPr="00445EA2">
        <w:rPr>
          <w:rFonts w:eastAsia="Times New Roman" w:cs="Arial"/>
        </w:rPr>
        <w:t xml:space="preserve"> </w:t>
      </w:r>
      <w:r w:rsidR="00C4166C" w:rsidRPr="00445EA2">
        <w:rPr>
          <w:rFonts w:eastAsia="Times New Roman" w:cs="Arial"/>
        </w:rPr>
        <w:t xml:space="preserve">PPA </w:t>
      </w:r>
      <w:r w:rsidR="00B35826" w:rsidRPr="00445EA2">
        <w:rPr>
          <w:rFonts w:eastAsia="Times New Roman" w:cs="Arial"/>
        </w:rPr>
        <w:t>Section</w:t>
      </w:r>
      <w:r w:rsidR="002057B1" w:rsidRPr="00445EA2">
        <w:rPr>
          <w:rFonts w:eastAsia="Times New Roman" w:cs="Arial"/>
        </w:rPr>
        <w:t xml:space="preserve"> </w:t>
      </w:r>
      <w:r w:rsidR="00C4166C" w:rsidRPr="00445EA2">
        <w:rPr>
          <w:rFonts w:eastAsia="Times New Roman" w:cs="Arial"/>
        </w:rPr>
        <w:t>2</w:t>
      </w:r>
      <w:r w:rsidR="7D34D6EF" w:rsidRPr="00445EA2">
        <w:rPr>
          <w:rFonts w:eastAsia="Times New Roman" w:cs="Arial"/>
        </w:rPr>
        <w:t>.4</w:t>
      </w:r>
      <w:r w:rsidR="00B35826" w:rsidRPr="00445EA2">
        <w:rPr>
          <w:rFonts w:eastAsia="Times New Roman" w:cs="Arial"/>
        </w:rPr>
        <w:t xml:space="preserve"> </w:t>
      </w:r>
      <w:r w:rsidR="00253FED" w:rsidRPr="00445EA2">
        <w:rPr>
          <w:rFonts w:eastAsia="Times New Roman" w:cs="Arial"/>
        </w:rPr>
        <w:t>(</w:t>
      </w:r>
      <w:r w:rsidR="00253FED" w:rsidRPr="00445EA2">
        <w:rPr>
          <w:rFonts w:eastAsia="Times New Roman" w:cs="Arial"/>
          <w:i/>
        </w:rPr>
        <w:t>Mechanical Completion</w:t>
      </w:r>
      <w:r w:rsidR="00253FED" w:rsidRPr="00445EA2">
        <w:rPr>
          <w:rFonts w:eastAsia="Times New Roman" w:cs="Arial"/>
        </w:rPr>
        <w:t>)</w:t>
      </w:r>
      <w:r w:rsidR="00B35826" w:rsidRPr="00445EA2">
        <w:rPr>
          <w:rFonts w:eastAsia="Times New Roman" w:cs="Arial"/>
        </w:rPr>
        <w:t>, Generator certifies to GPC that Generator fully satisfied the following criteria for Mechanical Completion of the Facility:</w:t>
      </w:r>
      <w:bookmarkStart w:id="899" w:name="_DV_M348"/>
      <w:bookmarkEnd w:id="899"/>
    </w:p>
    <w:p w14:paraId="7DE1B040" w14:textId="32B5992E" w:rsidR="00B35826" w:rsidRPr="00445EA2" w:rsidRDefault="00B35826" w:rsidP="00814D34">
      <w:pPr>
        <w:pStyle w:val="ListParagraph"/>
        <w:widowControl/>
        <w:numPr>
          <w:ilvl w:val="0"/>
          <w:numId w:val="13"/>
        </w:numPr>
        <w:spacing w:before="120" w:after="120"/>
        <w:contextualSpacing w:val="0"/>
        <w:rPr>
          <w:rFonts w:eastAsia="Times New Roman" w:cs="Arial"/>
          <w:szCs w:val="20"/>
        </w:rPr>
      </w:pPr>
      <w:bookmarkStart w:id="900" w:name="_DV_M349"/>
      <w:bookmarkEnd w:id="900"/>
      <w:r w:rsidRPr="00445EA2">
        <w:rPr>
          <w:rFonts w:eastAsia="Times New Roman" w:cs="Arial"/>
          <w:szCs w:val="20"/>
        </w:rPr>
        <w:t xml:space="preserve">Generator has provided GPC the Final Facility Documents as outlined in </w:t>
      </w:r>
      <w:r w:rsidR="00C4166C" w:rsidRPr="00445EA2">
        <w:rPr>
          <w:rFonts w:eastAsia="Times New Roman" w:cs="Arial"/>
          <w:szCs w:val="20"/>
        </w:rPr>
        <w:t xml:space="preserve">PPA </w:t>
      </w:r>
      <w:r w:rsidRPr="00445EA2">
        <w:rPr>
          <w:rFonts w:eastAsia="Times New Roman" w:cs="Arial"/>
          <w:szCs w:val="20"/>
        </w:rPr>
        <w:t xml:space="preserve">Section </w:t>
      </w:r>
      <w:r w:rsidR="00C4166C" w:rsidRPr="00445EA2">
        <w:rPr>
          <w:rFonts w:eastAsia="Times New Roman" w:cs="Arial"/>
          <w:szCs w:val="20"/>
        </w:rPr>
        <w:fldChar w:fldCharType="begin" w:fldLock="1"/>
      </w:r>
      <w:r w:rsidR="00C4166C" w:rsidRPr="00445EA2">
        <w:rPr>
          <w:rFonts w:eastAsia="Times New Roman" w:cs="Arial"/>
          <w:szCs w:val="20"/>
        </w:rPr>
        <w:instrText xml:space="preserve"> REF _Ref118080021 \w \h  \* MERGEFORMAT </w:instrText>
      </w:r>
      <w:r w:rsidR="00C4166C" w:rsidRPr="00445EA2">
        <w:rPr>
          <w:rFonts w:eastAsia="Times New Roman" w:cs="Arial"/>
          <w:szCs w:val="20"/>
        </w:rPr>
      </w:r>
      <w:r w:rsidR="00C4166C" w:rsidRPr="00445EA2">
        <w:rPr>
          <w:rFonts w:eastAsia="Times New Roman" w:cs="Arial"/>
          <w:szCs w:val="20"/>
        </w:rPr>
        <w:fldChar w:fldCharType="separate"/>
      </w:r>
      <w:r w:rsidR="00577145">
        <w:rPr>
          <w:rFonts w:eastAsia="Times New Roman" w:cs="Arial"/>
          <w:szCs w:val="20"/>
        </w:rPr>
        <w:t>2.3</w:t>
      </w:r>
      <w:r w:rsidR="00C4166C" w:rsidRPr="00445EA2">
        <w:rPr>
          <w:rFonts w:eastAsia="Times New Roman" w:cs="Arial"/>
          <w:szCs w:val="20"/>
        </w:rPr>
        <w:fldChar w:fldCharType="end"/>
      </w:r>
      <w:r w:rsidR="00253FED" w:rsidRPr="00445EA2">
        <w:rPr>
          <w:rFonts w:eastAsia="Times New Roman" w:cs="Arial"/>
          <w:szCs w:val="20"/>
        </w:rPr>
        <w:t xml:space="preserve"> (</w:t>
      </w:r>
      <w:r w:rsidR="00253FED" w:rsidRPr="00445EA2">
        <w:rPr>
          <w:rFonts w:eastAsia="Times New Roman" w:cs="Arial"/>
          <w:i/>
          <w:szCs w:val="20"/>
        </w:rPr>
        <w:t>Final Facility Documents</w:t>
      </w:r>
      <w:r w:rsidR="00253FED" w:rsidRPr="00445EA2">
        <w:rPr>
          <w:rFonts w:eastAsia="Times New Roman" w:cs="Arial"/>
          <w:szCs w:val="20"/>
        </w:rPr>
        <w:t>)</w:t>
      </w:r>
      <w:r w:rsidR="00EE44DC" w:rsidRPr="00445EA2">
        <w:rPr>
          <w:rFonts w:eastAsia="Times New Roman" w:cs="Arial"/>
          <w:szCs w:val="20"/>
        </w:rPr>
        <w:t>.</w:t>
      </w:r>
    </w:p>
    <w:p w14:paraId="563385F4" w14:textId="77777777" w:rsidR="00B35826" w:rsidRPr="00445EA2" w:rsidRDefault="00B35826" w:rsidP="00814D34">
      <w:pPr>
        <w:pStyle w:val="ListParagraph"/>
        <w:widowControl/>
        <w:numPr>
          <w:ilvl w:val="0"/>
          <w:numId w:val="13"/>
        </w:numPr>
        <w:spacing w:before="120" w:after="120"/>
        <w:contextualSpacing w:val="0"/>
        <w:rPr>
          <w:rFonts w:eastAsia="Times New Roman" w:cs="Arial"/>
          <w:szCs w:val="20"/>
        </w:rPr>
      </w:pPr>
      <w:bookmarkStart w:id="901" w:name="_DV_M350"/>
      <w:bookmarkEnd w:id="901"/>
      <w:r w:rsidRPr="00445EA2">
        <w:rPr>
          <w:rFonts w:eastAsia="Times New Roman" w:cs="Arial"/>
          <w:szCs w:val="20"/>
        </w:rPr>
        <w:t>Generator has completed the assembly, construction</w:t>
      </w:r>
      <w:r w:rsidR="00EE44DC" w:rsidRPr="00445EA2">
        <w:rPr>
          <w:rFonts w:eastAsia="Times New Roman" w:cs="Arial"/>
          <w:szCs w:val="20"/>
        </w:rPr>
        <w:t>,</w:t>
      </w:r>
      <w:r w:rsidRPr="00445EA2">
        <w:rPr>
          <w:rFonts w:eastAsia="Times New Roman" w:cs="Arial"/>
          <w:szCs w:val="20"/>
        </w:rPr>
        <w:t xml:space="preserve"> and installation of the Facility and the Facility is mechanically, electrically</w:t>
      </w:r>
      <w:r w:rsidR="00EE44DC" w:rsidRPr="00445EA2">
        <w:rPr>
          <w:rFonts w:eastAsia="Times New Roman" w:cs="Arial"/>
          <w:szCs w:val="20"/>
        </w:rPr>
        <w:t>,</w:t>
      </w:r>
      <w:r w:rsidRPr="00445EA2">
        <w:rPr>
          <w:rFonts w:eastAsia="Times New Roman" w:cs="Arial"/>
          <w:szCs w:val="20"/>
        </w:rPr>
        <w:t xml:space="preserve"> and functionally complete and sound, including that all wiring, controls, instruments, relays, and safety systems are installed and capable of operation</w:t>
      </w:r>
      <w:r w:rsidR="00EE44DC" w:rsidRPr="00445EA2">
        <w:rPr>
          <w:rFonts w:eastAsia="Times New Roman" w:cs="Arial"/>
          <w:szCs w:val="20"/>
        </w:rPr>
        <w:t>.</w:t>
      </w:r>
      <w:r w:rsidRPr="00445EA2">
        <w:rPr>
          <w:rFonts w:eastAsia="Times New Roman" w:cs="Arial"/>
          <w:szCs w:val="20"/>
        </w:rPr>
        <w:t xml:space="preserve"> </w:t>
      </w:r>
    </w:p>
    <w:p w14:paraId="11A6C17A" w14:textId="77777777" w:rsidR="00B35826" w:rsidRPr="00445EA2" w:rsidRDefault="00EE44DC" w:rsidP="00814D34">
      <w:pPr>
        <w:pStyle w:val="ListParagraph"/>
        <w:widowControl/>
        <w:numPr>
          <w:ilvl w:val="0"/>
          <w:numId w:val="13"/>
        </w:numPr>
        <w:spacing w:before="120" w:after="120"/>
        <w:contextualSpacing w:val="0"/>
        <w:rPr>
          <w:rFonts w:eastAsia="Times New Roman" w:cs="Arial"/>
          <w:szCs w:val="20"/>
        </w:rPr>
      </w:pPr>
      <w:bookmarkStart w:id="902" w:name="_DV_M351"/>
      <w:bookmarkEnd w:id="902"/>
      <w:r w:rsidRPr="00445EA2">
        <w:rPr>
          <w:rFonts w:eastAsia="Times New Roman" w:cs="Arial"/>
          <w:szCs w:val="20"/>
        </w:rPr>
        <w:t>T</w:t>
      </w:r>
      <w:r w:rsidR="00B35826" w:rsidRPr="00445EA2">
        <w:rPr>
          <w:rFonts w:eastAsia="Times New Roman" w:cs="Arial"/>
          <w:szCs w:val="20"/>
        </w:rPr>
        <w:t>he Facility has passed an electrical inspection (as evidenced by appropriate inspection documentation) by either the appropriate city or county inspection authority or a licensed electrician or registered professional engineer if there is no inspecting authority</w:t>
      </w:r>
      <w:r w:rsidRPr="00445EA2">
        <w:rPr>
          <w:rFonts w:eastAsia="Times New Roman" w:cs="Arial"/>
          <w:szCs w:val="20"/>
        </w:rPr>
        <w:t>.</w:t>
      </w:r>
      <w:r w:rsidR="00B35826" w:rsidRPr="00445EA2">
        <w:rPr>
          <w:rFonts w:eastAsia="Times New Roman" w:cs="Arial"/>
          <w:szCs w:val="20"/>
        </w:rPr>
        <w:t xml:space="preserve"> </w:t>
      </w:r>
    </w:p>
    <w:p w14:paraId="45592502" w14:textId="77777777" w:rsidR="00B35826" w:rsidRPr="00445EA2" w:rsidRDefault="00B35826" w:rsidP="00814D34">
      <w:pPr>
        <w:pStyle w:val="ListParagraph"/>
        <w:widowControl/>
        <w:numPr>
          <w:ilvl w:val="0"/>
          <w:numId w:val="13"/>
        </w:numPr>
        <w:spacing w:before="120" w:after="120"/>
        <w:contextualSpacing w:val="0"/>
        <w:rPr>
          <w:rFonts w:eastAsia="Times New Roman" w:cs="Arial"/>
          <w:szCs w:val="20"/>
        </w:rPr>
      </w:pPr>
      <w:bookmarkStart w:id="903" w:name="_DV_M352"/>
      <w:bookmarkEnd w:id="903"/>
      <w:r w:rsidRPr="00445EA2">
        <w:rPr>
          <w:rFonts w:eastAsia="Times New Roman" w:cs="Arial"/>
          <w:szCs w:val="20"/>
        </w:rPr>
        <w:t>Generator has obtained all other governmental approvals required for the operation of the Facility</w:t>
      </w:r>
      <w:r w:rsidR="00EE44DC" w:rsidRPr="00445EA2">
        <w:rPr>
          <w:rFonts w:eastAsia="Times New Roman" w:cs="Arial"/>
          <w:szCs w:val="20"/>
        </w:rPr>
        <w:t>.</w:t>
      </w:r>
      <w:r w:rsidRPr="00445EA2">
        <w:rPr>
          <w:rFonts w:eastAsia="Times New Roman" w:cs="Arial"/>
          <w:szCs w:val="20"/>
        </w:rPr>
        <w:t xml:space="preserve"> </w:t>
      </w:r>
    </w:p>
    <w:p w14:paraId="07EDA6B4" w14:textId="77777777" w:rsidR="00B35826" w:rsidRPr="007E5304" w:rsidRDefault="00EE44DC" w:rsidP="00814D34">
      <w:pPr>
        <w:pStyle w:val="ListParagraph"/>
        <w:widowControl/>
        <w:numPr>
          <w:ilvl w:val="0"/>
          <w:numId w:val="13"/>
        </w:numPr>
        <w:spacing w:before="120" w:after="120"/>
        <w:contextualSpacing w:val="0"/>
        <w:rPr>
          <w:rFonts w:eastAsia="Times New Roman" w:cs="Arial"/>
          <w:szCs w:val="20"/>
        </w:rPr>
      </w:pPr>
      <w:bookmarkStart w:id="904" w:name="_DV_M353"/>
      <w:bookmarkEnd w:id="904"/>
      <w:r w:rsidRPr="00445EA2">
        <w:rPr>
          <w:rFonts w:eastAsia="Times New Roman" w:cs="Arial"/>
          <w:szCs w:val="20"/>
        </w:rPr>
        <w:t>T</w:t>
      </w:r>
      <w:r w:rsidR="00B35826" w:rsidRPr="00445EA2">
        <w:rPr>
          <w:rFonts w:eastAsia="Times New Roman" w:cs="Arial"/>
          <w:szCs w:val="20"/>
        </w:rPr>
        <w:t>he Facility otherwise is ready for Initial Synchronization</w:t>
      </w:r>
      <w:r>
        <w:rPr>
          <w:rFonts w:eastAsia="Times New Roman" w:cs="Arial"/>
          <w:szCs w:val="20"/>
        </w:rPr>
        <w:t>.</w:t>
      </w:r>
    </w:p>
    <w:p w14:paraId="43210D39" w14:textId="77777777" w:rsidR="00B35826" w:rsidRPr="007E5304" w:rsidRDefault="00B35826" w:rsidP="00814D34">
      <w:pPr>
        <w:pStyle w:val="ListParagraph"/>
        <w:widowControl/>
        <w:numPr>
          <w:ilvl w:val="0"/>
          <w:numId w:val="13"/>
        </w:numPr>
        <w:spacing w:before="120" w:after="120"/>
        <w:contextualSpacing w:val="0"/>
        <w:rPr>
          <w:rFonts w:eastAsia="Times New Roman" w:cs="Arial"/>
          <w:szCs w:val="20"/>
        </w:rPr>
      </w:pPr>
      <w:r>
        <w:rPr>
          <w:rFonts w:eastAsia="Times New Roman" w:cs="Arial"/>
          <w:szCs w:val="20"/>
        </w:rPr>
        <w:t>Generator</w:t>
      </w:r>
      <w:r w:rsidRPr="007E5304">
        <w:rPr>
          <w:rFonts w:eastAsia="Times New Roman" w:cs="Arial"/>
          <w:szCs w:val="20"/>
        </w:rPr>
        <w:t xml:space="preserve"> is in material compliance with all terms and conditions of the PPA. </w:t>
      </w:r>
    </w:p>
    <w:p w14:paraId="65E4247A" w14:textId="369ACA43" w:rsidR="00C84EA1" w:rsidRDefault="00B35826" w:rsidP="00636263">
      <w:pPr>
        <w:spacing w:after="120"/>
        <w:jc w:val="both"/>
        <w:rPr>
          <w:rFonts w:cs="Arial"/>
        </w:rPr>
      </w:pPr>
      <w:bookmarkStart w:id="905" w:name="_DV_M354"/>
      <w:bookmarkEnd w:id="905"/>
      <w:r>
        <w:rPr>
          <w:rFonts w:eastAsia="Times New Roman" w:cs="Arial"/>
        </w:rPr>
        <w:t>Generator</w:t>
      </w:r>
      <w:r w:rsidRPr="007E5304">
        <w:rPr>
          <w:rFonts w:eastAsia="Times New Roman" w:cs="Arial"/>
        </w:rPr>
        <w:t xml:space="preserve"> certifies that Mechanical Completion of the Facility was achieved as of </w:t>
      </w:r>
      <w:r w:rsidR="002D5B00" w:rsidRPr="002D5B00">
        <w:rPr>
          <w:rFonts w:eastAsia="Times New Roman" w:cs="Arial"/>
          <w:b/>
          <w:highlight w:val="yellow"/>
        </w:rPr>
        <w:t>#MechanicalCompletion</w:t>
      </w:r>
      <w:r w:rsidR="00391971" w:rsidRPr="002D5B00">
        <w:rPr>
          <w:rFonts w:eastAsia="Times New Roman" w:cs="Arial"/>
          <w:b/>
          <w:highlight w:val="yellow"/>
        </w:rPr>
        <w:t>D</w:t>
      </w:r>
      <w:r w:rsidRPr="002D5B00">
        <w:rPr>
          <w:rFonts w:eastAsia="Times New Roman" w:cs="Arial"/>
          <w:b/>
          <w:highlight w:val="yellow"/>
        </w:rPr>
        <w:t>ate</w:t>
      </w:r>
      <w:r w:rsidR="002D5B00" w:rsidRPr="002D5B00">
        <w:rPr>
          <w:rFonts w:eastAsia="Times New Roman" w:cs="Arial"/>
          <w:b/>
          <w:highlight w:val="yellow"/>
        </w:rPr>
        <w:t>#</w:t>
      </w:r>
      <w:r w:rsidRPr="007E5304">
        <w:rPr>
          <w:rStyle w:val="FootnoteReference"/>
          <w:rFonts w:eastAsia="Times New Roman" w:cs="Arial"/>
        </w:rPr>
        <w:footnoteReference w:id="2"/>
      </w:r>
      <w:r w:rsidRPr="007E5304">
        <w:rPr>
          <w:rFonts w:eastAsia="Times New Roman" w:cs="Arial"/>
        </w:rPr>
        <w:t xml:space="preserve">. </w:t>
      </w:r>
      <w:r>
        <w:rPr>
          <w:rFonts w:eastAsia="Times New Roman" w:cs="Arial"/>
        </w:rPr>
        <w:t>Generator</w:t>
      </w:r>
      <w:r w:rsidRPr="007E5304">
        <w:rPr>
          <w:rFonts w:eastAsia="Times New Roman" w:cs="Arial"/>
        </w:rPr>
        <w:t xml:space="preserve"> agrees to provide photographs of the Facility and Site at </w:t>
      </w:r>
      <w:r>
        <w:rPr>
          <w:rFonts w:eastAsia="Times New Roman" w:cs="Arial"/>
        </w:rPr>
        <w:t>GPC</w:t>
      </w:r>
      <w:r w:rsidRPr="007E5304">
        <w:rPr>
          <w:rFonts w:eastAsia="Times New Roman" w:cs="Arial"/>
        </w:rPr>
        <w:t xml:space="preserve">’s request. The electrical inspection documentation in support of </w:t>
      </w:r>
      <w:r>
        <w:rPr>
          <w:rFonts w:eastAsia="Times New Roman" w:cs="Arial"/>
        </w:rPr>
        <w:t>Generator</w:t>
      </w:r>
      <w:r w:rsidRPr="007E5304">
        <w:rPr>
          <w:rFonts w:eastAsia="Times New Roman" w:cs="Arial"/>
        </w:rPr>
        <w:t xml:space="preserve">’s certification of Mechanical Completion is attached. </w:t>
      </w:r>
      <w:r w:rsidR="002D5B00" w:rsidRPr="00462182">
        <w:rPr>
          <w:rFonts w:cs="Arial"/>
        </w:rPr>
        <w:t xml:space="preserve">Generator grants to </w:t>
      </w:r>
      <w:r w:rsidR="002D5B00">
        <w:rPr>
          <w:rFonts w:cs="Arial"/>
        </w:rPr>
        <w:t xml:space="preserve">GPC </w:t>
      </w:r>
      <w:r w:rsidR="002D5B00" w:rsidRPr="00462182">
        <w:rPr>
          <w:rFonts w:cs="Arial"/>
          <w:spacing w:val="-1"/>
        </w:rPr>
        <w:t>an</w:t>
      </w:r>
      <w:r w:rsidR="002D5B00" w:rsidRPr="00462182">
        <w:rPr>
          <w:rFonts w:cs="Arial"/>
        </w:rPr>
        <w:t xml:space="preserve">d </w:t>
      </w:r>
      <w:r w:rsidR="002D5B00" w:rsidRPr="00462182">
        <w:rPr>
          <w:rFonts w:cs="Arial"/>
          <w:spacing w:val="-1"/>
        </w:rPr>
        <w:t>i</w:t>
      </w:r>
      <w:r w:rsidR="002D5B00" w:rsidRPr="00462182">
        <w:rPr>
          <w:rFonts w:cs="Arial"/>
        </w:rPr>
        <w:t xml:space="preserve">ts </w:t>
      </w:r>
      <w:r w:rsidR="002D5B00" w:rsidRPr="00462182">
        <w:rPr>
          <w:rFonts w:cs="Arial"/>
          <w:spacing w:val="-1"/>
        </w:rPr>
        <w:t>agen</w:t>
      </w:r>
      <w:r w:rsidR="002D5B00" w:rsidRPr="00462182">
        <w:rPr>
          <w:rFonts w:cs="Arial"/>
        </w:rPr>
        <w:t>ts,</w:t>
      </w:r>
      <w:r w:rsidR="002D5B00" w:rsidRPr="00462182">
        <w:rPr>
          <w:rFonts w:cs="Arial"/>
          <w:spacing w:val="1"/>
        </w:rPr>
        <w:t xml:space="preserve"> affiliates, </w:t>
      </w:r>
      <w:r w:rsidR="002D5B00" w:rsidRPr="00462182">
        <w:rPr>
          <w:rFonts w:cs="Arial"/>
        </w:rPr>
        <w:t>s</w:t>
      </w:r>
      <w:r w:rsidR="002D5B00" w:rsidRPr="00462182">
        <w:rPr>
          <w:rFonts w:cs="Arial"/>
          <w:spacing w:val="-1"/>
        </w:rPr>
        <w:t>u</w:t>
      </w:r>
      <w:r w:rsidR="002D5B00" w:rsidRPr="00462182">
        <w:rPr>
          <w:rFonts w:cs="Arial"/>
        </w:rPr>
        <w:t>cc</w:t>
      </w:r>
      <w:r w:rsidR="002D5B00" w:rsidRPr="00462182">
        <w:rPr>
          <w:rFonts w:cs="Arial"/>
          <w:spacing w:val="-1"/>
        </w:rPr>
        <w:t>e</w:t>
      </w:r>
      <w:r w:rsidR="002D5B00" w:rsidRPr="00462182">
        <w:rPr>
          <w:rFonts w:cs="Arial"/>
        </w:rPr>
        <w:t>s</w:t>
      </w:r>
      <w:r w:rsidR="002D5B00" w:rsidRPr="00462182">
        <w:rPr>
          <w:rFonts w:cs="Arial"/>
          <w:spacing w:val="2"/>
        </w:rPr>
        <w:t>s</w:t>
      </w:r>
      <w:r w:rsidR="002D5B00" w:rsidRPr="00462182">
        <w:rPr>
          <w:rFonts w:cs="Arial"/>
          <w:spacing w:val="-1"/>
        </w:rPr>
        <w:t>o</w:t>
      </w:r>
      <w:r w:rsidR="002D5B00" w:rsidRPr="00462182">
        <w:rPr>
          <w:rFonts w:cs="Arial"/>
        </w:rPr>
        <w:t>rs,</w:t>
      </w:r>
      <w:r w:rsidR="002D5B00" w:rsidRPr="00462182">
        <w:rPr>
          <w:rFonts w:cs="Arial"/>
          <w:spacing w:val="1"/>
        </w:rPr>
        <w:t xml:space="preserve"> </w:t>
      </w:r>
      <w:r w:rsidR="002D5B00" w:rsidRPr="00462182">
        <w:rPr>
          <w:rFonts w:cs="Arial"/>
          <w:spacing w:val="-1"/>
        </w:rPr>
        <w:t>an</w:t>
      </w:r>
      <w:r w:rsidR="002D5B00" w:rsidRPr="00462182">
        <w:rPr>
          <w:rFonts w:cs="Arial"/>
        </w:rPr>
        <w:t xml:space="preserve">d </w:t>
      </w:r>
      <w:r w:rsidR="002D5B00" w:rsidRPr="00462182">
        <w:rPr>
          <w:rFonts w:cs="Arial"/>
          <w:spacing w:val="-1"/>
        </w:rPr>
        <w:t>a</w:t>
      </w:r>
      <w:r w:rsidR="002D5B00" w:rsidRPr="00462182">
        <w:rPr>
          <w:rFonts w:cs="Arial"/>
        </w:rPr>
        <w:t>ss</w:t>
      </w:r>
      <w:r w:rsidR="002D5B00" w:rsidRPr="00462182">
        <w:rPr>
          <w:rFonts w:cs="Arial"/>
          <w:spacing w:val="-1"/>
        </w:rPr>
        <w:t>ign</w:t>
      </w:r>
      <w:r w:rsidR="002D5B00" w:rsidRPr="00462182">
        <w:rPr>
          <w:rFonts w:cs="Arial"/>
        </w:rPr>
        <w:t xml:space="preserve">s an irrevocable, worldwide, royalty-free, and unrestricted right and license to use, duplicate, modify, sublicense, distribute, display, and otherwise engage the photographs and related intellectual property, including the creation of derivative works. Generator represents and warrants that it has the exclusive right to grant </w:t>
      </w:r>
      <w:r w:rsidR="009F52BA" w:rsidRPr="00462182">
        <w:rPr>
          <w:rFonts w:cs="Arial"/>
        </w:rPr>
        <w:t>the</w:t>
      </w:r>
      <w:r w:rsidR="002D5B00" w:rsidRPr="00462182">
        <w:rPr>
          <w:rFonts w:cs="Arial"/>
        </w:rPr>
        <w:t xml:space="preserve"> license to </w:t>
      </w:r>
      <w:r w:rsidR="002D5B00">
        <w:rPr>
          <w:rFonts w:cs="Arial"/>
        </w:rPr>
        <w:t>GPC</w:t>
      </w:r>
      <w:r w:rsidR="002D5B00" w:rsidRPr="00462182">
        <w:rPr>
          <w:rFonts w:cs="Arial"/>
        </w:rPr>
        <w:t xml:space="preserve"> for the purposes stated in th</w:t>
      </w:r>
      <w:r w:rsidR="002D5B00">
        <w:rPr>
          <w:rFonts w:cs="Arial"/>
        </w:rPr>
        <w:t>e</w:t>
      </w:r>
      <w:r w:rsidR="002D5B00" w:rsidRPr="00462182">
        <w:rPr>
          <w:rFonts w:cs="Arial"/>
        </w:rPr>
        <w:t xml:space="preserve"> PPA.</w:t>
      </w:r>
    </w:p>
    <w:p w14:paraId="7C5837A8" w14:textId="77777777" w:rsidR="00EE44DC" w:rsidRPr="00636263" w:rsidRDefault="00EE44DC" w:rsidP="00B35826">
      <w:pPr>
        <w:jc w:val="both"/>
        <w:rPr>
          <w:b/>
          <w:u w:val="single"/>
        </w:rPr>
      </w:pPr>
      <w:bookmarkStart w:id="906" w:name="_DV_M355"/>
      <w:bookmarkEnd w:id="906"/>
    </w:p>
    <w:tbl>
      <w:tblPr>
        <w:tblW w:w="5130" w:type="dxa"/>
        <w:tblLayout w:type="fixed"/>
        <w:tblCellMar>
          <w:left w:w="29" w:type="dxa"/>
          <w:right w:w="29" w:type="dxa"/>
        </w:tblCellMar>
        <w:tblLook w:val="01E0" w:firstRow="1" w:lastRow="1" w:firstColumn="1" w:lastColumn="1" w:noHBand="0" w:noVBand="0"/>
      </w:tblPr>
      <w:tblGrid>
        <w:gridCol w:w="277"/>
        <w:gridCol w:w="731"/>
        <w:gridCol w:w="4093"/>
        <w:gridCol w:w="29"/>
      </w:tblGrid>
      <w:tr w:rsidR="0010153E" w:rsidRPr="000849B8" w14:paraId="14E12494" w14:textId="77777777" w:rsidTr="00636263">
        <w:trPr>
          <w:cantSplit/>
          <w:trHeight w:val="432"/>
        </w:trPr>
        <w:tc>
          <w:tcPr>
            <w:tcW w:w="5130" w:type="dxa"/>
            <w:gridSpan w:val="4"/>
          </w:tcPr>
          <w:p w14:paraId="58822C0F" w14:textId="21268EC2" w:rsidR="0010153E" w:rsidRPr="005C17FD" w:rsidRDefault="0010153E" w:rsidP="0010153E">
            <w:pPr>
              <w:pStyle w:val="zGTableSig12"/>
            </w:pPr>
            <w:bookmarkStart w:id="907" w:name="_DV_M360"/>
            <w:bookmarkEnd w:id="907"/>
            <w:r w:rsidRPr="004D3097">
              <w:rPr>
                <w:highlight w:val="yellow"/>
              </w:rPr>
              <w:t>#</w:t>
            </w:r>
            <w:r>
              <w:rPr>
                <w:highlight w:val="yellow"/>
              </w:rPr>
              <w:t>Generator</w:t>
            </w:r>
            <w:r w:rsidR="00F33A75">
              <w:rPr>
                <w:highlight w:val="yellow"/>
              </w:rPr>
              <w:t>Legal</w:t>
            </w:r>
            <w:r>
              <w:rPr>
                <w:highlight w:val="yellow"/>
              </w:rPr>
              <w:t>Name</w:t>
            </w:r>
            <w:r w:rsidRPr="00F07C06">
              <w:rPr>
                <w:highlight w:val="yellow"/>
              </w:rPr>
              <w:t>#</w:t>
            </w:r>
          </w:p>
        </w:tc>
      </w:tr>
      <w:tr w:rsidR="0010153E" w:rsidRPr="005C17FD" w14:paraId="05BD5801" w14:textId="77777777" w:rsidTr="00636263">
        <w:trPr>
          <w:gridAfter w:val="1"/>
          <w:wAfter w:w="29" w:type="dxa"/>
          <w:cantSplit/>
          <w:trHeight w:val="504"/>
        </w:trPr>
        <w:tc>
          <w:tcPr>
            <w:tcW w:w="277" w:type="dxa"/>
            <w:vAlign w:val="center"/>
          </w:tcPr>
          <w:p w14:paraId="7A735BD7" w14:textId="77777777" w:rsidR="0010153E" w:rsidRPr="005A3CF0" w:rsidRDefault="0010153E" w:rsidP="0010153E">
            <w:pPr>
              <w:keepLines/>
              <w:jc w:val="center"/>
              <w:rPr>
                <w:rFonts w:cs="Arial"/>
              </w:rPr>
            </w:pPr>
          </w:p>
        </w:tc>
        <w:tc>
          <w:tcPr>
            <w:tcW w:w="731" w:type="dxa"/>
            <w:tcBorders>
              <w:left w:val="nil"/>
            </w:tcBorders>
            <w:vAlign w:val="bottom"/>
          </w:tcPr>
          <w:p w14:paraId="369743A3" w14:textId="77777777" w:rsidR="0010153E" w:rsidRPr="003D466F" w:rsidRDefault="0010153E" w:rsidP="0010153E">
            <w:pPr>
              <w:pStyle w:val="zGNormal"/>
              <w:rPr>
                <w:sz w:val="18"/>
                <w:szCs w:val="18"/>
              </w:rPr>
            </w:pPr>
            <w:r w:rsidRPr="003D466F">
              <w:rPr>
                <w:sz w:val="18"/>
                <w:szCs w:val="18"/>
              </w:rPr>
              <w:t>By:</w:t>
            </w:r>
          </w:p>
        </w:tc>
        <w:tc>
          <w:tcPr>
            <w:tcW w:w="4093" w:type="dxa"/>
            <w:tcBorders>
              <w:bottom w:val="single" w:sz="8" w:space="0" w:color="auto"/>
            </w:tcBorders>
            <w:vAlign w:val="bottom"/>
          </w:tcPr>
          <w:p w14:paraId="640A99DB" w14:textId="77777777" w:rsidR="0010153E" w:rsidRPr="005C17FD" w:rsidRDefault="0010153E" w:rsidP="0010153E">
            <w:pPr>
              <w:keepLines/>
              <w:rPr>
                <w:rFonts w:cs="Arial"/>
                <w:sz w:val="22"/>
                <w:szCs w:val="22"/>
              </w:rPr>
            </w:pPr>
          </w:p>
        </w:tc>
      </w:tr>
      <w:tr w:rsidR="0010153E" w:rsidRPr="005C17FD" w14:paraId="5E7180C7" w14:textId="77777777" w:rsidTr="00636263">
        <w:trPr>
          <w:gridAfter w:val="1"/>
          <w:wAfter w:w="29" w:type="dxa"/>
          <w:cantSplit/>
          <w:trHeight w:val="504"/>
        </w:trPr>
        <w:tc>
          <w:tcPr>
            <w:tcW w:w="277" w:type="dxa"/>
            <w:vAlign w:val="center"/>
          </w:tcPr>
          <w:p w14:paraId="6C67ED34" w14:textId="77777777" w:rsidR="0010153E" w:rsidRPr="005A3CF0" w:rsidRDefault="0010153E" w:rsidP="0010153E">
            <w:pPr>
              <w:keepLines/>
              <w:jc w:val="center"/>
              <w:rPr>
                <w:rFonts w:cs="Arial"/>
              </w:rPr>
            </w:pPr>
          </w:p>
        </w:tc>
        <w:tc>
          <w:tcPr>
            <w:tcW w:w="731" w:type="dxa"/>
            <w:tcBorders>
              <w:left w:val="nil"/>
            </w:tcBorders>
            <w:vAlign w:val="bottom"/>
          </w:tcPr>
          <w:p w14:paraId="6A03CEF6" w14:textId="77777777" w:rsidR="0010153E" w:rsidRPr="003D466F" w:rsidRDefault="0010153E" w:rsidP="0010153E">
            <w:pPr>
              <w:pStyle w:val="zGNormal"/>
              <w:rPr>
                <w:sz w:val="18"/>
                <w:szCs w:val="18"/>
              </w:rPr>
            </w:pPr>
            <w:r w:rsidRPr="003D466F">
              <w:rPr>
                <w:sz w:val="18"/>
                <w:szCs w:val="18"/>
              </w:rPr>
              <w:t>Name</w:t>
            </w:r>
          </w:p>
          <w:p w14:paraId="2F27A2F0" w14:textId="77777777" w:rsidR="0010153E" w:rsidRPr="003D466F" w:rsidRDefault="0010153E" w:rsidP="0010153E">
            <w:pPr>
              <w:pStyle w:val="zGNormal"/>
              <w:rPr>
                <w:sz w:val="18"/>
                <w:szCs w:val="18"/>
              </w:rPr>
            </w:pPr>
            <w:r w:rsidRPr="003D466F">
              <w:rPr>
                <w:sz w:val="18"/>
                <w:szCs w:val="18"/>
              </w:rPr>
              <w:t>Printed:</w:t>
            </w:r>
          </w:p>
        </w:tc>
        <w:tc>
          <w:tcPr>
            <w:tcW w:w="4093" w:type="dxa"/>
            <w:tcBorders>
              <w:top w:val="single" w:sz="8" w:space="0" w:color="auto"/>
              <w:bottom w:val="single" w:sz="4" w:space="0" w:color="auto"/>
            </w:tcBorders>
          </w:tcPr>
          <w:p w14:paraId="1EA2966C" w14:textId="77777777" w:rsidR="0010153E" w:rsidRPr="005C17FD" w:rsidRDefault="0010153E" w:rsidP="0010153E">
            <w:pPr>
              <w:keepLines/>
              <w:rPr>
                <w:rFonts w:cs="Arial"/>
              </w:rPr>
            </w:pPr>
          </w:p>
        </w:tc>
      </w:tr>
      <w:tr w:rsidR="0010153E" w:rsidRPr="005C17FD" w14:paraId="10B89C48" w14:textId="77777777" w:rsidTr="00636263">
        <w:trPr>
          <w:gridAfter w:val="1"/>
          <w:wAfter w:w="29" w:type="dxa"/>
          <w:cantSplit/>
          <w:trHeight w:val="504"/>
        </w:trPr>
        <w:tc>
          <w:tcPr>
            <w:tcW w:w="277" w:type="dxa"/>
            <w:vAlign w:val="center"/>
          </w:tcPr>
          <w:p w14:paraId="038A65F1" w14:textId="77777777" w:rsidR="0010153E" w:rsidRPr="005A3CF0" w:rsidRDefault="0010153E" w:rsidP="0010153E">
            <w:pPr>
              <w:keepLines/>
              <w:jc w:val="center"/>
              <w:rPr>
                <w:rFonts w:cs="Arial"/>
              </w:rPr>
            </w:pPr>
          </w:p>
        </w:tc>
        <w:tc>
          <w:tcPr>
            <w:tcW w:w="731" w:type="dxa"/>
            <w:tcBorders>
              <w:left w:val="nil"/>
            </w:tcBorders>
            <w:vAlign w:val="bottom"/>
          </w:tcPr>
          <w:p w14:paraId="6F758F36" w14:textId="77777777" w:rsidR="0010153E" w:rsidRPr="003D466F" w:rsidRDefault="0010153E" w:rsidP="0010153E">
            <w:pPr>
              <w:pStyle w:val="zGNormal"/>
              <w:rPr>
                <w:sz w:val="18"/>
                <w:szCs w:val="18"/>
              </w:rPr>
            </w:pPr>
            <w:r w:rsidRPr="003D466F">
              <w:rPr>
                <w:sz w:val="18"/>
                <w:szCs w:val="18"/>
              </w:rPr>
              <w:t>Title:</w:t>
            </w:r>
          </w:p>
        </w:tc>
        <w:tc>
          <w:tcPr>
            <w:tcW w:w="4093" w:type="dxa"/>
            <w:tcBorders>
              <w:top w:val="single" w:sz="4" w:space="0" w:color="auto"/>
              <w:bottom w:val="single" w:sz="4" w:space="0" w:color="auto"/>
            </w:tcBorders>
          </w:tcPr>
          <w:p w14:paraId="0C040175" w14:textId="77777777" w:rsidR="0010153E" w:rsidRPr="005C17FD" w:rsidRDefault="0010153E" w:rsidP="0010153E">
            <w:pPr>
              <w:keepLines/>
              <w:rPr>
                <w:rFonts w:cs="Arial"/>
              </w:rPr>
            </w:pPr>
          </w:p>
        </w:tc>
      </w:tr>
      <w:tr w:rsidR="0010153E" w:rsidRPr="005C17FD" w14:paraId="701DEF8D" w14:textId="77777777" w:rsidTr="00636263">
        <w:trPr>
          <w:gridAfter w:val="1"/>
          <w:wAfter w:w="29" w:type="dxa"/>
          <w:cantSplit/>
          <w:trHeight w:val="504"/>
        </w:trPr>
        <w:tc>
          <w:tcPr>
            <w:tcW w:w="277" w:type="dxa"/>
            <w:vAlign w:val="center"/>
          </w:tcPr>
          <w:p w14:paraId="4D4B196C" w14:textId="77777777" w:rsidR="0010153E" w:rsidRPr="005A3CF0" w:rsidRDefault="0010153E" w:rsidP="0010153E">
            <w:pPr>
              <w:keepLines/>
              <w:jc w:val="center"/>
              <w:rPr>
                <w:rFonts w:cs="Arial"/>
              </w:rPr>
            </w:pPr>
          </w:p>
        </w:tc>
        <w:tc>
          <w:tcPr>
            <w:tcW w:w="731" w:type="dxa"/>
            <w:tcBorders>
              <w:left w:val="nil"/>
            </w:tcBorders>
            <w:vAlign w:val="bottom"/>
          </w:tcPr>
          <w:p w14:paraId="551B34DA" w14:textId="77777777" w:rsidR="0010153E" w:rsidRPr="003D466F" w:rsidRDefault="0010153E" w:rsidP="0010153E">
            <w:pPr>
              <w:pStyle w:val="zGNormal"/>
              <w:rPr>
                <w:sz w:val="18"/>
                <w:szCs w:val="18"/>
              </w:rPr>
            </w:pPr>
            <w:r w:rsidRPr="003D466F">
              <w:rPr>
                <w:sz w:val="18"/>
                <w:szCs w:val="18"/>
              </w:rPr>
              <w:t>Date:</w:t>
            </w:r>
          </w:p>
        </w:tc>
        <w:tc>
          <w:tcPr>
            <w:tcW w:w="4093" w:type="dxa"/>
            <w:tcBorders>
              <w:top w:val="single" w:sz="4" w:space="0" w:color="auto"/>
              <w:bottom w:val="single" w:sz="4" w:space="0" w:color="auto"/>
            </w:tcBorders>
            <w:vAlign w:val="bottom"/>
          </w:tcPr>
          <w:p w14:paraId="0FC76943" w14:textId="77777777" w:rsidR="0010153E" w:rsidRPr="005C17FD" w:rsidRDefault="0010153E" w:rsidP="0010153E">
            <w:pPr>
              <w:keepLines/>
              <w:rPr>
                <w:rFonts w:cs="Arial"/>
                <w:sz w:val="22"/>
                <w:szCs w:val="22"/>
              </w:rPr>
            </w:pPr>
          </w:p>
        </w:tc>
      </w:tr>
    </w:tbl>
    <w:p w14:paraId="2342598B" w14:textId="77777777" w:rsidR="00B35826" w:rsidRPr="007E5304" w:rsidRDefault="00B35826" w:rsidP="00B35826">
      <w:pPr>
        <w:tabs>
          <w:tab w:val="left" w:pos="3555"/>
        </w:tabs>
        <w:rPr>
          <w:rFonts w:eastAsia="Times New Roman" w:cs="Arial"/>
        </w:rPr>
        <w:sectPr w:rsidR="00B35826" w:rsidRPr="007E5304" w:rsidSect="008C7A61">
          <w:headerReference w:type="even" r:id="rId25"/>
          <w:footerReference w:type="default" r:id="rId26"/>
          <w:headerReference w:type="first" r:id="rId27"/>
          <w:pgSz w:w="12240" w:h="15840" w:code="1"/>
          <w:pgMar w:top="1224" w:right="1080" w:bottom="936" w:left="1224" w:header="576" w:footer="432" w:gutter="0"/>
          <w:cols w:space="720"/>
          <w:noEndnote/>
        </w:sectPr>
      </w:pPr>
    </w:p>
    <w:p w14:paraId="4371ECB5" w14:textId="6C4D50BC" w:rsidR="00B35826" w:rsidRPr="007E5304" w:rsidRDefault="00B35826" w:rsidP="009750D7">
      <w:pPr>
        <w:pStyle w:val="zGTitleExhibit"/>
      </w:pPr>
      <w:bookmarkStart w:id="908" w:name="_DV_M361"/>
      <w:bookmarkStart w:id="909" w:name="_Toc121155352"/>
      <w:bookmarkStart w:id="910" w:name="_Toc120753027"/>
      <w:bookmarkStart w:id="911" w:name="_Toc134098150"/>
      <w:bookmarkStart w:id="912" w:name="_Toc134098234"/>
      <w:bookmarkStart w:id="913" w:name="_Toc134098570"/>
      <w:bookmarkStart w:id="914" w:name="_Toc135838238"/>
      <w:bookmarkStart w:id="915" w:name="_Toc176962793"/>
      <w:bookmarkEnd w:id="908"/>
      <w:r>
        <w:lastRenderedPageBreak/>
        <w:t>E</w:t>
      </w:r>
      <w:r w:rsidR="006E3EB2">
        <w:t>xhibit D</w:t>
      </w:r>
      <w:bookmarkStart w:id="916" w:name="_DV_M362"/>
      <w:bookmarkEnd w:id="916"/>
      <w:r w:rsidR="00D90A1A">
        <w:t xml:space="preserve"> </w:t>
      </w:r>
      <w:r w:rsidR="00E5454D">
        <w:t xml:space="preserve">– </w:t>
      </w:r>
      <w:r w:rsidRPr="007E5304">
        <w:t>T</w:t>
      </w:r>
      <w:r w:rsidR="006E3EB2">
        <w:t>ransfer of Information Acknowledgement</w:t>
      </w:r>
      <w:bookmarkEnd w:id="909"/>
      <w:bookmarkEnd w:id="910"/>
      <w:bookmarkEnd w:id="911"/>
      <w:bookmarkEnd w:id="912"/>
      <w:bookmarkEnd w:id="913"/>
      <w:bookmarkEnd w:id="914"/>
      <w:bookmarkEnd w:id="915"/>
    </w:p>
    <w:p w14:paraId="36EDE56C" w14:textId="77777777" w:rsidR="0005231E" w:rsidRDefault="00B35826" w:rsidP="00B35826">
      <w:pPr>
        <w:jc w:val="both"/>
        <w:rPr>
          <w:rFonts w:eastAsia="Times New Roman" w:cs="Arial"/>
        </w:rPr>
      </w:pPr>
      <w:bookmarkStart w:id="917" w:name="_DV_M363"/>
      <w:bookmarkEnd w:id="917"/>
      <w:r w:rsidRPr="007E5304">
        <w:rPr>
          <w:rFonts w:eastAsia="Times New Roman" w:cs="Arial"/>
        </w:rPr>
        <w:tab/>
      </w:r>
    </w:p>
    <w:p w14:paraId="0492B2F9" w14:textId="30EF99E7" w:rsidR="00B35826" w:rsidRPr="007E5304" w:rsidRDefault="005E1D57" w:rsidP="0005231E">
      <w:pPr>
        <w:jc w:val="both"/>
        <w:rPr>
          <w:rFonts w:eastAsia="Times New Roman" w:cs="Arial"/>
        </w:rPr>
      </w:pPr>
      <w:r w:rsidRPr="00060301">
        <w:rPr>
          <w:b/>
          <w:color w:val="000000" w:themeColor="text1"/>
          <w:highlight w:val="yellow"/>
        </w:rPr>
        <w:t>#GeneratorLegalName#</w:t>
      </w:r>
      <w:r w:rsidRPr="007E5304">
        <w:rPr>
          <w:rFonts w:eastAsia="Times New Roman" w:cs="Arial"/>
        </w:rPr>
        <w:t xml:space="preserve"> </w:t>
      </w:r>
      <w:r w:rsidR="00B35826" w:rsidRPr="007E5304">
        <w:rPr>
          <w:rFonts w:eastAsia="Times New Roman" w:cs="Arial"/>
        </w:rPr>
        <w:t>(“</w:t>
      </w:r>
      <w:r w:rsidR="00B35826" w:rsidRPr="003F162B">
        <w:rPr>
          <w:rFonts w:eastAsia="Times New Roman" w:cs="Arial"/>
          <w:b/>
        </w:rPr>
        <w:t>Generator</w:t>
      </w:r>
      <w:r w:rsidR="00B35826" w:rsidRPr="007E5304">
        <w:rPr>
          <w:rFonts w:eastAsia="Times New Roman" w:cs="Arial"/>
        </w:rPr>
        <w:t>”) and Georgia Power Company (“</w:t>
      </w:r>
      <w:r w:rsidR="00B35826" w:rsidRPr="003F162B">
        <w:rPr>
          <w:rFonts w:eastAsia="Times New Roman" w:cs="Arial"/>
          <w:b/>
        </w:rPr>
        <w:t>GPC</w:t>
      </w:r>
      <w:r w:rsidR="00B35826" w:rsidRPr="007E5304">
        <w:rPr>
          <w:rFonts w:eastAsia="Times New Roman" w:cs="Arial"/>
        </w:rPr>
        <w:t xml:space="preserve">”) have entered </w:t>
      </w:r>
      <w:r w:rsidR="00B35826" w:rsidRPr="00161FA4">
        <w:rPr>
          <w:rFonts w:eastAsia="Times New Roman" w:cs="Arial"/>
        </w:rPr>
        <w:t xml:space="preserve">into </w:t>
      </w:r>
      <w:r w:rsidR="00BE17B8">
        <w:rPr>
          <w:rFonts w:eastAsia="Times New Roman" w:cs="Arial"/>
        </w:rPr>
        <w:t>the</w:t>
      </w:r>
      <w:r w:rsidR="00BE17B8" w:rsidRPr="007E5304">
        <w:rPr>
          <w:rFonts w:eastAsia="Times New Roman" w:cs="Arial"/>
        </w:rPr>
        <w:t xml:space="preserve"> </w:t>
      </w:r>
      <w:r w:rsidR="00BE17B8" w:rsidRPr="00BE17B8">
        <w:rPr>
          <w:rFonts w:eastAsia="Times New Roman" w:cs="Arial"/>
          <w:b/>
          <w:bCs/>
        </w:rPr>
        <w:t>Power Purchase Agreement for</w:t>
      </w:r>
      <w:r w:rsidR="00BE17B8" w:rsidRPr="00636263">
        <w:rPr>
          <w:b/>
        </w:rPr>
        <w:t xml:space="preserve"> </w:t>
      </w:r>
      <w:r w:rsidR="000C31AC" w:rsidRPr="00636263">
        <w:rPr>
          <w:b/>
        </w:rPr>
        <w:t>202</w:t>
      </w:r>
      <w:r w:rsidR="000C31AC">
        <w:rPr>
          <w:b/>
        </w:rPr>
        <w:t>4</w:t>
      </w:r>
      <w:r w:rsidR="000C31AC" w:rsidRPr="00636263">
        <w:rPr>
          <w:b/>
        </w:rPr>
        <w:t xml:space="preserve"> </w:t>
      </w:r>
      <w:r w:rsidR="00BE17B8" w:rsidRPr="00636263">
        <w:rPr>
          <w:b/>
        </w:rPr>
        <w:t xml:space="preserve">Distributed Generation Solar </w:t>
      </w:r>
      <w:r w:rsidR="00BE17B8" w:rsidRPr="00740BF1">
        <w:rPr>
          <w:rFonts w:eastAsia="Times New Roman" w:cs="Arial"/>
          <w:b/>
          <w:bCs/>
        </w:rPr>
        <w:t>at GPC-</w:t>
      </w:r>
      <w:r w:rsidR="00BE17B8" w:rsidRPr="000C31AC">
        <w:rPr>
          <w:rFonts w:eastAsia="Times New Roman" w:cs="Arial"/>
          <w:b/>
          <w:bCs/>
          <w:highlight w:val="yellow"/>
        </w:rPr>
        <w:t>#ProjectID#</w:t>
      </w:r>
      <w:r w:rsidR="00BE17B8" w:rsidRPr="00740BF1">
        <w:rPr>
          <w:rFonts w:eastAsia="Times New Roman" w:cs="Arial"/>
          <w:b/>
          <w:bCs/>
        </w:rPr>
        <w:t xml:space="preserve"> (</w:t>
      </w:r>
      <w:r w:rsidR="00BE17B8" w:rsidRPr="000C31AC">
        <w:rPr>
          <w:rFonts w:eastAsia="Times New Roman" w:cs="Arial"/>
          <w:b/>
          <w:bCs/>
          <w:highlight w:val="yellow"/>
        </w:rPr>
        <w:t>#FacilityName#</w:t>
      </w:r>
      <w:r w:rsidR="00BE17B8" w:rsidRPr="00740BF1">
        <w:rPr>
          <w:rFonts w:eastAsia="Times New Roman" w:cs="Arial"/>
          <w:b/>
          <w:bCs/>
        </w:rPr>
        <w:t>)</w:t>
      </w:r>
      <w:r w:rsidR="00BE17B8">
        <w:rPr>
          <w:rFonts w:eastAsia="Times New Roman" w:cs="Arial"/>
          <w:b/>
        </w:rPr>
        <w:t xml:space="preserve"> </w:t>
      </w:r>
      <w:r w:rsidR="00B35826" w:rsidRPr="00161FA4">
        <w:rPr>
          <w:rFonts w:eastAsia="Times New Roman" w:cs="Arial"/>
        </w:rPr>
        <w:t xml:space="preserve"> </w:t>
      </w:r>
      <w:r w:rsidR="00B35826" w:rsidRPr="007E5304">
        <w:rPr>
          <w:rFonts w:eastAsia="Times New Roman" w:cs="Arial"/>
        </w:rPr>
        <w:t>(“</w:t>
      </w:r>
      <w:r w:rsidR="00B35826" w:rsidRPr="003F162B">
        <w:rPr>
          <w:rFonts w:eastAsia="Times New Roman" w:cs="Arial"/>
          <w:b/>
        </w:rPr>
        <w:t>PPA</w:t>
      </w:r>
      <w:r w:rsidR="00B35826" w:rsidRPr="007E5304">
        <w:rPr>
          <w:rFonts w:eastAsia="Times New Roman" w:cs="Arial"/>
        </w:rPr>
        <w:t>”) dated as of _______</w:t>
      </w:r>
      <w:r w:rsidR="00681F50" w:rsidRPr="007E5304">
        <w:rPr>
          <w:rFonts w:eastAsia="Times New Roman" w:cs="Arial"/>
        </w:rPr>
        <w:t>______________</w:t>
      </w:r>
      <w:r w:rsidR="00B35826" w:rsidRPr="007E5304">
        <w:rPr>
          <w:rFonts w:eastAsia="Times New Roman" w:cs="Arial"/>
        </w:rPr>
        <w:t>, 20__</w:t>
      </w:r>
      <w:r w:rsidR="00681F50" w:rsidRPr="007E5304">
        <w:rPr>
          <w:rFonts w:eastAsia="Times New Roman" w:cs="Arial"/>
        </w:rPr>
        <w:t>__</w:t>
      </w:r>
      <w:r w:rsidR="00B35826" w:rsidRPr="007E5304">
        <w:rPr>
          <w:rFonts w:eastAsia="Times New Roman" w:cs="Arial"/>
        </w:rPr>
        <w:t xml:space="preserve">. The PPA contemplates that </w:t>
      </w:r>
      <w:r>
        <w:rPr>
          <w:rFonts w:eastAsia="Times New Roman" w:cs="Arial"/>
        </w:rPr>
        <w:t>Generator will provide to GPC</w:t>
      </w:r>
      <w:r w:rsidRPr="007E5304">
        <w:rPr>
          <w:rFonts w:eastAsia="Times New Roman" w:cs="Arial"/>
        </w:rPr>
        <w:t xml:space="preserve"> </w:t>
      </w:r>
      <w:r w:rsidR="00BE17B8" w:rsidRPr="007E5304">
        <w:rPr>
          <w:rFonts w:eastAsia="Times New Roman" w:cs="Arial"/>
        </w:rPr>
        <w:t xml:space="preserve">or </w:t>
      </w:r>
      <w:r w:rsidR="00BE17B8">
        <w:rPr>
          <w:rFonts w:eastAsia="Times New Roman" w:cs="Arial"/>
        </w:rPr>
        <w:t xml:space="preserve">to GPC’s affiliate </w:t>
      </w:r>
      <w:r w:rsidRPr="007E5304">
        <w:rPr>
          <w:rFonts w:eastAsia="Times New Roman" w:cs="Arial"/>
        </w:rPr>
        <w:t xml:space="preserve">Southern Company Services, Inc. </w:t>
      </w:r>
      <w:r w:rsidR="00BE17B8">
        <w:rPr>
          <w:rFonts w:eastAsia="Times New Roman" w:cs="Arial"/>
        </w:rPr>
        <w:t>(“</w:t>
      </w:r>
      <w:r w:rsidR="00BE17B8" w:rsidRPr="00BE17B8">
        <w:rPr>
          <w:rFonts w:eastAsia="Times New Roman" w:cs="Arial"/>
          <w:b/>
          <w:bCs/>
        </w:rPr>
        <w:t>SCS</w:t>
      </w:r>
      <w:r w:rsidR="00BE17B8">
        <w:rPr>
          <w:rFonts w:eastAsia="Times New Roman" w:cs="Arial"/>
        </w:rPr>
        <w:t xml:space="preserve">”) </w:t>
      </w:r>
      <w:r w:rsidRPr="007E5304">
        <w:rPr>
          <w:rFonts w:eastAsia="Times New Roman" w:cs="Arial"/>
        </w:rPr>
        <w:t xml:space="preserve">as agent for the </w:t>
      </w:r>
      <w:r w:rsidR="00BE17B8" w:rsidRPr="007E5304">
        <w:rPr>
          <w:rFonts w:eastAsia="Times New Roman" w:cs="Arial"/>
        </w:rPr>
        <w:t>transmission</w:t>
      </w:r>
      <w:r w:rsidR="00BE17B8">
        <w:rPr>
          <w:rFonts w:eastAsia="Times New Roman" w:cs="Arial"/>
        </w:rPr>
        <w:t>-</w:t>
      </w:r>
      <w:r w:rsidR="00BE17B8" w:rsidRPr="007E5304">
        <w:rPr>
          <w:rFonts w:eastAsia="Times New Roman" w:cs="Arial"/>
        </w:rPr>
        <w:t xml:space="preserve">owning </w:t>
      </w:r>
      <w:r w:rsidRPr="007E5304">
        <w:rPr>
          <w:rFonts w:eastAsia="Times New Roman" w:cs="Arial"/>
        </w:rPr>
        <w:t>subsidiaries of Southern Company (</w:t>
      </w:r>
      <w:r w:rsidR="006207DD">
        <w:rPr>
          <w:rFonts w:eastAsia="Times New Roman" w:cs="Arial"/>
        </w:rPr>
        <w:t>GPC</w:t>
      </w:r>
      <w:r w:rsidR="006207DD" w:rsidRPr="007E5304">
        <w:rPr>
          <w:rFonts w:eastAsia="Times New Roman" w:cs="Arial"/>
        </w:rPr>
        <w:t xml:space="preserve">, </w:t>
      </w:r>
      <w:r w:rsidRPr="007E5304">
        <w:rPr>
          <w:rFonts w:eastAsia="Times New Roman" w:cs="Arial"/>
        </w:rPr>
        <w:t>Alabama Power Company, and Mississippi Power Company)</w:t>
      </w:r>
      <w:r>
        <w:rPr>
          <w:rFonts w:eastAsia="Times New Roman" w:cs="Arial"/>
        </w:rPr>
        <w:t xml:space="preserve"> </w:t>
      </w:r>
      <w:r w:rsidR="00B35826" w:rsidRPr="007E5304">
        <w:rPr>
          <w:rFonts w:eastAsia="Times New Roman" w:cs="Arial"/>
        </w:rPr>
        <w:t xml:space="preserve">certain information that could be considered non-public information that potentially has implications under the Federal Energy Regulatory </w:t>
      </w:r>
      <w:r w:rsidRPr="007E5304">
        <w:rPr>
          <w:rFonts w:eastAsia="Times New Roman" w:cs="Arial"/>
        </w:rPr>
        <w:t>Commission</w:t>
      </w:r>
      <w:r>
        <w:rPr>
          <w:rFonts w:eastAsia="Times New Roman" w:cs="Arial"/>
        </w:rPr>
        <w:t xml:space="preserve"> (“</w:t>
      </w:r>
      <w:r w:rsidRPr="005E1D57">
        <w:rPr>
          <w:rFonts w:eastAsia="Times New Roman" w:cs="Arial"/>
          <w:b/>
        </w:rPr>
        <w:t>FERC</w:t>
      </w:r>
      <w:r>
        <w:rPr>
          <w:rFonts w:eastAsia="Times New Roman" w:cs="Arial"/>
        </w:rPr>
        <w:t>”)</w:t>
      </w:r>
      <w:r w:rsidRPr="007E5304">
        <w:rPr>
          <w:rFonts w:eastAsia="Times New Roman" w:cs="Arial"/>
        </w:rPr>
        <w:t xml:space="preserve"> </w:t>
      </w:r>
      <w:r w:rsidR="00B35826" w:rsidRPr="007E5304">
        <w:rPr>
          <w:rFonts w:eastAsia="Times New Roman" w:cs="Arial"/>
        </w:rPr>
        <w:t xml:space="preserve">Standards of Conduct. </w:t>
      </w:r>
      <w:r w:rsidR="00B35826">
        <w:rPr>
          <w:rFonts w:eastAsia="Times New Roman" w:cs="Arial"/>
        </w:rPr>
        <w:t>Generator</w:t>
      </w:r>
      <w:r w:rsidR="00B35826" w:rsidRPr="007E5304">
        <w:rPr>
          <w:rFonts w:eastAsia="Times New Roman" w:cs="Arial"/>
        </w:rPr>
        <w:t xml:space="preserve"> acknowledges that </w:t>
      </w:r>
      <w:r w:rsidR="009F52BA" w:rsidRPr="007E5304">
        <w:rPr>
          <w:rFonts w:eastAsia="Times New Roman" w:cs="Arial"/>
        </w:rPr>
        <w:t>the</w:t>
      </w:r>
      <w:r w:rsidR="00B35826" w:rsidRPr="007E5304">
        <w:rPr>
          <w:rFonts w:eastAsia="Times New Roman" w:cs="Arial"/>
        </w:rPr>
        <w:t xml:space="preserve"> information is being provided for the purposes of operational implementation and administration of the PPA (which includes conducting </w:t>
      </w:r>
      <w:r w:rsidR="00B35826">
        <w:rPr>
          <w:rFonts w:eastAsia="Times New Roman" w:cs="Arial"/>
        </w:rPr>
        <w:t>GPC</w:t>
      </w:r>
      <w:r w:rsidR="00B35826" w:rsidRPr="007E5304">
        <w:rPr>
          <w:rFonts w:eastAsia="Times New Roman" w:cs="Arial"/>
        </w:rPr>
        <w:t xml:space="preserve">’s system operations and dispatch functions) and will be </w:t>
      </w:r>
      <w:r w:rsidR="4329A2C3" w:rsidRPr="007E5304">
        <w:rPr>
          <w:rFonts w:eastAsia="Times New Roman" w:cs="Arial"/>
        </w:rPr>
        <w:t>u</w:t>
      </w:r>
      <w:r w:rsidR="33CD2892" w:rsidRPr="007E5304">
        <w:rPr>
          <w:rFonts w:eastAsia="Times New Roman" w:cs="Arial"/>
        </w:rPr>
        <w:t>sed</w:t>
      </w:r>
      <w:r w:rsidR="00B35826" w:rsidRPr="007E5304">
        <w:rPr>
          <w:rFonts w:eastAsia="Times New Roman" w:cs="Arial"/>
        </w:rPr>
        <w:t xml:space="preserve"> by individuals in both distribution and energy affiliate/wholesale marketing unit functions under the </w:t>
      </w:r>
      <w:r w:rsidR="009466A7">
        <w:rPr>
          <w:rFonts w:eastAsia="Times New Roman" w:cs="Arial"/>
        </w:rPr>
        <w:t xml:space="preserve">FERC </w:t>
      </w:r>
      <w:r w:rsidR="00B35826" w:rsidRPr="007E5304">
        <w:rPr>
          <w:rFonts w:eastAsia="Times New Roman" w:cs="Arial"/>
        </w:rPr>
        <w:t xml:space="preserve">Standards of Conduct.  </w:t>
      </w:r>
    </w:p>
    <w:p w14:paraId="0AE8BE6C" w14:textId="77777777" w:rsidR="00B35826" w:rsidRPr="007E5304" w:rsidRDefault="00B35826" w:rsidP="00B35826">
      <w:pPr>
        <w:jc w:val="both"/>
        <w:rPr>
          <w:rFonts w:eastAsia="Times New Roman" w:cs="Arial"/>
        </w:rPr>
      </w:pPr>
    </w:p>
    <w:p w14:paraId="1C9A4044" w14:textId="3FDE7B84" w:rsidR="009466A7" w:rsidRDefault="009466A7" w:rsidP="00B35826">
      <w:pPr>
        <w:jc w:val="both"/>
        <w:rPr>
          <w:rFonts w:eastAsia="Times New Roman" w:cs="Arial"/>
        </w:rPr>
      </w:pPr>
      <w:bookmarkStart w:id="918" w:name="_DV_M364"/>
      <w:bookmarkEnd w:id="918"/>
      <w:r w:rsidRPr="007E5304">
        <w:rPr>
          <w:rFonts w:eastAsia="Times New Roman" w:cs="Arial"/>
        </w:rPr>
        <w:t xml:space="preserve">The individuals within the Southern Company organizations indicated above may use the information </w:t>
      </w:r>
      <w:r>
        <w:rPr>
          <w:rFonts w:eastAsia="Times New Roman" w:cs="Arial"/>
        </w:rPr>
        <w:t xml:space="preserve">only </w:t>
      </w:r>
      <w:r w:rsidRPr="007E5304">
        <w:rPr>
          <w:rFonts w:eastAsia="Times New Roman" w:cs="Arial"/>
        </w:rPr>
        <w:t>for purpose</w:t>
      </w:r>
      <w:r>
        <w:rPr>
          <w:rFonts w:eastAsia="Times New Roman" w:cs="Arial"/>
        </w:rPr>
        <w:t>s</w:t>
      </w:r>
      <w:r w:rsidRPr="007E5304">
        <w:rPr>
          <w:rFonts w:eastAsia="Times New Roman" w:cs="Arial"/>
        </w:rPr>
        <w:t xml:space="preserve"> of implementing and administering the PPA (including conducting </w:t>
      </w:r>
      <w:r>
        <w:rPr>
          <w:rFonts w:eastAsia="Times New Roman" w:cs="Arial"/>
        </w:rPr>
        <w:t>GPC</w:t>
      </w:r>
      <w:r w:rsidRPr="007E5304">
        <w:rPr>
          <w:rFonts w:eastAsia="Times New Roman" w:cs="Arial"/>
        </w:rPr>
        <w:t xml:space="preserve">’s system operations and dispatch functions). </w:t>
      </w:r>
      <w:r>
        <w:rPr>
          <w:rFonts w:eastAsia="Times New Roman" w:cs="Arial"/>
        </w:rPr>
        <w:t>Generator</w:t>
      </w:r>
      <w:r w:rsidRPr="007E5304">
        <w:rPr>
          <w:rFonts w:eastAsia="Times New Roman" w:cs="Arial"/>
        </w:rPr>
        <w:t xml:space="preserve"> understands that such information will not be used or disseminated in any manner contrary to the confidentiality provisions in the PPA or in violation of the </w:t>
      </w:r>
      <w:r>
        <w:rPr>
          <w:rFonts w:eastAsia="Times New Roman" w:cs="Arial"/>
        </w:rPr>
        <w:t>FERC</w:t>
      </w:r>
      <w:r w:rsidRPr="007E5304">
        <w:rPr>
          <w:rFonts w:eastAsia="Times New Roman" w:cs="Arial"/>
        </w:rPr>
        <w:t xml:space="preserve"> Standards of Conduct.</w:t>
      </w:r>
      <w:r>
        <w:rPr>
          <w:rFonts w:eastAsia="Times New Roman" w:cs="Arial"/>
        </w:rPr>
        <w:t xml:space="preserve"> </w:t>
      </w:r>
    </w:p>
    <w:p w14:paraId="736FB2A4" w14:textId="77777777" w:rsidR="009466A7" w:rsidRDefault="009466A7" w:rsidP="00B35826">
      <w:pPr>
        <w:jc w:val="both"/>
        <w:rPr>
          <w:rFonts w:eastAsia="Times New Roman" w:cs="Arial"/>
        </w:rPr>
      </w:pPr>
    </w:p>
    <w:p w14:paraId="1DDDDF0C" w14:textId="56434EB0" w:rsidR="00B35826" w:rsidRPr="007E5304" w:rsidRDefault="002F21CC" w:rsidP="00B35826">
      <w:pPr>
        <w:jc w:val="both"/>
        <w:rPr>
          <w:rFonts w:eastAsia="Times New Roman" w:cs="Arial"/>
        </w:rPr>
      </w:pPr>
      <w:r>
        <w:rPr>
          <w:rFonts w:eastAsia="Times New Roman" w:cs="Arial"/>
        </w:rPr>
        <w:t>Generator</w:t>
      </w:r>
      <w:r w:rsidRPr="007E5304">
        <w:rPr>
          <w:rFonts w:eastAsia="Times New Roman" w:cs="Arial"/>
        </w:rPr>
        <w:t xml:space="preserve">’s provision of this information has not been and is not being provided in exchange for any preferential treatment, either operational or rate-related, </w:t>
      </w:r>
      <w:r w:rsidR="009466A7">
        <w:rPr>
          <w:rFonts w:eastAsia="Times New Roman" w:cs="Arial"/>
        </w:rPr>
        <w:t xml:space="preserve">by SCS </w:t>
      </w:r>
      <w:r w:rsidRPr="007E5304">
        <w:rPr>
          <w:rFonts w:eastAsia="Times New Roman" w:cs="Arial"/>
        </w:rPr>
        <w:t xml:space="preserve">or by any of the transmission-owning subsidiaries of Southern Company. </w:t>
      </w:r>
      <w:r>
        <w:rPr>
          <w:rFonts w:eastAsia="Times New Roman" w:cs="Arial"/>
        </w:rPr>
        <w:t>Generator</w:t>
      </w:r>
      <w:r w:rsidRPr="007E5304">
        <w:rPr>
          <w:rFonts w:eastAsia="Times New Roman" w:cs="Arial"/>
        </w:rPr>
        <w:t xml:space="preserve"> also acknowledges that </w:t>
      </w:r>
      <w:r>
        <w:rPr>
          <w:rFonts w:eastAsia="Times New Roman" w:cs="Arial"/>
        </w:rPr>
        <w:t>Generator</w:t>
      </w:r>
      <w:r w:rsidRPr="007E5304">
        <w:rPr>
          <w:rFonts w:eastAsia="Times New Roman" w:cs="Arial"/>
        </w:rPr>
        <w:t xml:space="preserve"> is not providing the information under duress or coercion. </w:t>
      </w:r>
      <w:r w:rsidR="00C84ED5" w:rsidRPr="007E5304">
        <w:rPr>
          <w:rFonts w:eastAsia="Times New Roman" w:cs="Arial"/>
        </w:rPr>
        <w:t xml:space="preserve">In accordance with </w:t>
      </w:r>
      <w:r w:rsidR="00C84ED5">
        <w:rPr>
          <w:rFonts w:eastAsia="Times New Roman" w:cs="Arial"/>
        </w:rPr>
        <w:t xml:space="preserve">FERC </w:t>
      </w:r>
      <w:r w:rsidR="00C84ED5" w:rsidRPr="007E5304">
        <w:rPr>
          <w:rFonts w:eastAsia="Times New Roman" w:cs="Arial"/>
        </w:rPr>
        <w:t xml:space="preserve">requirements, </w:t>
      </w:r>
      <w:r w:rsidR="00C84ED5">
        <w:rPr>
          <w:rFonts w:eastAsia="Times New Roman" w:cs="Arial"/>
        </w:rPr>
        <w:t xml:space="preserve">SCS </w:t>
      </w:r>
      <w:r w:rsidR="00C84ED5" w:rsidRPr="007E5304">
        <w:rPr>
          <w:rFonts w:eastAsia="Times New Roman" w:cs="Arial"/>
        </w:rPr>
        <w:t xml:space="preserve">may post on </w:t>
      </w:r>
      <w:r w:rsidR="00C84ED5" w:rsidRPr="00E53514">
        <w:rPr>
          <w:rFonts w:eastAsia="Times New Roman" w:cs="Arial"/>
        </w:rPr>
        <w:t>Southern Company's O</w:t>
      </w:r>
      <w:r w:rsidR="00C84ED5">
        <w:rPr>
          <w:rFonts w:eastAsia="Times New Roman" w:cs="Arial"/>
        </w:rPr>
        <w:t>pen Access Same-time Information System (</w:t>
      </w:r>
      <w:r w:rsidR="00C84ED5" w:rsidRPr="007E5304">
        <w:rPr>
          <w:rFonts w:eastAsia="Times New Roman" w:cs="Arial"/>
        </w:rPr>
        <w:t>OASIS</w:t>
      </w:r>
      <w:r w:rsidR="00C84ED5">
        <w:rPr>
          <w:rFonts w:eastAsia="Times New Roman" w:cs="Arial"/>
        </w:rPr>
        <w:t>)</w:t>
      </w:r>
      <w:r w:rsidR="00C84ED5" w:rsidRPr="007E5304">
        <w:rPr>
          <w:rFonts w:eastAsia="Times New Roman" w:cs="Arial"/>
        </w:rPr>
        <w:t xml:space="preserve"> the fact of </w:t>
      </w:r>
      <w:r w:rsidR="00C84ED5">
        <w:rPr>
          <w:rFonts w:eastAsia="Times New Roman" w:cs="Arial"/>
        </w:rPr>
        <w:t>Generator</w:t>
      </w:r>
      <w:r w:rsidR="00C84ED5" w:rsidRPr="007E5304">
        <w:rPr>
          <w:rFonts w:eastAsia="Times New Roman" w:cs="Arial"/>
        </w:rPr>
        <w:t>’s consent to the provision of the information specified above to certain employees that may be employed within organizational units deemed to be energy affiliates/wholesale marketing units under the</w:t>
      </w:r>
      <w:r w:rsidR="00C84ED5">
        <w:rPr>
          <w:rFonts w:eastAsia="Times New Roman" w:cs="Arial"/>
        </w:rPr>
        <w:t xml:space="preserve"> FERC</w:t>
      </w:r>
      <w:r w:rsidR="00C84ED5" w:rsidRPr="007E5304">
        <w:rPr>
          <w:rFonts w:eastAsia="Times New Roman" w:cs="Arial"/>
        </w:rPr>
        <w:t xml:space="preserve"> Standards of Conduct.</w:t>
      </w:r>
    </w:p>
    <w:p w14:paraId="63C29078" w14:textId="77777777" w:rsidR="00B35826" w:rsidRPr="007E5304" w:rsidRDefault="00B35826" w:rsidP="00B35826">
      <w:pPr>
        <w:rPr>
          <w:rFonts w:eastAsia="Times New Roman" w:cs="Arial"/>
        </w:rPr>
      </w:pPr>
    </w:p>
    <w:p w14:paraId="3A2D45E1" w14:textId="6D11F92D" w:rsidR="00B35826" w:rsidRPr="007E5304" w:rsidRDefault="00B35826" w:rsidP="00B35826">
      <w:pPr>
        <w:rPr>
          <w:rFonts w:eastAsia="Times New Roman" w:cs="Arial"/>
        </w:rPr>
      </w:pPr>
    </w:p>
    <w:p w14:paraId="7B1793BB" w14:textId="77777777" w:rsidR="00C84ED5" w:rsidRPr="007E5304" w:rsidRDefault="00C84ED5" w:rsidP="00C84ED5">
      <w:pPr>
        <w:rPr>
          <w:rFonts w:eastAsia="Times New Roman" w:cs="Arial"/>
        </w:rPr>
      </w:pPr>
      <w:bookmarkStart w:id="919" w:name="_DV_M365"/>
      <w:bookmarkStart w:id="920" w:name="_DV_M366"/>
      <w:bookmarkStart w:id="921" w:name="_Toc121155353"/>
      <w:bookmarkStart w:id="922" w:name="_Toc120753028"/>
      <w:bookmarkStart w:id="923" w:name="_Toc134098151"/>
      <w:bookmarkStart w:id="924" w:name="_Toc134098235"/>
      <w:bookmarkStart w:id="925" w:name="_Toc134098571"/>
      <w:bookmarkEnd w:id="919"/>
      <w:bookmarkEnd w:id="920"/>
      <w:r w:rsidRPr="007E5304">
        <w:rPr>
          <w:rFonts w:eastAsia="Times New Roman" w:cs="Arial"/>
          <w:u w:val="single"/>
        </w:rPr>
        <w:t xml:space="preserve">Acknowledged on behalf of </w:t>
      </w:r>
      <w:r>
        <w:rPr>
          <w:rFonts w:eastAsia="Times New Roman" w:cs="Arial"/>
          <w:u w:val="single"/>
        </w:rPr>
        <w:t>Generator by its authorized representative signing below</w:t>
      </w:r>
      <w:r w:rsidRPr="007E5304">
        <w:rPr>
          <w:rFonts w:eastAsia="Times New Roman" w:cs="Arial"/>
        </w:rPr>
        <w:t xml:space="preserve">: </w:t>
      </w:r>
    </w:p>
    <w:p w14:paraId="528B7620" w14:textId="77777777" w:rsidR="00C84ED5" w:rsidRPr="007E5304" w:rsidRDefault="00C84ED5" w:rsidP="00C84ED5">
      <w:pPr>
        <w:rPr>
          <w:rFonts w:eastAsia="Times New Roman" w:cs="Arial"/>
        </w:rPr>
      </w:pPr>
    </w:p>
    <w:tbl>
      <w:tblPr>
        <w:tblW w:w="5040" w:type="dxa"/>
        <w:tblLayout w:type="fixed"/>
        <w:tblCellMar>
          <w:left w:w="29" w:type="dxa"/>
          <w:right w:w="29" w:type="dxa"/>
        </w:tblCellMar>
        <w:tblLook w:val="01E0" w:firstRow="1" w:lastRow="1" w:firstColumn="1" w:lastColumn="1" w:noHBand="0" w:noVBand="0"/>
      </w:tblPr>
      <w:tblGrid>
        <w:gridCol w:w="900"/>
        <w:gridCol w:w="4140"/>
      </w:tblGrid>
      <w:tr w:rsidR="00C84ED5" w:rsidRPr="005C17FD" w14:paraId="6201971A" w14:textId="77777777" w:rsidTr="00C84ED5">
        <w:trPr>
          <w:cantSplit/>
          <w:trHeight w:val="432"/>
        </w:trPr>
        <w:tc>
          <w:tcPr>
            <w:tcW w:w="5040" w:type="dxa"/>
            <w:gridSpan w:val="2"/>
          </w:tcPr>
          <w:p w14:paraId="4B3F99F1" w14:textId="77777777" w:rsidR="00C84ED5" w:rsidRPr="005C17FD" w:rsidRDefault="00C84ED5">
            <w:pPr>
              <w:pStyle w:val="zGTableSig12"/>
            </w:pPr>
            <w:bookmarkStart w:id="926" w:name="_DV_M367"/>
            <w:bookmarkStart w:id="927" w:name="_DV_M368"/>
            <w:bookmarkStart w:id="928" w:name="_DV_M369"/>
            <w:bookmarkEnd w:id="926"/>
            <w:bookmarkEnd w:id="927"/>
            <w:bookmarkEnd w:id="928"/>
            <w:r w:rsidRPr="004D3097">
              <w:rPr>
                <w:highlight w:val="yellow"/>
              </w:rPr>
              <w:t>#</w:t>
            </w:r>
            <w:r>
              <w:rPr>
                <w:highlight w:val="yellow"/>
              </w:rPr>
              <w:t>GeneratorLegalName</w:t>
            </w:r>
            <w:r w:rsidRPr="00F07C06">
              <w:rPr>
                <w:highlight w:val="yellow"/>
              </w:rPr>
              <w:t>#</w:t>
            </w:r>
          </w:p>
        </w:tc>
      </w:tr>
      <w:tr w:rsidR="00C84ED5" w:rsidRPr="005C17FD" w14:paraId="33EFE68D" w14:textId="77777777" w:rsidTr="00C84ED5">
        <w:trPr>
          <w:cantSplit/>
          <w:trHeight w:val="504"/>
        </w:trPr>
        <w:tc>
          <w:tcPr>
            <w:tcW w:w="900" w:type="dxa"/>
            <w:tcBorders>
              <w:left w:val="nil"/>
            </w:tcBorders>
            <w:vAlign w:val="bottom"/>
          </w:tcPr>
          <w:p w14:paraId="720EB781" w14:textId="77777777" w:rsidR="00C84ED5" w:rsidRPr="003D466F" w:rsidRDefault="00C84ED5">
            <w:pPr>
              <w:pStyle w:val="zGNormal"/>
              <w:rPr>
                <w:sz w:val="18"/>
                <w:szCs w:val="18"/>
              </w:rPr>
            </w:pPr>
            <w:r w:rsidRPr="003D466F">
              <w:rPr>
                <w:sz w:val="18"/>
                <w:szCs w:val="18"/>
              </w:rPr>
              <w:t>By:</w:t>
            </w:r>
          </w:p>
        </w:tc>
        <w:tc>
          <w:tcPr>
            <w:tcW w:w="4140" w:type="dxa"/>
            <w:tcBorders>
              <w:bottom w:val="single" w:sz="8" w:space="0" w:color="auto"/>
            </w:tcBorders>
            <w:vAlign w:val="bottom"/>
          </w:tcPr>
          <w:p w14:paraId="39A2C1C1" w14:textId="77777777" w:rsidR="00C84ED5" w:rsidRPr="005C17FD" w:rsidRDefault="00C84ED5">
            <w:pPr>
              <w:keepLines/>
              <w:rPr>
                <w:rFonts w:cs="Arial"/>
                <w:sz w:val="22"/>
                <w:szCs w:val="22"/>
              </w:rPr>
            </w:pPr>
          </w:p>
        </w:tc>
      </w:tr>
      <w:tr w:rsidR="00C84ED5" w:rsidRPr="005C17FD" w14:paraId="0225259E" w14:textId="77777777" w:rsidTr="00C84ED5">
        <w:trPr>
          <w:cantSplit/>
          <w:trHeight w:val="504"/>
        </w:trPr>
        <w:tc>
          <w:tcPr>
            <w:tcW w:w="900" w:type="dxa"/>
            <w:tcBorders>
              <w:left w:val="nil"/>
            </w:tcBorders>
            <w:vAlign w:val="bottom"/>
          </w:tcPr>
          <w:p w14:paraId="156C761C" w14:textId="77777777" w:rsidR="00C84ED5" w:rsidRPr="003D466F" w:rsidRDefault="00C84ED5">
            <w:pPr>
              <w:pStyle w:val="zGNormal"/>
              <w:spacing w:before="0"/>
              <w:rPr>
                <w:sz w:val="18"/>
                <w:szCs w:val="18"/>
              </w:rPr>
            </w:pPr>
            <w:r w:rsidRPr="003D466F">
              <w:rPr>
                <w:sz w:val="18"/>
                <w:szCs w:val="18"/>
              </w:rPr>
              <w:t>Name</w:t>
            </w:r>
          </w:p>
          <w:p w14:paraId="7CFBBD33" w14:textId="77777777" w:rsidR="00C84ED5" w:rsidRPr="003D466F" w:rsidRDefault="00C84ED5">
            <w:pPr>
              <w:pStyle w:val="zGNormal"/>
              <w:spacing w:before="0"/>
              <w:rPr>
                <w:sz w:val="18"/>
                <w:szCs w:val="18"/>
              </w:rPr>
            </w:pPr>
            <w:r w:rsidRPr="003D466F">
              <w:rPr>
                <w:sz w:val="18"/>
                <w:szCs w:val="18"/>
              </w:rPr>
              <w:t>Printed:</w:t>
            </w:r>
          </w:p>
        </w:tc>
        <w:tc>
          <w:tcPr>
            <w:tcW w:w="4140" w:type="dxa"/>
            <w:tcBorders>
              <w:top w:val="single" w:sz="8" w:space="0" w:color="auto"/>
              <w:bottom w:val="single" w:sz="4" w:space="0" w:color="auto"/>
            </w:tcBorders>
          </w:tcPr>
          <w:p w14:paraId="60965419" w14:textId="77777777" w:rsidR="00C84ED5" w:rsidRPr="005C17FD" w:rsidRDefault="00C84ED5">
            <w:pPr>
              <w:keepLines/>
              <w:rPr>
                <w:rFonts w:cs="Arial"/>
              </w:rPr>
            </w:pPr>
          </w:p>
        </w:tc>
      </w:tr>
      <w:tr w:rsidR="00C84ED5" w:rsidRPr="005C17FD" w14:paraId="44979ABC" w14:textId="77777777" w:rsidTr="00C84ED5">
        <w:trPr>
          <w:cantSplit/>
          <w:trHeight w:val="504"/>
        </w:trPr>
        <w:tc>
          <w:tcPr>
            <w:tcW w:w="900" w:type="dxa"/>
            <w:tcBorders>
              <w:left w:val="nil"/>
            </w:tcBorders>
            <w:vAlign w:val="bottom"/>
          </w:tcPr>
          <w:p w14:paraId="6620CC67" w14:textId="77777777" w:rsidR="00C84ED5" w:rsidRPr="003D466F" w:rsidRDefault="00C84ED5">
            <w:pPr>
              <w:pStyle w:val="zGNormal"/>
              <w:rPr>
                <w:sz w:val="18"/>
                <w:szCs w:val="18"/>
              </w:rPr>
            </w:pPr>
            <w:r w:rsidRPr="003D466F">
              <w:rPr>
                <w:sz w:val="18"/>
                <w:szCs w:val="18"/>
              </w:rPr>
              <w:t>Title:</w:t>
            </w:r>
          </w:p>
        </w:tc>
        <w:tc>
          <w:tcPr>
            <w:tcW w:w="4140" w:type="dxa"/>
            <w:tcBorders>
              <w:top w:val="single" w:sz="4" w:space="0" w:color="auto"/>
              <w:bottom w:val="single" w:sz="4" w:space="0" w:color="auto"/>
            </w:tcBorders>
          </w:tcPr>
          <w:p w14:paraId="134E797E" w14:textId="77777777" w:rsidR="00C84ED5" w:rsidRPr="005C17FD" w:rsidRDefault="00C84ED5">
            <w:pPr>
              <w:keepLines/>
              <w:rPr>
                <w:rFonts w:cs="Arial"/>
              </w:rPr>
            </w:pPr>
          </w:p>
        </w:tc>
      </w:tr>
      <w:tr w:rsidR="00C84ED5" w:rsidRPr="005C17FD" w14:paraId="5979DB75" w14:textId="77777777" w:rsidTr="00C84ED5">
        <w:trPr>
          <w:cantSplit/>
          <w:trHeight w:val="504"/>
        </w:trPr>
        <w:tc>
          <w:tcPr>
            <w:tcW w:w="900" w:type="dxa"/>
            <w:tcBorders>
              <w:left w:val="nil"/>
            </w:tcBorders>
            <w:vAlign w:val="bottom"/>
          </w:tcPr>
          <w:p w14:paraId="0717EE79" w14:textId="77777777" w:rsidR="00C84ED5" w:rsidRPr="003D466F" w:rsidRDefault="00C84ED5">
            <w:pPr>
              <w:pStyle w:val="zGNormal"/>
              <w:rPr>
                <w:sz w:val="18"/>
                <w:szCs w:val="18"/>
              </w:rPr>
            </w:pPr>
            <w:r w:rsidRPr="003D466F">
              <w:rPr>
                <w:sz w:val="18"/>
                <w:szCs w:val="18"/>
              </w:rPr>
              <w:t>Date:</w:t>
            </w:r>
          </w:p>
        </w:tc>
        <w:tc>
          <w:tcPr>
            <w:tcW w:w="4140" w:type="dxa"/>
            <w:tcBorders>
              <w:top w:val="single" w:sz="4" w:space="0" w:color="auto"/>
              <w:bottom w:val="single" w:sz="4" w:space="0" w:color="auto"/>
            </w:tcBorders>
            <w:vAlign w:val="bottom"/>
          </w:tcPr>
          <w:p w14:paraId="3C245912" w14:textId="77777777" w:rsidR="00C84ED5" w:rsidRPr="005C17FD" w:rsidRDefault="00C84ED5">
            <w:pPr>
              <w:keepLines/>
              <w:rPr>
                <w:rFonts w:cs="Arial"/>
                <w:sz w:val="22"/>
                <w:szCs w:val="22"/>
              </w:rPr>
            </w:pPr>
          </w:p>
        </w:tc>
      </w:tr>
    </w:tbl>
    <w:p w14:paraId="32E50221" w14:textId="77777777" w:rsidR="00C84ED5" w:rsidRPr="007E5304" w:rsidRDefault="00C84ED5" w:rsidP="00C84ED5">
      <w:pPr>
        <w:tabs>
          <w:tab w:val="left" w:pos="2070"/>
        </w:tabs>
        <w:jc w:val="both"/>
        <w:rPr>
          <w:rFonts w:eastAsia="Times New Roman" w:cs="Arial"/>
        </w:rPr>
      </w:pPr>
    </w:p>
    <w:p w14:paraId="12B26398" w14:textId="77777777" w:rsidR="00F64C58" w:rsidRDefault="00F64C58">
      <w:pPr>
        <w:spacing w:after="160" w:line="259" w:lineRule="auto"/>
        <w:rPr>
          <w:rFonts w:eastAsia="Times New Roman"/>
          <w:b/>
          <w:bCs/>
          <w:caps/>
          <w:kern w:val="32"/>
          <w:sz w:val="22"/>
          <w:szCs w:val="32"/>
          <w:u w:val="single"/>
        </w:rPr>
      </w:pPr>
      <w:r>
        <w:br w:type="page"/>
      </w:r>
    </w:p>
    <w:p w14:paraId="113EA170" w14:textId="7F0AE638" w:rsidR="00B35826" w:rsidRPr="007E5304" w:rsidRDefault="00B35826" w:rsidP="009750D7">
      <w:pPr>
        <w:pStyle w:val="zGTitleExhibit"/>
      </w:pPr>
      <w:bookmarkStart w:id="929" w:name="_Toc135838239"/>
      <w:bookmarkStart w:id="930" w:name="_Toc176962794"/>
      <w:bookmarkEnd w:id="921"/>
      <w:bookmarkEnd w:id="922"/>
      <w:bookmarkEnd w:id="923"/>
      <w:bookmarkEnd w:id="924"/>
      <w:bookmarkEnd w:id="925"/>
      <w:r>
        <w:lastRenderedPageBreak/>
        <w:t>E</w:t>
      </w:r>
      <w:r w:rsidR="006E3EB2">
        <w:t>xhibit E</w:t>
      </w:r>
      <w:r w:rsidR="00D90A1A">
        <w:t xml:space="preserve"> </w:t>
      </w:r>
      <w:r>
        <w:t>– F</w:t>
      </w:r>
      <w:r w:rsidR="006E3EB2">
        <w:t>orm of Letter of Credit</w:t>
      </w:r>
      <w:bookmarkEnd w:id="929"/>
      <w:bookmarkEnd w:id="930"/>
    </w:p>
    <w:p w14:paraId="2AC3F20C" w14:textId="77777777" w:rsidR="00B35826" w:rsidRDefault="00B35826" w:rsidP="00B35826"/>
    <w:p w14:paraId="3A297E37" w14:textId="77777777" w:rsidR="00B35826" w:rsidRDefault="00B35826" w:rsidP="00B35826"/>
    <w:p w14:paraId="64DBE53C" w14:textId="77777777" w:rsidR="00C47DCA" w:rsidRPr="006D4795" w:rsidRDefault="00C47DCA" w:rsidP="00C47DCA">
      <w:pPr>
        <w:jc w:val="center"/>
        <w:rPr>
          <w:rFonts w:eastAsia="Times New Roman"/>
        </w:rPr>
      </w:pPr>
      <w:r w:rsidRPr="006D4795">
        <w:rPr>
          <w:rFonts w:eastAsia="Times New Roman"/>
        </w:rPr>
        <w:t>[</w:t>
      </w:r>
      <w:r w:rsidRPr="00C47DCA">
        <w:rPr>
          <w:rFonts w:eastAsia="Times New Roman"/>
          <w:highlight w:val="yellow"/>
        </w:rPr>
        <w:t>Bank Letterhead</w:t>
      </w:r>
      <w:r w:rsidRPr="006D4795">
        <w:rPr>
          <w:rFonts w:eastAsia="Times New Roman"/>
        </w:rPr>
        <w:t>]</w:t>
      </w:r>
    </w:p>
    <w:p w14:paraId="62F62628" w14:textId="77777777" w:rsidR="00C47DCA" w:rsidRPr="006D4795" w:rsidRDefault="00C47DCA" w:rsidP="00C47DCA">
      <w:pPr>
        <w:jc w:val="center"/>
        <w:rPr>
          <w:rFonts w:eastAsia="Times New Roman"/>
        </w:rPr>
      </w:pPr>
    </w:p>
    <w:p w14:paraId="1822B3EF" w14:textId="77777777" w:rsidR="00C47DCA" w:rsidRPr="006D4795" w:rsidRDefault="00C47DCA" w:rsidP="00C47DCA">
      <w:pPr>
        <w:jc w:val="center"/>
        <w:rPr>
          <w:rFonts w:eastAsia="Times New Roman"/>
        </w:rPr>
      </w:pPr>
      <w:bookmarkStart w:id="931" w:name="_DV_M750"/>
      <w:bookmarkEnd w:id="931"/>
      <w:r w:rsidRPr="006D4795">
        <w:rPr>
          <w:rFonts w:eastAsia="Times New Roman"/>
        </w:rPr>
        <w:t>Date of issuance:</w:t>
      </w:r>
      <w:r w:rsidRPr="006D4795">
        <w:rPr>
          <w:rFonts w:eastAsia="Times New Roman"/>
        </w:rPr>
        <w:tab/>
        <w:t>________, 20__</w:t>
      </w:r>
    </w:p>
    <w:p w14:paraId="065DA4C8" w14:textId="77777777" w:rsidR="00C47DCA" w:rsidRPr="006D4795" w:rsidRDefault="00C47DCA" w:rsidP="00C47DCA">
      <w:pPr>
        <w:rPr>
          <w:rFonts w:eastAsia="Times New Roman"/>
        </w:rPr>
      </w:pPr>
    </w:p>
    <w:p w14:paraId="51872EAC" w14:textId="77777777" w:rsidR="00C47DCA" w:rsidRPr="006D4795" w:rsidRDefault="00C47DCA" w:rsidP="00C47DCA">
      <w:pPr>
        <w:rPr>
          <w:rFonts w:eastAsia="Times New Roman"/>
        </w:rPr>
      </w:pPr>
    </w:p>
    <w:p w14:paraId="4A166828" w14:textId="77777777" w:rsidR="00C47DCA" w:rsidRPr="006D4795" w:rsidRDefault="00C47DCA" w:rsidP="00C47DCA">
      <w:pPr>
        <w:rPr>
          <w:rFonts w:eastAsia="Times New Roman"/>
        </w:rPr>
      </w:pPr>
    </w:p>
    <w:p w14:paraId="58A6A10B" w14:textId="77777777" w:rsidR="00C47DCA" w:rsidRPr="006D4795" w:rsidRDefault="00C47DCA" w:rsidP="00C47DCA">
      <w:pPr>
        <w:rPr>
          <w:rFonts w:eastAsia="Times New Roman"/>
        </w:rPr>
      </w:pPr>
      <w:bookmarkStart w:id="932" w:name="_DV_M751"/>
      <w:bookmarkEnd w:id="932"/>
      <w:r w:rsidRPr="006D4795">
        <w:rPr>
          <w:rFonts w:eastAsia="Times New Roman"/>
        </w:rPr>
        <w:t>Irrevocable Standby Letter of Credit No:_____________________</w:t>
      </w:r>
    </w:p>
    <w:p w14:paraId="0B7D0D06" w14:textId="77777777" w:rsidR="00C47DCA" w:rsidRPr="006D4795" w:rsidRDefault="00C47DCA" w:rsidP="00C47DCA">
      <w:pPr>
        <w:rPr>
          <w:rFonts w:eastAsia="Times New Roman"/>
        </w:rPr>
      </w:pPr>
    </w:p>
    <w:p w14:paraId="5769537B" w14:textId="75A9036C" w:rsidR="00C47DCA" w:rsidRDefault="00C47DCA" w:rsidP="00C47DCA">
      <w:pPr>
        <w:tabs>
          <w:tab w:val="left" w:pos="2160"/>
        </w:tabs>
        <w:rPr>
          <w:rFonts w:eastAsia="Times New Roman"/>
          <w:u w:val="single"/>
        </w:rPr>
      </w:pPr>
      <w:bookmarkStart w:id="933" w:name="_DV_M752"/>
      <w:bookmarkEnd w:id="933"/>
      <w:r w:rsidRPr="006D4795">
        <w:rPr>
          <w:rFonts w:eastAsia="Times New Roman"/>
        </w:rPr>
        <w:t>“Issuer”:</w:t>
      </w:r>
      <w:r w:rsidRPr="006D4795">
        <w:rPr>
          <w:rFonts w:eastAsia="Times New Roman"/>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p>
    <w:p w14:paraId="6FF53174" w14:textId="77777777" w:rsidR="000158CA" w:rsidRPr="006D4795" w:rsidRDefault="000158CA" w:rsidP="009F52BA">
      <w:pPr>
        <w:tabs>
          <w:tab w:val="left" w:pos="2160"/>
        </w:tabs>
        <w:rPr>
          <w:rFonts w:eastAsia="Times New Roman"/>
        </w:rPr>
      </w:pPr>
      <w:bookmarkStart w:id="934" w:name="_DV_M753"/>
      <w:bookmarkEnd w:id="934"/>
    </w:p>
    <w:p w14:paraId="7EB46747" w14:textId="26768875" w:rsidR="00C47DCA" w:rsidRPr="006D4795" w:rsidRDefault="00C47DCA" w:rsidP="00C47DCA">
      <w:pPr>
        <w:tabs>
          <w:tab w:val="left" w:pos="2160"/>
        </w:tabs>
        <w:rPr>
          <w:rFonts w:eastAsia="Times New Roman"/>
          <w:u w:val="single"/>
        </w:rPr>
      </w:pPr>
      <w:r w:rsidRPr="006D4795">
        <w:rPr>
          <w:rFonts w:eastAsia="Times New Roman"/>
        </w:rPr>
        <w:t>Address:</w:t>
      </w:r>
      <w:r w:rsidRPr="006D4795">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69EB0793" w14:textId="77777777" w:rsidR="00C47DCA" w:rsidRPr="006D4795" w:rsidRDefault="00C47DCA" w:rsidP="00C47DCA">
      <w:pPr>
        <w:rPr>
          <w:rFonts w:eastAsia="Times New Roman"/>
        </w:rPr>
      </w:pPr>
    </w:p>
    <w:p w14:paraId="788E8B1C" w14:textId="77777777" w:rsidR="00C47DCA" w:rsidRDefault="00C47DCA" w:rsidP="00C47DCA">
      <w:pPr>
        <w:tabs>
          <w:tab w:val="left" w:pos="2160"/>
        </w:tabs>
        <w:rPr>
          <w:rFonts w:eastAsia="Times New Roman"/>
        </w:rPr>
      </w:pPr>
      <w:bookmarkStart w:id="935" w:name="_DV_M754"/>
      <w:bookmarkEnd w:id="935"/>
      <w:r w:rsidRPr="006D4795">
        <w:rPr>
          <w:rFonts w:eastAsia="Times New Roman"/>
        </w:rPr>
        <w:t>“Beneficiary”:</w:t>
      </w:r>
      <w:r w:rsidRPr="006D4795">
        <w:rPr>
          <w:rFonts w:eastAsia="Times New Roman"/>
        </w:rPr>
        <w:tab/>
        <w:t>Georgia Power Company</w:t>
      </w:r>
    </w:p>
    <w:p w14:paraId="0F7BA2EB" w14:textId="77777777" w:rsidR="002D1E0F" w:rsidRPr="006D4795" w:rsidRDefault="002D1E0F" w:rsidP="00C47DCA">
      <w:pPr>
        <w:tabs>
          <w:tab w:val="left" w:pos="2160"/>
        </w:tabs>
        <w:rPr>
          <w:rFonts w:eastAsia="Times New Roman"/>
        </w:rPr>
      </w:pPr>
    </w:p>
    <w:p w14:paraId="1525BAA9" w14:textId="029FF807" w:rsidR="00C47DCA" w:rsidRPr="006D4795" w:rsidRDefault="00C47DCA" w:rsidP="00C47DCA">
      <w:pPr>
        <w:tabs>
          <w:tab w:val="left" w:pos="2160"/>
        </w:tabs>
        <w:rPr>
          <w:rFonts w:eastAsia="Times New Roman"/>
        </w:rPr>
      </w:pPr>
      <w:bookmarkStart w:id="936" w:name="_DV_M755"/>
      <w:bookmarkEnd w:id="936"/>
      <w:r w:rsidRPr="006D4795">
        <w:rPr>
          <w:rFonts w:eastAsia="Times New Roman"/>
        </w:rPr>
        <w:t xml:space="preserve">Address: </w:t>
      </w:r>
      <w:r w:rsidRPr="006D4795">
        <w:rPr>
          <w:rFonts w:eastAsia="Times New Roman"/>
        </w:rPr>
        <w:tab/>
        <w:t>C/O Southern Company</w:t>
      </w:r>
      <w:r w:rsidR="002F53A1">
        <w:rPr>
          <w:rFonts w:eastAsia="Times New Roman"/>
        </w:rPr>
        <w:t xml:space="preserve"> Services, Inc.</w:t>
      </w:r>
    </w:p>
    <w:p w14:paraId="0155DCFB" w14:textId="77777777" w:rsidR="00AA28B7" w:rsidRDefault="00C47DCA" w:rsidP="00C47DCA">
      <w:pPr>
        <w:tabs>
          <w:tab w:val="left" w:pos="2160"/>
        </w:tabs>
        <w:rPr>
          <w:rFonts w:eastAsia="Times New Roman"/>
        </w:rPr>
      </w:pPr>
      <w:bookmarkStart w:id="937" w:name="_DV_M756"/>
      <w:bookmarkEnd w:id="937"/>
      <w:r w:rsidRPr="006D4795">
        <w:rPr>
          <w:rFonts w:eastAsia="Times New Roman"/>
        </w:rPr>
        <w:tab/>
      </w:r>
      <w:r w:rsidR="00AA28B7" w:rsidRPr="006D4795">
        <w:rPr>
          <w:rFonts w:eastAsia="Times New Roman"/>
        </w:rPr>
        <w:t xml:space="preserve">Attn: Assistant Treasurer </w:t>
      </w:r>
    </w:p>
    <w:p w14:paraId="24A0E271" w14:textId="77777777" w:rsidR="00AA28B7" w:rsidRPr="006D4795" w:rsidRDefault="00AA28B7" w:rsidP="00AA28B7">
      <w:pPr>
        <w:tabs>
          <w:tab w:val="left" w:pos="2160"/>
        </w:tabs>
        <w:rPr>
          <w:rFonts w:eastAsia="Times New Roman"/>
        </w:rPr>
      </w:pPr>
      <w:r>
        <w:rPr>
          <w:rFonts w:eastAsia="Times New Roman"/>
        </w:rPr>
        <w:tab/>
      </w:r>
      <w:r w:rsidRPr="006D4795">
        <w:rPr>
          <w:rFonts w:eastAsia="Times New Roman"/>
        </w:rPr>
        <w:t>BIN SC1407</w:t>
      </w:r>
    </w:p>
    <w:p w14:paraId="63769C17" w14:textId="11C12B29" w:rsidR="00C47DCA" w:rsidRPr="006D4795" w:rsidRDefault="00AA28B7" w:rsidP="00C47DCA">
      <w:pPr>
        <w:tabs>
          <w:tab w:val="left" w:pos="2160"/>
        </w:tabs>
        <w:rPr>
          <w:rFonts w:eastAsia="Times New Roman"/>
        </w:rPr>
      </w:pPr>
      <w:r>
        <w:rPr>
          <w:rFonts w:eastAsia="Times New Roman"/>
        </w:rPr>
        <w:tab/>
      </w:r>
      <w:r w:rsidR="00C47DCA" w:rsidRPr="006D4795">
        <w:rPr>
          <w:rFonts w:eastAsia="Times New Roman"/>
        </w:rPr>
        <w:t>30 Ivan Allen J</w:t>
      </w:r>
      <w:r w:rsidR="00E41013">
        <w:rPr>
          <w:rFonts w:eastAsia="Times New Roman"/>
        </w:rPr>
        <w:t>r. Blvd.</w:t>
      </w:r>
      <w:r w:rsidR="00C47DCA" w:rsidRPr="006D4795">
        <w:rPr>
          <w:rFonts w:eastAsia="Times New Roman"/>
        </w:rPr>
        <w:t>, NW</w:t>
      </w:r>
    </w:p>
    <w:p w14:paraId="708AE8AC" w14:textId="2E2D84A9" w:rsidR="00C47DCA" w:rsidRPr="006D4795" w:rsidRDefault="00C47DCA" w:rsidP="00C47DCA">
      <w:pPr>
        <w:tabs>
          <w:tab w:val="left" w:pos="2160"/>
        </w:tabs>
        <w:rPr>
          <w:rFonts w:eastAsia="Times New Roman"/>
        </w:rPr>
      </w:pPr>
      <w:bookmarkStart w:id="938" w:name="_DV_M757"/>
      <w:bookmarkEnd w:id="938"/>
      <w:r w:rsidRPr="006D4795">
        <w:rPr>
          <w:rFonts w:eastAsia="Times New Roman"/>
        </w:rPr>
        <w:tab/>
      </w:r>
      <w:bookmarkStart w:id="939" w:name="_DV_M758"/>
      <w:bookmarkStart w:id="940" w:name="_DV_M759"/>
      <w:bookmarkEnd w:id="939"/>
      <w:bookmarkEnd w:id="940"/>
      <w:r w:rsidRPr="006D4795">
        <w:rPr>
          <w:rFonts w:eastAsia="Times New Roman"/>
        </w:rPr>
        <w:t>Atlanta, GA 30308</w:t>
      </w:r>
    </w:p>
    <w:p w14:paraId="1C0D02B3" w14:textId="77777777" w:rsidR="00C47DCA" w:rsidRPr="006D4795" w:rsidRDefault="00C47DCA" w:rsidP="00C47DCA">
      <w:pPr>
        <w:rPr>
          <w:rFonts w:eastAsia="Times New Roman"/>
        </w:rPr>
      </w:pPr>
      <w:bookmarkStart w:id="941" w:name="_DV_M760"/>
      <w:bookmarkEnd w:id="941"/>
      <w:r w:rsidRPr="006D4795">
        <w:rPr>
          <w:rFonts w:eastAsia="Times New Roman"/>
        </w:rPr>
        <w:t xml:space="preserve"> </w:t>
      </w:r>
    </w:p>
    <w:p w14:paraId="3A2D5C61" w14:textId="0BC91C32" w:rsidR="00C47DCA" w:rsidRDefault="00C47DCA" w:rsidP="00C47DCA">
      <w:pPr>
        <w:tabs>
          <w:tab w:val="left" w:pos="2160"/>
        </w:tabs>
        <w:rPr>
          <w:rFonts w:eastAsia="Times New Roman"/>
        </w:rPr>
      </w:pPr>
      <w:bookmarkStart w:id="942" w:name="_DV_M761"/>
      <w:bookmarkEnd w:id="942"/>
      <w:r>
        <w:rPr>
          <w:rFonts w:eastAsia="Times New Roman"/>
        </w:rPr>
        <w:t xml:space="preserve">Project </w:t>
      </w:r>
      <w:r w:rsidR="0010153E">
        <w:rPr>
          <w:rFonts w:eastAsia="Times New Roman"/>
        </w:rPr>
        <w:t>ID</w:t>
      </w:r>
      <w:r>
        <w:rPr>
          <w:rFonts w:eastAsia="Times New Roman"/>
        </w:rPr>
        <w:t>:</w:t>
      </w:r>
      <w:r>
        <w:rPr>
          <w:rFonts w:eastAsia="Times New Roman"/>
        </w:rPr>
        <w:tab/>
        <w:t>GPC-[</w:t>
      </w:r>
      <w:r w:rsidRPr="0010153E">
        <w:rPr>
          <w:rFonts w:eastAsia="Times New Roman"/>
          <w:highlight w:val="yellow"/>
        </w:rPr>
        <w:t xml:space="preserve">Add Project </w:t>
      </w:r>
      <w:r w:rsidR="0010153E" w:rsidRPr="0010153E">
        <w:rPr>
          <w:rFonts w:eastAsia="Times New Roman"/>
          <w:highlight w:val="yellow"/>
        </w:rPr>
        <w:t>ID</w:t>
      </w:r>
      <w:r>
        <w:rPr>
          <w:rFonts w:eastAsia="Times New Roman"/>
        </w:rPr>
        <w:t>]</w:t>
      </w:r>
    </w:p>
    <w:p w14:paraId="68431174" w14:textId="77777777" w:rsidR="001A5A0D" w:rsidRDefault="001A5A0D" w:rsidP="00C47DCA">
      <w:pPr>
        <w:tabs>
          <w:tab w:val="left" w:pos="2160"/>
        </w:tabs>
        <w:rPr>
          <w:rFonts w:eastAsia="Times New Roman"/>
        </w:rPr>
      </w:pPr>
    </w:p>
    <w:p w14:paraId="78BEC166" w14:textId="552A5D75" w:rsidR="001A5A0D" w:rsidRDefault="001A5A0D" w:rsidP="00C47DCA">
      <w:pPr>
        <w:tabs>
          <w:tab w:val="left" w:pos="2160"/>
        </w:tabs>
        <w:rPr>
          <w:rFonts w:eastAsia="Times New Roman"/>
        </w:rPr>
      </w:pPr>
      <w:r>
        <w:rPr>
          <w:rFonts w:eastAsia="Times New Roman"/>
        </w:rPr>
        <w:t>Program ID:</w:t>
      </w:r>
      <w:r>
        <w:rPr>
          <w:rFonts w:eastAsia="Times New Roman"/>
        </w:rPr>
        <w:tab/>
      </w:r>
      <w:r w:rsidR="000C31AC">
        <w:rPr>
          <w:rFonts w:eastAsia="Times New Roman"/>
        </w:rPr>
        <w:t xml:space="preserve">2024 </w:t>
      </w:r>
      <w:r>
        <w:rPr>
          <w:rFonts w:eastAsia="Times New Roman"/>
        </w:rPr>
        <w:t>DG RFP</w:t>
      </w:r>
    </w:p>
    <w:p w14:paraId="793DB66C" w14:textId="77777777" w:rsidR="002D1E0F" w:rsidRDefault="002D1E0F" w:rsidP="00C47DCA">
      <w:pPr>
        <w:tabs>
          <w:tab w:val="left" w:pos="2160"/>
        </w:tabs>
        <w:rPr>
          <w:rFonts w:eastAsia="Times New Roman"/>
        </w:rPr>
      </w:pPr>
    </w:p>
    <w:p w14:paraId="4F8C4E7C" w14:textId="305D861C" w:rsidR="00C47DCA" w:rsidRPr="006D4795" w:rsidRDefault="00C47DCA" w:rsidP="00C47DCA">
      <w:pPr>
        <w:tabs>
          <w:tab w:val="left" w:pos="2160"/>
        </w:tabs>
        <w:rPr>
          <w:rFonts w:eastAsia="Times New Roman"/>
          <w:u w:val="single"/>
        </w:rPr>
      </w:pPr>
      <w:r w:rsidRPr="006D4795">
        <w:rPr>
          <w:rFonts w:eastAsia="Times New Roman"/>
        </w:rPr>
        <w:t xml:space="preserve">“Account Party”: </w:t>
      </w:r>
      <w:r w:rsidRPr="006D4795">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54ABD19F" w14:textId="77777777" w:rsidR="00C47DCA" w:rsidRDefault="00C47DCA" w:rsidP="00C47DCA">
      <w:pPr>
        <w:tabs>
          <w:tab w:val="left" w:pos="2160"/>
        </w:tabs>
        <w:rPr>
          <w:rFonts w:eastAsia="Times New Roman"/>
        </w:rPr>
      </w:pPr>
      <w:bookmarkStart w:id="943" w:name="_DV_M762"/>
      <w:bookmarkEnd w:id="943"/>
    </w:p>
    <w:p w14:paraId="5E95B426" w14:textId="1F84B391" w:rsidR="00C47DCA" w:rsidRPr="006D4795" w:rsidRDefault="00C47DCA" w:rsidP="00C47DCA">
      <w:pPr>
        <w:tabs>
          <w:tab w:val="left" w:pos="2160"/>
        </w:tabs>
        <w:rPr>
          <w:rFonts w:eastAsia="Times New Roman"/>
        </w:rPr>
      </w:pPr>
      <w:r w:rsidRPr="006D4795">
        <w:rPr>
          <w:rFonts w:eastAsia="Times New Roman"/>
        </w:rPr>
        <w:t>Address:</w:t>
      </w:r>
      <w:r w:rsidRPr="006D4795">
        <w:rPr>
          <w:rFonts w:eastAsia="Times New Roman"/>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r w:rsidRPr="006D4795">
        <w:rPr>
          <w:rFonts w:eastAsia="Times New Roman"/>
          <w:u w:val="single"/>
        </w:rPr>
        <w:tab/>
      </w:r>
    </w:p>
    <w:p w14:paraId="302D0B85" w14:textId="77777777" w:rsidR="00C47DCA" w:rsidRPr="006D4795" w:rsidRDefault="00C47DCA" w:rsidP="00C47DCA">
      <w:pPr>
        <w:rPr>
          <w:rFonts w:eastAsia="Times New Roman"/>
        </w:rPr>
      </w:pPr>
    </w:p>
    <w:p w14:paraId="4B1FAE81" w14:textId="77777777" w:rsidR="00C47DCA" w:rsidRPr="006D4795" w:rsidRDefault="00C47DCA" w:rsidP="00C47DCA">
      <w:pPr>
        <w:ind w:left="2160" w:hanging="2160"/>
        <w:rPr>
          <w:rFonts w:eastAsia="Times New Roman"/>
        </w:rPr>
      </w:pPr>
      <w:bookmarkStart w:id="944" w:name="_DV_M763"/>
      <w:bookmarkEnd w:id="944"/>
      <w:r w:rsidRPr="006D4795">
        <w:rPr>
          <w:rFonts w:eastAsia="Times New Roman"/>
        </w:rPr>
        <w:t>“Expiry Date”:</w:t>
      </w:r>
      <w:r w:rsidRPr="006D4795">
        <w:rPr>
          <w:rFonts w:eastAsia="Times New Roman"/>
        </w:rPr>
        <w:tab/>
        <w:t xml:space="preserve">______________, 20__, and any automatically extended date, as herein provided </w:t>
      </w:r>
      <w:r w:rsidRPr="00AE6AE7">
        <w:rPr>
          <w:rFonts w:eastAsia="Times New Roman"/>
        </w:rPr>
        <w:t>[(</w:t>
      </w:r>
      <w:r w:rsidRPr="00AE6AE7">
        <w:rPr>
          <w:rFonts w:eastAsia="Times New Roman"/>
          <w:highlight w:val="yellow"/>
        </w:rPr>
        <w:t>but in no event later than _____________, 20__)</w:t>
      </w:r>
      <w:r w:rsidRPr="006D4795">
        <w:rPr>
          <w:rFonts w:eastAsia="Times New Roman"/>
        </w:rPr>
        <w:t>]</w:t>
      </w:r>
    </w:p>
    <w:p w14:paraId="197665C1" w14:textId="77777777" w:rsidR="00C47DCA" w:rsidRPr="006D4795" w:rsidRDefault="00C47DCA" w:rsidP="00C47DCA">
      <w:pPr>
        <w:rPr>
          <w:rFonts w:eastAsia="Times New Roman"/>
        </w:rPr>
      </w:pPr>
    </w:p>
    <w:p w14:paraId="6E2A5D40" w14:textId="77777777" w:rsidR="00C47DCA" w:rsidRPr="006D4795" w:rsidRDefault="00C47DCA" w:rsidP="00C47DCA">
      <w:pPr>
        <w:tabs>
          <w:tab w:val="left" w:pos="2160"/>
        </w:tabs>
        <w:rPr>
          <w:rFonts w:eastAsia="Times New Roman"/>
        </w:rPr>
      </w:pPr>
      <w:bookmarkStart w:id="945" w:name="_DV_M764"/>
      <w:bookmarkEnd w:id="945"/>
      <w:r w:rsidRPr="006D4795">
        <w:rPr>
          <w:rFonts w:eastAsia="Times New Roman"/>
        </w:rPr>
        <w:t>“Total Amount”:</w:t>
      </w:r>
      <w:r w:rsidRPr="006D4795">
        <w:rPr>
          <w:rFonts w:eastAsia="Times New Roman"/>
        </w:rPr>
        <w:tab/>
      </w:r>
      <w:r w:rsidRPr="006D4795">
        <w:rPr>
          <w:rFonts w:eastAsia="Times New Roman"/>
          <w:u w:val="single"/>
        </w:rPr>
        <w:tab/>
      </w:r>
      <w:r w:rsidRPr="006D4795">
        <w:rPr>
          <w:rFonts w:eastAsia="Times New Roman"/>
          <w:u w:val="single"/>
        </w:rPr>
        <w:tab/>
      </w:r>
      <w:r w:rsidRPr="006D4795">
        <w:rPr>
          <w:rFonts w:eastAsia="Times New Roman"/>
        </w:rPr>
        <w:t>United States Dollars (U.S. $_____________)</w:t>
      </w:r>
    </w:p>
    <w:p w14:paraId="6A484CAB" w14:textId="77777777" w:rsidR="00C47DCA" w:rsidRPr="006D4795" w:rsidRDefault="00C47DCA" w:rsidP="00C47DCA">
      <w:pPr>
        <w:rPr>
          <w:rFonts w:eastAsia="Times New Roman"/>
        </w:rPr>
      </w:pPr>
    </w:p>
    <w:p w14:paraId="72B23607" w14:textId="77777777" w:rsidR="00C47DCA" w:rsidRPr="006D4795" w:rsidRDefault="00C47DCA" w:rsidP="00C47DCA">
      <w:pPr>
        <w:rPr>
          <w:rFonts w:eastAsia="Times New Roman"/>
        </w:rPr>
      </w:pPr>
    </w:p>
    <w:p w14:paraId="39CF98B0" w14:textId="77777777" w:rsidR="00C47DCA" w:rsidRPr="006D4795" w:rsidRDefault="00C47DCA" w:rsidP="00C47DCA">
      <w:pPr>
        <w:pStyle w:val="BodyText"/>
        <w:jc w:val="both"/>
        <w:rPr>
          <w:rFonts w:ascii="Calibri" w:eastAsia="Times New Roman" w:hAnsi="Calibri"/>
        </w:rPr>
      </w:pPr>
      <w:bookmarkStart w:id="946" w:name="_DV_M765"/>
      <w:bookmarkEnd w:id="946"/>
      <w:r w:rsidRPr="006D4795">
        <w:rPr>
          <w:rFonts w:eastAsia="Times New Roman"/>
        </w:rPr>
        <w:t>We, the Issuer, hereby establish in your favor, for the account of the Account Party, our irrevocable standby letter of credit (“</w:t>
      </w:r>
      <w:r w:rsidRPr="006D4795">
        <w:rPr>
          <w:rFonts w:eastAsia="Times New Roman"/>
          <w:b/>
        </w:rPr>
        <w:t>Standby Letter of Credit</w:t>
      </w:r>
      <w:r w:rsidRPr="006D4795">
        <w:rPr>
          <w:rFonts w:eastAsia="Times New Roman"/>
        </w:rPr>
        <w:t>”), in the aggregate amount not exceeding the Total Amount.</w:t>
      </w:r>
    </w:p>
    <w:p w14:paraId="6C217260" w14:textId="08E01D51" w:rsidR="00C47DCA" w:rsidRPr="006D4795" w:rsidRDefault="00C47DCA" w:rsidP="00C47DCA">
      <w:pPr>
        <w:pStyle w:val="BodyText"/>
        <w:jc w:val="both"/>
        <w:rPr>
          <w:rFonts w:ascii="Calibri" w:eastAsia="Times New Roman" w:hAnsi="Calibri"/>
        </w:rPr>
      </w:pPr>
      <w:bookmarkStart w:id="947" w:name="_DV_M766"/>
      <w:bookmarkEnd w:id="947"/>
      <w:r w:rsidRPr="006D4795">
        <w:rPr>
          <w:rFonts w:eastAsia="Times New Roman"/>
        </w:rPr>
        <w:t xml:space="preserve">Funds under this Standby Letter of Credit are available to you on or before the Expiry Date by presentation of your demand signed by one of your officers or authorized representatives, and delivered to us in substantially the form attached as Annex 1 </w:t>
      </w:r>
      <w:r w:rsidR="00935255">
        <w:rPr>
          <w:rFonts w:eastAsia="Times New Roman"/>
        </w:rPr>
        <w:t>(</w:t>
      </w:r>
      <w:r w:rsidR="00935255">
        <w:rPr>
          <w:rFonts w:eastAsia="Times New Roman"/>
          <w:i/>
        </w:rPr>
        <w:t>Form of Sight Draft</w:t>
      </w:r>
      <w:r w:rsidR="00935255">
        <w:rPr>
          <w:rFonts w:eastAsia="Times New Roman"/>
        </w:rPr>
        <w:t>)</w:t>
      </w:r>
      <w:r w:rsidRPr="006D4795">
        <w:rPr>
          <w:rFonts w:eastAsia="Times New Roman"/>
        </w:rPr>
        <w:t xml:space="preserve"> and referring thereon to the number and date of this Standby Letter of Credit, accompanied by a written and completed certificate signed by a person purporting to be one of your officers or authorized representatives, in the form attached as Annex 2 </w:t>
      </w:r>
      <w:r w:rsidR="00935255">
        <w:rPr>
          <w:rFonts w:eastAsia="Times New Roman"/>
        </w:rPr>
        <w:t>(</w:t>
      </w:r>
      <w:r w:rsidR="00935255">
        <w:rPr>
          <w:rFonts w:eastAsia="Times New Roman"/>
          <w:i/>
        </w:rPr>
        <w:t>Form of Certificate</w:t>
      </w:r>
      <w:r w:rsidR="00935255">
        <w:rPr>
          <w:rFonts w:eastAsia="Times New Roman"/>
        </w:rPr>
        <w:t>)</w:t>
      </w:r>
      <w:r w:rsidRPr="006D4795">
        <w:rPr>
          <w:rFonts w:eastAsia="Times New Roman"/>
        </w:rPr>
        <w:t>, with appropriate insertions.</w:t>
      </w:r>
    </w:p>
    <w:p w14:paraId="5A2DAFEE" w14:textId="77777777" w:rsidR="00C47DCA" w:rsidRPr="006D4795" w:rsidRDefault="00C47DCA" w:rsidP="00C47DCA">
      <w:pPr>
        <w:pStyle w:val="BodyText"/>
        <w:jc w:val="both"/>
        <w:rPr>
          <w:rFonts w:ascii="Calibri" w:eastAsia="Times New Roman" w:hAnsi="Calibri"/>
        </w:rPr>
      </w:pPr>
      <w:bookmarkStart w:id="948" w:name="_DV_M767"/>
      <w:bookmarkEnd w:id="948"/>
      <w:r w:rsidRPr="006D4795">
        <w:rPr>
          <w:rFonts w:eastAsia="Times New Roman"/>
        </w:rPr>
        <w:t xml:space="preserve">This Standby Letter of Credit is effective immediately and expires at 5:00 p.m. (Eastern Time) on the Expiry Date. It is a condition of this Standby Letter of Credit that the Expiry Date will be deemed automatically extended without amendment for a period of one year from the present or any future Expiry Date, unless we notify you not less than ninety (90) days prior to any such date, in accordance with the notice provisions set forth herein, that we have elected not to extend the Expiry Date for such additional period.  </w:t>
      </w:r>
    </w:p>
    <w:p w14:paraId="25C31C66" w14:textId="665BE5A2" w:rsidR="00C47DCA" w:rsidRPr="006D4795" w:rsidRDefault="00C47DCA" w:rsidP="00C47DCA">
      <w:pPr>
        <w:pStyle w:val="BodyText"/>
        <w:jc w:val="both"/>
        <w:rPr>
          <w:rFonts w:ascii="Calibri" w:eastAsia="Times New Roman" w:hAnsi="Calibri"/>
        </w:rPr>
      </w:pPr>
      <w:bookmarkStart w:id="949" w:name="_DV_M768"/>
      <w:bookmarkEnd w:id="949"/>
      <w:r w:rsidRPr="006D4795">
        <w:rPr>
          <w:rFonts w:eastAsia="Times New Roman"/>
        </w:rPr>
        <w:t xml:space="preserve">Delivery of demands and certificates will be made on any day that is a business day for us at or prior to 5:00 p.m. (Eastern Time) at our office located at __________, or at any other office in the United States of America that is designated by us in a written notice delivered to you. If such demand and such certificate are received at any such office on or prior to the Expiry Date, we hereby agree with you that we will duly honor the same within three (3) business days of such presentation. Notwithstanding the foregoing, you may demand payment under this Standby </w:t>
      </w:r>
      <w:r w:rsidRPr="006D4795">
        <w:rPr>
          <w:rFonts w:eastAsia="Times New Roman"/>
        </w:rPr>
        <w:lastRenderedPageBreak/>
        <w:t xml:space="preserve">Letter of Credit by facsimile or electronic transmission when promptly confirmed by written demand; however, actual disbursement of funds </w:t>
      </w:r>
      <w:r w:rsidR="00D06688">
        <w:rPr>
          <w:rFonts w:cs="Arial"/>
        </w:rPr>
        <w:t>under</w:t>
      </w:r>
      <w:r w:rsidRPr="006D4795">
        <w:rPr>
          <w:rFonts w:eastAsia="Times New Roman"/>
        </w:rPr>
        <w:t xml:space="preserve"> a demand presented by facsimile or electronic transmission may not occur until we are presented with the original Standby Letter of Credit.</w:t>
      </w:r>
    </w:p>
    <w:p w14:paraId="49252DDA" w14:textId="77777777" w:rsidR="00C47DCA" w:rsidRPr="006D4795" w:rsidRDefault="00C47DCA" w:rsidP="00C47DCA">
      <w:pPr>
        <w:pStyle w:val="BodyText"/>
        <w:jc w:val="both"/>
        <w:rPr>
          <w:rFonts w:ascii="Calibri" w:eastAsia="Times New Roman" w:hAnsi="Calibri"/>
        </w:rPr>
      </w:pPr>
      <w:bookmarkStart w:id="950" w:name="_DV_M769"/>
      <w:bookmarkEnd w:id="950"/>
      <w:r w:rsidRPr="006D4795">
        <w:rPr>
          <w:rFonts w:eastAsia="Times New Roman"/>
        </w:rPr>
        <w:t xml:space="preserve">Partial drawings and multiple presentations may be made under this Standby Letter of Credit, </w:t>
      </w:r>
      <w:r w:rsidRPr="006D4795">
        <w:rPr>
          <w:rFonts w:eastAsia="Times New Roman"/>
          <w:u w:val="single"/>
        </w:rPr>
        <w:t>provided</w:t>
      </w:r>
      <w:r w:rsidRPr="006D4795">
        <w:rPr>
          <w:rFonts w:eastAsia="Times New Roman"/>
        </w:rPr>
        <w:t xml:space="preserve">, </w:t>
      </w:r>
      <w:r w:rsidRPr="006D4795">
        <w:rPr>
          <w:rFonts w:eastAsia="Times New Roman"/>
          <w:u w:val="single"/>
        </w:rPr>
        <w:t>however</w:t>
      </w:r>
      <w:r w:rsidRPr="006D4795">
        <w:rPr>
          <w:rFonts w:eastAsia="Times New Roman"/>
        </w:rPr>
        <w:t xml:space="preserve">, that each such demand that is paid by us will reduce the amount available under this Standby Letter of Credit.  </w:t>
      </w:r>
    </w:p>
    <w:p w14:paraId="325CD1E6" w14:textId="77777777" w:rsidR="00C47DCA" w:rsidRPr="006D4795" w:rsidRDefault="00C47DCA" w:rsidP="00C47DCA">
      <w:pPr>
        <w:pStyle w:val="BodyText"/>
        <w:jc w:val="both"/>
        <w:rPr>
          <w:rFonts w:ascii="Calibri" w:eastAsia="Times New Roman" w:hAnsi="Calibri"/>
        </w:rPr>
      </w:pPr>
      <w:bookmarkStart w:id="951" w:name="_DV_M770"/>
      <w:bookmarkEnd w:id="951"/>
      <w:r w:rsidRPr="006D4795">
        <w:rPr>
          <w:rFonts w:eastAsia="Times New Roman"/>
        </w:rPr>
        <w:t xml:space="preserve">Except as is expressly set forth herein,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  </w:t>
      </w:r>
    </w:p>
    <w:p w14:paraId="2DED25E5" w14:textId="77777777" w:rsidR="00C47DCA" w:rsidRPr="006D4795" w:rsidRDefault="00C47DCA" w:rsidP="00C47DCA">
      <w:pPr>
        <w:pStyle w:val="BodyText"/>
        <w:jc w:val="both"/>
        <w:rPr>
          <w:rFonts w:ascii="Calibri" w:eastAsia="Times New Roman" w:hAnsi="Calibri"/>
        </w:rPr>
      </w:pPr>
      <w:bookmarkStart w:id="952" w:name="_DV_M771"/>
      <w:bookmarkEnd w:id="952"/>
      <w:r w:rsidRPr="006D4795">
        <w:rPr>
          <w:rFonts w:eastAsia="Times New Roman"/>
        </w:rPr>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14:paraId="7DD384A6" w14:textId="0AEA3534" w:rsidR="00C47DCA" w:rsidRPr="006D4795" w:rsidRDefault="00C47DCA" w:rsidP="00C47DCA">
      <w:pPr>
        <w:pStyle w:val="BodyText"/>
        <w:jc w:val="both"/>
        <w:rPr>
          <w:rFonts w:ascii="Calibri" w:eastAsia="Times New Roman" w:hAnsi="Calibri"/>
        </w:rPr>
      </w:pPr>
      <w:bookmarkStart w:id="953" w:name="_DV_M772"/>
      <w:bookmarkEnd w:id="953"/>
      <w:r w:rsidRPr="006D4795">
        <w:rPr>
          <w:rFonts w:eastAsia="Times New Roman"/>
        </w:rPr>
        <w:t xml:space="preserve">This Standby Letter of Credit is transferable and can be successively transferred to any transferee that Beneficiary states in writing to us has succeeded such Beneficiary under this Letter of Credit; provided that such transfer to such transferee is in compliance with applicable U.S. laws and regulations. Transfer of this Standby Letter of Credit to any transferee will be effected by the presentation to us of this Standby Letter of Credit accompanied by a certificate in the form attached as Annex 3 </w:t>
      </w:r>
      <w:r w:rsidR="00935255">
        <w:rPr>
          <w:rFonts w:eastAsia="Times New Roman"/>
        </w:rPr>
        <w:t>(</w:t>
      </w:r>
      <w:r w:rsidR="00935255">
        <w:rPr>
          <w:rFonts w:eastAsia="Times New Roman"/>
          <w:i/>
        </w:rPr>
        <w:t>Form of Instruction to Assign in Entirety</w:t>
      </w:r>
      <w:r w:rsidR="00935255">
        <w:rPr>
          <w:rFonts w:eastAsia="Times New Roman"/>
        </w:rPr>
        <w:t>)</w:t>
      </w:r>
      <w:r w:rsidRPr="006D4795">
        <w:rPr>
          <w:rFonts w:eastAsia="Times New Roman"/>
        </w:rPr>
        <w:t>, with appropriate insertions, signed by a person purporting to be an officer or authorized representative of the Beneficiary. Upon such presentation, we will forthwith issue an irrevocable letter of credit to such transferee with provisions therein consistent with this Standby Letter of Credit.</w:t>
      </w:r>
    </w:p>
    <w:p w14:paraId="3694D8EE" w14:textId="77777777" w:rsidR="00C47DCA" w:rsidRPr="006D4795" w:rsidRDefault="00C47DCA" w:rsidP="00C47DCA">
      <w:pPr>
        <w:pStyle w:val="BodyText"/>
        <w:jc w:val="both"/>
        <w:rPr>
          <w:rFonts w:ascii="Calibri" w:eastAsia="Times New Roman" w:hAnsi="Calibri"/>
        </w:rPr>
      </w:pPr>
      <w:bookmarkStart w:id="954" w:name="_DV_M773"/>
      <w:bookmarkEnd w:id="954"/>
      <w:r w:rsidRPr="006D4795">
        <w:rPr>
          <w:rFonts w:eastAsia="Times New Roman"/>
        </w:rPr>
        <w:t xml:space="preserve">We will not modify, revoke or terminate this Standby Letter of Credit without your written consent. This Standby Letter of Credit sets forth in full the terms of our undertaking, and such undertaking may not be modified, annulled or amplified by reference to any other document, instrument or agreement referred to herein or in which the Standby Letter of Credit is referred or to which the Standby Letter of Credit relates, and any such reference may not be deemed to incorporate herein by reference any document, instrument or agreement.   </w:t>
      </w:r>
    </w:p>
    <w:p w14:paraId="0752E96C" w14:textId="77777777" w:rsidR="00C47DCA" w:rsidRPr="006D4795" w:rsidRDefault="00C47DCA" w:rsidP="00C47DCA">
      <w:pPr>
        <w:pStyle w:val="BodyText"/>
        <w:jc w:val="both"/>
        <w:rPr>
          <w:rFonts w:ascii="Calibri" w:eastAsia="Times New Roman" w:hAnsi="Calibri"/>
        </w:rPr>
      </w:pPr>
      <w:bookmarkStart w:id="955" w:name="_DV_M774"/>
      <w:bookmarkEnd w:id="955"/>
      <w:r w:rsidRPr="006D4795">
        <w:rPr>
          <w:rFonts w:eastAsia="Times New Roman"/>
        </w:rPr>
        <w:t>To the extent not contrary to the express terms hereof, this Standby Letter of Credit will be governed by the International Standby Practices (“</w:t>
      </w:r>
      <w:r w:rsidRPr="006D4795">
        <w:rPr>
          <w:rFonts w:eastAsia="Times New Roman"/>
          <w:b/>
        </w:rPr>
        <w:t>ISP98</w:t>
      </w:r>
      <w:r w:rsidRPr="006D4795">
        <w:rPr>
          <w:rFonts w:eastAsia="Times New Roman"/>
        </w:rPr>
        <w:t>”). This Standby Letter of Credit will be deemed to be a contract made under the laws of the state of Georgia and will, as to matters not governed by the ISP98, be governed by and construed in accordance with the laws of the state of Georgia.</w:t>
      </w:r>
    </w:p>
    <w:p w14:paraId="12D1883D" w14:textId="77777777" w:rsidR="00C47DCA" w:rsidRPr="006D4795" w:rsidRDefault="00C47DCA" w:rsidP="00C47DCA">
      <w:pPr>
        <w:pStyle w:val="BodyText"/>
        <w:jc w:val="both"/>
        <w:rPr>
          <w:rFonts w:ascii="Calibri" w:eastAsia="Times New Roman" w:hAnsi="Calibri"/>
        </w:rPr>
      </w:pPr>
      <w:bookmarkStart w:id="956" w:name="_DV_M775"/>
      <w:bookmarkEnd w:id="956"/>
      <w:r w:rsidRPr="006D4795">
        <w:rPr>
          <w:rFonts w:eastAsia="Times New Roman"/>
        </w:rPr>
        <w:t>Notices concerning this Standby Letter of Credit may be sent to a party by courier, certified mail, registered mail, facsimile, electronic transmission or similar communications facility to its respective address set forth herein. Any notice, demand, request or other communication is deemed to have been received by the party to whom it is sent at the time of its delivery. Each party may notify the other of any change of address in the manner provided above.</w:t>
      </w:r>
    </w:p>
    <w:p w14:paraId="0B6441E3" w14:textId="77777777" w:rsidR="00C47DCA" w:rsidRPr="006D4795" w:rsidRDefault="00C47DCA" w:rsidP="00C47DCA">
      <w:pPr>
        <w:ind w:left="5040"/>
        <w:rPr>
          <w:rFonts w:eastAsia="Times New Roman"/>
        </w:rPr>
      </w:pPr>
    </w:p>
    <w:p w14:paraId="20405E02" w14:textId="77777777" w:rsidR="00C47DCA" w:rsidRPr="006D4795" w:rsidRDefault="00C47DCA" w:rsidP="00C47DCA">
      <w:pPr>
        <w:ind w:left="5040"/>
        <w:rPr>
          <w:rFonts w:eastAsia="Times New Roman"/>
        </w:rPr>
      </w:pPr>
      <w:bookmarkStart w:id="957" w:name="_DV_M776"/>
      <w:bookmarkEnd w:id="957"/>
      <w:r w:rsidRPr="006D4795">
        <w:rPr>
          <w:rFonts w:eastAsia="Times New Roman"/>
        </w:rPr>
        <w:t>[</w:t>
      </w:r>
      <w:r w:rsidRPr="00C47DCA">
        <w:rPr>
          <w:rFonts w:eastAsia="Times New Roman"/>
          <w:highlight w:val="yellow"/>
        </w:rPr>
        <w:t>ISSUING BANK</w:t>
      </w:r>
      <w:r w:rsidRPr="006D4795">
        <w:rPr>
          <w:rFonts w:eastAsia="Times New Roman"/>
        </w:rPr>
        <w:t>]</w:t>
      </w:r>
    </w:p>
    <w:p w14:paraId="60634393" w14:textId="77777777" w:rsidR="00C47DCA" w:rsidRPr="006D4795" w:rsidRDefault="00C47DCA" w:rsidP="00C47DCA">
      <w:pPr>
        <w:pStyle w:val="BodyText"/>
        <w:rPr>
          <w:rFonts w:ascii="Calibri" w:eastAsia="Times New Roman" w:hAnsi="Calibri"/>
        </w:rPr>
      </w:pPr>
    </w:p>
    <w:p w14:paraId="5B2437DE" w14:textId="77777777" w:rsidR="00C47DCA" w:rsidRPr="006D4795" w:rsidRDefault="00C47DCA" w:rsidP="00C47DCA">
      <w:pPr>
        <w:pStyle w:val="BodyText"/>
        <w:rPr>
          <w:rFonts w:ascii="Calibri" w:eastAsia="Times New Roman" w:hAnsi="Calibri"/>
        </w:rPr>
      </w:pPr>
    </w:p>
    <w:p w14:paraId="178014D8" w14:textId="77777777" w:rsidR="00C47DCA" w:rsidRPr="006D4795" w:rsidRDefault="00C47DCA" w:rsidP="00C47DCA">
      <w:pPr>
        <w:pStyle w:val="BodyText"/>
        <w:rPr>
          <w:rFonts w:ascii="Calibri" w:eastAsia="Times New Roman" w:hAnsi="Calibri"/>
        </w:rPr>
      </w:pPr>
    </w:p>
    <w:p w14:paraId="27AC6A1A" w14:textId="77777777" w:rsidR="00C47DCA" w:rsidRPr="006D4795" w:rsidRDefault="00C47DCA" w:rsidP="00C47DCA">
      <w:pPr>
        <w:pStyle w:val="BodyText"/>
        <w:tabs>
          <w:tab w:val="left" w:pos="5040"/>
        </w:tabs>
        <w:rPr>
          <w:rFonts w:eastAsia="Times New Roman"/>
        </w:rPr>
        <w:sectPr w:rsidR="00C47DCA" w:rsidRPr="006D4795" w:rsidSect="008C7A61">
          <w:pgSz w:w="12240" w:h="15840" w:code="1"/>
          <w:pgMar w:top="1440" w:right="1440" w:bottom="1440" w:left="1224" w:header="720" w:footer="720" w:gutter="0"/>
          <w:cols w:space="720"/>
          <w:noEndnote/>
        </w:sectPr>
      </w:pPr>
      <w:bookmarkStart w:id="958" w:name="_DV_M777"/>
      <w:bookmarkEnd w:id="958"/>
      <w:r>
        <w:rPr>
          <w:rFonts w:eastAsia="Times New Roman"/>
        </w:rPr>
        <w:tab/>
      </w:r>
      <w:r w:rsidRPr="006D4795">
        <w:rPr>
          <w:rFonts w:eastAsia="Times New Roman"/>
        </w:rPr>
        <w:t>By:</w:t>
      </w:r>
      <w:r w:rsidRPr="006D4795">
        <w:rPr>
          <w:rFonts w:eastAsia="Times New Roman"/>
          <w:u w:val="single"/>
        </w:rPr>
        <w:tab/>
      </w:r>
      <w:r w:rsidRPr="006D4795">
        <w:rPr>
          <w:rFonts w:eastAsia="Times New Roman"/>
          <w:u w:val="single"/>
        </w:rPr>
        <w:tab/>
      </w:r>
      <w:r w:rsidRPr="006D4795">
        <w:rPr>
          <w:rFonts w:eastAsia="Times New Roman"/>
          <w:u w:val="single"/>
        </w:rPr>
        <w:tab/>
        <w:t xml:space="preserve">                                                </w:t>
      </w:r>
      <w:r w:rsidRPr="006D4795">
        <w:rPr>
          <w:rFonts w:eastAsia="Times New Roman"/>
        </w:rPr>
        <w:tab/>
        <w:t>Authorized Signature</w:t>
      </w:r>
      <w:r w:rsidRPr="006D4795">
        <w:rPr>
          <w:rFonts w:eastAsia="Times New Roman"/>
        </w:rPr>
        <w:tab/>
      </w:r>
      <w:r w:rsidRPr="006D4795">
        <w:rPr>
          <w:rFonts w:eastAsia="Times New Roman"/>
        </w:rPr>
        <w:tab/>
      </w:r>
      <w:r w:rsidRPr="006D4795">
        <w:rPr>
          <w:rFonts w:eastAsia="Times New Roman"/>
        </w:rPr>
        <w:tab/>
      </w:r>
      <w:bookmarkStart w:id="959" w:name="_DV_M778"/>
      <w:bookmarkEnd w:id="959"/>
      <w:r w:rsidRPr="006D4795">
        <w:rPr>
          <w:rFonts w:eastAsia="Times New Roman"/>
        </w:rPr>
        <w:tab/>
      </w:r>
      <w:r w:rsidRPr="006D4795">
        <w:rPr>
          <w:rFonts w:eastAsia="Times New Roman"/>
        </w:rPr>
        <w:tab/>
      </w:r>
      <w:r w:rsidRPr="006D4795">
        <w:rPr>
          <w:rFonts w:eastAsia="Times New Roman"/>
        </w:rPr>
        <w:tab/>
      </w:r>
      <w:r>
        <w:rPr>
          <w:rFonts w:eastAsia="Times New Roman"/>
        </w:rPr>
        <w:tab/>
      </w:r>
      <w:r>
        <w:rPr>
          <w:rFonts w:eastAsia="Times New Roman"/>
        </w:rPr>
        <w:tab/>
      </w:r>
      <w:r w:rsidRPr="006D4795">
        <w:rPr>
          <w:rFonts w:eastAsia="Times New Roman"/>
        </w:rPr>
        <w:tab/>
      </w:r>
      <w:r w:rsidRPr="006D4795">
        <w:rPr>
          <w:rFonts w:eastAsia="Times New Roman"/>
        </w:rPr>
        <w:tab/>
      </w:r>
      <w:r w:rsidRPr="006D4795">
        <w:rPr>
          <w:rFonts w:eastAsia="Times New Roman"/>
        </w:rPr>
        <w:tab/>
      </w:r>
    </w:p>
    <w:p w14:paraId="1C6F33CD" w14:textId="33510CF5" w:rsidR="00C47DCA" w:rsidRPr="006E3EB2" w:rsidRDefault="00C47DCA" w:rsidP="000158CA">
      <w:pPr>
        <w:pStyle w:val="Heading4"/>
        <w:jc w:val="center"/>
        <w:rPr>
          <w:rFonts w:ascii="Arial Bold" w:hAnsi="Arial Bold"/>
          <w:b/>
          <w:caps/>
        </w:rPr>
      </w:pPr>
      <w:bookmarkStart w:id="960" w:name="_DV_M779"/>
      <w:bookmarkEnd w:id="960"/>
      <w:r w:rsidRPr="006E3EB2">
        <w:rPr>
          <w:rFonts w:ascii="Arial Bold" w:hAnsi="Arial Bold"/>
          <w:b/>
          <w:caps/>
        </w:rPr>
        <w:lastRenderedPageBreak/>
        <w:t>A</w:t>
      </w:r>
      <w:r w:rsidR="006E3EB2" w:rsidRPr="006E3EB2">
        <w:rPr>
          <w:rFonts w:ascii="Arial Bold" w:hAnsi="Arial Bold"/>
          <w:b/>
          <w:caps/>
        </w:rPr>
        <w:t>nnex</w:t>
      </w:r>
      <w:r w:rsidRPr="006E3EB2">
        <w:rPr>
          <w:rFonts w:ascii="Arial Bold" w:hAnsi="Arial Bold"/>
          <w:b/>
          <w:caps/>
        </w:rPr>
        <w:t xml:space="preserve"> 1</w:t>
      </w:r>
    </w:p>
    <w:p w14:paraId="7122F678" w14:textId="754D15FA" w:rsidR="00C47DCA" w:rsidRPr="006E3EB2" w:rsidRDefault="00C47DCA" w:rsidP="000158CA">
      <w:pPr>
        <w:pStyle w:val="Heading4"/>
        <w:jc w:val="center"/>
        <w:rPr>
          <w:rFonts w:ascii="Arial Bold" w:hAnsi="Arial Bold"/>
          <w:caps/>
        </w:rPr>
      </w:pPr>
      <w:bookmarkStart w:id="961" w:name="_DV_M780"/>
      <w:bookmarkEnd w:id="961"/>
      <w:r w:rsidRPr="006E3EB2">
        <w:rPr>
          <w:rFonts w:ascii="Arial Bold" w:hAnsi="Arial Bold"/>
          <w:b/>
          <w:caps/>
        </w:rPr>
        <w:t>F</w:t>
      </w:r>
      <w:r w:rsidR="006E3EB2" w:rsidRPr="006E3EB2">
        <w:rPr>
          <w:rFonts w:ascii="Arial Bold" w:hAnsi="Arial Bold"/>
          <w:b/>
          <w:caps/>
        </w:rPr>
        <w:t>orm of Sight Draft</w:t>
      </w:r>
      <w:r w:rsidRPr="006E3EB2">
        <w:rPr>
          <w:rFonts w:ascii="Arial Bold" w:hAnsi="Arial Bold"/>
          <w:caps/>
        </w:rPr>
        <w:br/>
      </w:r>
    </w:p>
    <w:p w14:paraId="65563FDE" w14:textId="77777777" w:rsidR="00C47DCA" w:rsidRPr="006D4795" w:rsidRDefault="00C47DCA" w:rsidP="00C47DCA">
      <w:pPr>
        <w:rPr>
          <w:rFonts w:eastAsia="Times New Roman"/>
        </w:rPr>
      </w:pPr>
      <w:bookmarkStart w:id="962" w:name="_DV_M781"/>
      <w:bookmarkEnd w:id="962"/>
      <w:r w:rsidRPr="00C47DCA">
        <w:rPr>
          <w:rFonts w:eastAsia="Times New Roman"/>
          <w:highlight w:val="yellow"/>
        </w:rPr>
        <w:t>[Insert Place</w:t>
      </w:r>
      <w:r w:rsidRPr="006D4795">
        <w:rPr>
          <w:rFonts w:eastAsia="Times New Roman"/>
        </w:rPr>
        <w:t>], [</w:t>
      </w:r>
      <w:r w:rsidRPr="00C47DCA">
        <w:rPr>
          <w:rFonts w:eastAsia="Times New Roman"/>
          <w:highlight w:val="yellow"/>
        </w:rPr>
        <w:t>Insert Date</w:t>
      </w:r>
      <w:r w:rsidRPr="006D4795">
        <w:rPr>
          <w:rFonts w:eastAsia="Times New Roman"/>
        </w:rPr>
        <w:t>]</w:t>
      </w:r>
    </w:p>
    <w:p w14:paraId="38DD259B" w14:textId="77777777" w:rsidR="00C47DCA" w:rsidRPr="006D4795" w:rsidRDefault="00C47DCA" w:rsidP="00C47DCA">
      <w:pPr>
        <w:rPr>
          <w:rFonts w:eastAsia="Times New Roman"/>
        </w:rPr>
      </w:pPr>
    </w:p>
    <w:p w14:paraId="16F86BC0" w14:textId="77777777" w:rsidR="00C47DCA" w:rsidRPr="006D4795" w:rsidRDefault="00C47DCA" w:rsidP="00C47DCA">
      <w:pPr>
        <w:tabs>
          <w:tab w:val="left" w:pos="1440"/>
        </w:tabs>
        <w:rPr>
          <w:rFonts w:eastAsia="Times New Roman"/>
        </w:rPr>
      </w:pPr>
      <w:bookmarkStart w:id="963" w:name="_DV_M782"/>
      <w:bookmarkEnd w:id="963"/>
      <w:r w:rsidRPr="006D4795">
        <w:rPr>
          <w:rFonts w:eastAsia="Times New Roman"/>
        </w:rPr>
        <w:t>Amount:</w:t>
      </w:r>
      <w:r w:rsidRPr="006D4795">
        <w:rPr>
          <w:rFonts w:eastAsia="Times New Roman"/>
        </w:rPr>
        <w:tab/>
        <w:t>[</w:t>
      </w:r>
      <w:r w:rsidRPr="00C47DCA">
        <w:rPr>
          <w:rFonts w:eastAsia="Times New Roman"/>
          <w:highlight w:val="yellow"/>
        </w:rPr>
        <w:t>Insert Currency</w:t>
      </w:r>
      <w:r w:rsidRPr="006D4795">
        <w:rPr>
          <w:rFonts w:eastAsia="Times New Roman"/>
        </w:rPr>
        <w:t>] [</w:t>
      </w:r>
      <w:r w:rsidRPr="00C47DCA">
        <w:rPr>
          <w:rFonts w:eastAsia="Times New Roman"/>
          <w:highlight w:val="yellow"/>
        </w:rPr>
        <w:t>Insert Amount in Numbers</w:t>
      </w:r>
      <w:r w:rsidRPr="006D4795">
        <w:rPr>
          <w:rFonts w:eastAsia="Times New Roman"/>
        </w:rPr>
        <w:t>]</w:t>
      </w:r>
    </w:p>
    <w:p w14:paraId="534A6051" w14:textId="77777777" w:rsidR="00C47DCA" w:rsidRPr="006D4795" w:rsidRDefault="00C47DCA" w:rsidP="00C47DCA">
      <w:pPr>
        <w:tabs>
          <w:tab w:val="left" w:pos="720"/>
          <w:tab w:val="left" w:pos="1440"/>
        </w:tabs>
        <w:rPr>
          <w:rFonts w:eastAsia="Times New Roman"/>
        </w:rPr>
      </w:pPr>
      <w:bookmarkStart w:id="964" w:name="_DV_M783"/>
      <w:bookmarkEnd w:id="964"/>
      <w:r w:rsidRPr="006D4795">
        <w:rPr>
          <w:rFonts w:eastAsia="Times New Roman"/>
        </w:rPr>
        <w:tab/>
      </w:r>
      <w:r w:rsidRPr="006D4795">
        <w:rPr>
          <w:rFonts w:eastAsia="Times New Roman"/>
        </w:rPr>
        <w:tab/>
      </w:r>
      <w:r w:rsidRPr="006D4795">
        <w:rPr>
          <w:rFonts w:eastAsia="Times New Roman"/>
        </w:rPr>
        <w:tab/>
        <w:t>[</w:t>
      </w:r>
      <w:r w:rsidRPr="00C47DCA">
        <w:rPr>
          <w:rFonts w:eastAsia="Times New Roman"/>
          <w:highlight w:val="yellow"/>
        </w:rPr>
        <w:t>Insert Amount in Letters</w:t>
      </w:r>
      <w:r w:rsidRPr="006D4795">
        <w:rPr>
          <w:rFonts w:eastAsia="Times New Roman"/>
        </w:rPr>
        <w:t>]</w:t>
      </w:r>
    </w:p>
    <w:p w14:paraId="675DECC6" w14:textId="77777777" w:rsidR="00C47DCA" w:rsidRPr="006D4795" w:rsidRDefault="00C47DCA" w:rsidP="00C47DCA">
      <w:pPr>
        <w:rPr>
          <w:rFonts w:eastAsia="Times New Roman"/>
        </w:rPr>
      </w:pPr>
    </w:p>
    <w:p w14:paraId="1951509B" w14:textId="77777777" w:rsidR="00C47DCA" w:rsidRPr="006D4795" w:rsidRDefault="00C47DCA" w:rsidP="00C47DCA">
      <w:pPr>
        <w:rPr>
          <w:rFonts w:eastAsia="Times New Roman"/>
        </w:rPr>
      </w:pPr>
      <w:bookmarkStart w:id="965" w:name="_DV_M784"/>
      <w:bookmarkEnd w:id="965"/>
      <w:r w:rsidRPr="006D4795">
        <w:rPr>
          <w:rFonts w:eastAsia="Times New Roman"/>
        </w:rPr>
        <w:t>Drawn under Irrevocable Standby Letter of Credit No. ___________ of [</w:t>
      </w:r>
      <w:r w:rsidRPr="00C47DCA">
        <w:rPr>
          <w:rFonts w:eastAsia="Times New Roman"/>
          <w:highlight w:val="yellow"/>
        </w:rPr>
        <w:t>Insert Name of Issuing Bank</w:t>
      </w:r>
      <w:r w:rsidRPr="006D4795">
        <w:rPr>
          <w:rFonts w:eastAsia="Times New Roman"/>
        </w:rPr>
        <w:t>]</w:t>
      </w:r>
    </w:p>
    <w:p w14:paraId="5F8E1AA1" w14:textId="77777777" w:rsidR="00C47DCA" w:rsidRPr="006D4795" w:rsidRDefault="00C47DCA" w:rsidP="00C47DCA">
      <w:pPr>
        <w:rPr>
          <w:rFonts w:eastAsia="Times New Roman"/>
        </w:rPr>
      </w:pPr>
    </w:p>
    <w:p w14:paraId="69A087E6" w14:textId="77777777" w:rsidR="00C47DCA" w:rsidRPr="006D4795" w:rsidRDefault="00C47DCA" w:rsidP="00C47DCA">
      <w:pPr>
        <w:rPr>
          <w:rFonts w:eastAsia="Times New Roman"/>
        </w:rPr>
      </w:pPr>
      <w:bookmarkStart w:id="966" w:name="_DV_M785"/>
      <w:bookmarkEnd w:id="966"/>
      <w:r w:rsidRPr="006D4795">
        <w:rPr>
          <w:rFonts w:eastAsia="Times New Roman"/>
        </w:rPr>
        <w:t>At Sight</w:t>
      </w:r>
    </w:p>
    <w:p w14:paraId="4E8A7498" w14:textId="77777777" w:rsidR="00C47DCA" w:rsidRPr="006D4795" w:rsidRDefault="00C47DCA" w:rsidP="00C47DCA">
      <w:pPr>
        <w:rPr>
          <w:rFonts w:eastAsia="Times New Roman"/>
        </w:rPr>
      </w:pPr>
    </w:p>
    <w:p w14:paraId="30A7D698" w14:textId="77777777" w:rsidR="00C47DCA" w:rsidRPr="006D4795" w:rsidRDefault="00C47DCA" w:rsidP="00C47DCA">
      <w:pPr>
        <w:rPr>
          <w:rFonts w:eastAsia="Times New Roman"/>
        </w:rPr>
      </w:pPr>
      <w:bookmarkStart w:id="967" w:name="_DV_M786"/>
      <w:bookmarkEnd w:id="967"/>
      <w:r w:rsidRPr="006D4795">
        <w:rPr>
          <w:rFonts w:eastAsia="Times New Roman"/>
        </w:rPr>
        <w:t>Pay to the Order of [</w:t>
      </w:r>
      <w:r w:rsidRPr="00C47DCA">
        <w:rPr>
          <w:rFonts w:eastAsia="Times New Roman"/>
          <w:highlight w:val="yellow"/>
        </w:rPr>
        <w:t>Name of Beneficiary</w:t>
      </w:r>
      <w:r w:rsidRPr="006D4795">
        <w:rPr>
          <w:rFonts w:eastAsia="Times New Roman"/>
        </w:rPr>
        <w:t>]</w:t>
      </w:r>
    </w:p>
    <w:p w14:paraId="31E043DC" w14:textId="77777777" w:rsidR="00C47DCA" w:rsidRPr="006D4795" w:rsidRDefault="00C47DCA" w:rsidP="00C47DCA">
      <w:pPr>
        <w:rPr>
          <w:rFonts w:eastAsia="Times New Roman"/>
        </w:rPr>
      </w:pPr>
    </w:p>
    <w:p w14:paraId="03982312" w14:textId="77777777" w:rsidR="00C47DCA" w:rsidRPr="006D4795" w:rsidRDefault="00C47DCA" w:rsidP="00C47DCA">
      <w:pPr>
        <w:rPr>
          <w:rFonts w:eastAsia="Times New Roman"/>
        </w:rPr>
      </w:pPr>
      <w:bookmarkStart w:id="968" w:name="_DV_M787"/>
      <w:bookmarkEnd w:id="968"/>
      <w:r w:rsidRPr="006D4795">
        <w:rPr>
          <w:rFonts w:eastAsia="Times New Roman"/>
        </w:rPr>
        <w:t>In reference to:</w:t>
      </w:r>
      <w:r w:rsidRPr="006D4795">
        <w:rPr>
          <w:rFonts w:eastAsia="Times New Roman"/>
        </w:rPr>
        <w:tab/>
        <w:t>Irrevocable Standby Letter of Credit No. ____________, dated ________.</w:t>
      </w:r>
    </w:p>
    <w:p w14:paraId="7E861C56" w14:textId="77777777" w:rsidR="00C47DCA" w:rsidRPr="006D4795" w:rsidRDefault="00C47DCA" w:rsidP="00C47DCA">
      <w:pPr>
        <w:rPr>
          <w:rFonts w:eastAsia="Times New Roman"/>
        </w:rPr>
      </w:pPr>
    </w:p>
    <w:p w14:paraId="79FA1549" w14:textId="77777777" w:rsidR="00C47DCA" w:rsidRPr="006D4795" w:rsidRDefault="00C47DCA" w:rsidP="00C47DCA">
      <w:pPr>
        <w:rPr>
          <w:rFonts w:eastAsia="Times New Roman"/>
        </w:rPr>
      </w:pPr>
    </w:p>
    <w:p w14:paraId="0A0F9014" w14:textId="77777777" w:rsidR="00C47DCA" w:rsidRPr="006D4795" w:rsidRDefault="00C47DCA" w:rsidP="00C47DCA">
      <w:pPr>
        <w:tabs>
          <w:tab w:val="left" w:pos="720"/>
        </w:tabs>
        <w:rPr>
          <w:rFonts w:eastAsia="Times New Roman"/>
        </w:rPr>
      </w:pPr>
      <w:bookmarkStart w:id="969" w:name="_DV_M788"/>
      <w:bookmarkEnd w:id="969"/>
      <w:r w:rsidRPr="006D4795">
        <w:rPr>
          <w:rFonts w:eastAsia="Times New Roman"/>
        </w:rPr>
        <w:t>To:</w:t>
      </w:r>
      <w:r w:rsidRPr="006D4795">
        <w:rPr>
          <w:rFonts w:eastAsia="Times New Roman"/>
        </w:rPr>
        <w:tab/>
        <w:t>[</w:t>
      </w:r>
      <w:r w:rsidRPr="00C47DCA">
        <w:rPr>
          <w:rFonts w:eastAsia="Times New Roman"/>
          <w:highlight w:val="yellow"/>
        </w:rPr>
        <w:t>Insert Name of Issuing Bank</w:t>
      </w:r>
      <w:r w:rsidRPr="006D4795">
        <w:rPr>
          <w:rFonts w:eastAsia="Times New Roman"/>
        </w:rPr>
        <w:t>]</w:t>
      </w:r>
    </w:p>
    <w:p w14:paraId="1216FACD" w14:textId="77777777" w:rsidR="00C47DCA" w:rsidRPr="006D4795" w:rsidRDefault="00C47DCA" w:rsidP="00C47DCA">
      <w:pPr>
        <w:tabs>
          <w:tab w:val="left" w:pos="720"/>
        </w:tabs>
        <w:rPr>
          <w:rFonts w:eastAsia="Times New Roman"/>
        </w:rPr>
      </w:pPr>
      <w:bookmarkStart w:id="970" w:name="_DV_M789"/>
      <w:bookmarkEnd w:id="970"/>
      <w:r w:rsidRPr="006D4795">
        <w:rPr>
          <w:rFonts w:eastAsia="Times New Roman"/>
        </w:rPr>
        <w:tab/>
        <w:t>[</w:t>
      </w:r>
      <w:r w:rsidRPr="00C47DCA">
        <w:rPr>
          <w:rFonts w:eastAsia="Times New Roman"/>
          <w:highlight w:val="yellow"/>
        </w:rPr>
        <w:t>Insert Address</w:t>
      </w:r>
      <w:r w:rsidRPr="006D4795">
        <w:rPr>
          <w:rFonts w:eastAsia="Times New Roman"/>
        </w:rPr>
        <w:t>]</w:t>
      </w:r>
    </w:p>
    <w:p w14:paraId="16A05268" w14:textId="77777777" w:rsidR="00C47DCA" w:rsidRPr="006D4795" w:rsidRDefault="00C47DCA" w:rsidP="00C47DCA">
      <w:pPr>
        <w:rPr>
          <w:rFonts w:eastAsia="Times New Roman"/>
        </w:rPr>
      </w:pPr>
    </w:p>
    <w:p w14:paraId="1F8621A5" w14:textId="77777777" w:rsidR="00C47DCA" w:rsidRPr="006D4795" w:rsidRDefault="00C47DCA" w:rsidP="00C47DCA">
      <w:pPr>
        <w:ind w:left="5040"/>
        <w:rPr>
          <w:rFonts w:eastAsia="Times New Roman"/>
        </w:rPr>
      </w:pPr>
      <w:bookmarkStart w:id="971" w:name="_DV_M790"/>
      <w:bookmarkEnd w:id="971"/>
      <w:r w:rsidRPr="006D4795">
        <w:rPr>
          <w:rFonts w:eastAsia="Times New Roman"/>
        </w:rPr>
        <w:t>[</w:t>
      </w:r>
      <w:r w:rsidRPr="00C47DCA">
        <w:rPr>
          <w:rFonts w:eastAsia="Times New Roman"/>
          <w:highlight w:val="yellow"/>
        </w:rPr>
        <w:t>BENEFICIARY</w:t>
      </w:r>
      <w:r w:rsidRPr="006D4795">
        <w:rPr>
          <w:rFonts w:eastAsia="Times New Roman"/>
        </w:rPr>
        <w:t>]</w:t>
      </w:r>
    </w:p>
    <w:p w14:paraId="77C583D1" w14:textId="77777777" w:rsidR="00C47DCA" w:rsidRPr="006D4795" w:rsidRDefault="00C47DCA" w:rsidP="00C47DCA">
      <w:pPr>
        <w:ind w:left="5040"/>
        <w:rPr>
          <w:rFonts w:eastAsia="Times New Roman"/>
        </w:rPr>
      </w:pPr>
    </w:p>
    <w:p w14:paraId="6F5ED0B3" w14:textId="77777777" w:rsidR="00C47DCA" w:rsidRPr="006D4795" w:rsidRDefault="00C47DCA" w:rsidP="00C47DCA">
      <w:pPr>
        <w:ind w:left="5040"/>
        <w:rPr>
          <w:rFonts w:eastAsia="Times New Roman"/>
        </w:rPr>
      </w:pPr>
    </w:p>
    <w:p w14:paraId="237952E6" w14:textId="77777777" w:rsidR="00C47DCA" w:rsidRPr="006D4795" w:rsidRDefault="00C47DCA" w:rsidP="00C47DCA">
      <w:pPr>
        <w:ind w:left="5040"/>
        <w:rPr>
          <w:rFonts w:eastAsia="Times New Roman"/>
        </w:rPr>
      </w:pPr>
    </w:p>
    <w:p w14:paraId="006DFC61" w14:textId="77777777" w:rsidR="00C47DCA" w:rsidRPr="006D4795" w:rsidRDefault="00C47DCA" w:rsidP="00C47DCA">
      <w:pPr>
        <w:ind w:left="5040"/>
        <w:rPr>
          <w:rFonts w:eastAsia="Times New Roman"/>
        </w:rPr>
      </w:pPr>
    </w:p>
    <w:p w14:paraId="1677B8E8" w14:textId="77777777" w:rsidR="00C47DCA" w:rsidRPr="006D4795" w:rsidRDefault="00C47DCA" w:rsidP="00C47DCA">
      <w:pPr>
        <w:tabs>
          <w:tab w:val="right" w:pos="9360"/>
        </w:tabs>
        <w:ind w:left="5040"/>
        <w:rPr>
          <w:rFonts w:eastAsia="Times New Roman"/>
        </w:rPr>
      </w:pPr>
      <w:bookmarkStart w:id="972" w:name="_DV_M791"/>
      <w:bookmarkEnd w:id="972"/>
      <w:r w:rsidRPr="006D4795">
        <w:rPr>
          <w:rFonts w:eastAsia="Times New Roman"/>
        </w:rPr>
        <w:t>By:</w:t>
      </w:r>
      <w:r w:rsidRPr="006D4795">
        <w:rPr>
          <w:rFonts w:eastAsia="Times New Roman"/>
          <w:u w:val="single"/>
        </w:rPr>
        <w:tab/>
      </w:r>
    </w:p>
    <w:p w14:paraId="09FD6172" w14:textId="77777777" w:rsidR="00C47DCA" w:rsidRPr="006D4795" w:rsidRDefault="00C47DCA" w:rsidP="00C47DCA">
      <w:pPr>
        <w:tabs>
          <w:tab w:val="right" w:pos="9360"/>
        </w:tabs>
        <w:ind w:left="5040"/>
        <w:rPr>
          <w:rFonts w:eastAsia="Times New Roman"/>
        </w:rPr>
      </w:pPr>
      <w:bookmarkStart w:id="973" w:name="_DV_M792"/>
      <w:bookmarkEnd w:id="973"/>
      <w:r w:rsidRPr="006D4795">
        <w:rPr>
          <w:rFonts w:eastAsia="Times New Roman"/>
        </w:rPr>
        <w:t xml:space="preserve"> </w:t>
      </w:r>
    </w:p>
    <w:p w14:paraId="58900421" w14:textId="008BC834" w:rsidR="00C47DCA" w:rsidRPr="006D4795" w:rsidRDefault="00C47DCA" w:rsidP="00C47DCA">
      <w:pPr>
        <w:tabs>
          <w:tab w:val="right" w:pos="9360"/>
        </w:tabs>
        <w:ind w:left="5040"/>
        <w:rPr>
          <w:rFonts w:eastAsia="Times New Roman"/>
        </w:rPr>
      </w:pPr>
      <w:bookmarkStart w:id="974" w:name="_DV_M793"/>
      <w:bookmarkEnd w:id="974"/>
      <w:r w:rsidRPr="006D4795">
        <w:rPr>
          <w:rFonts w:eastAsia="Times New Roman"/>
        </w:rPr>
        <w:t>Title:</w:t>
      </w:r>
      <w:r w:rsidRPr="006D4795">
        <w:rPr>
          <w:rFonts w:eastAsia="Times New Roman"/>
          <w:u w:val="single"/>
        </w:rPr>
        <w:tab/>
      </w:r>
    </w:p>
    <w:p w14:paraId="27FB408A" w14:textId="77777777" w:rsidR="00C47DCA" w:rsidRPr="006D4795" w:rsidRDefault="00C47DCA" w:rsidP="00C47DCA">
      <w:pPr>
        <w:ind w:left="5040"/>
        <w:rPr>
          <w:rFonts w:eastAsia="Times New Roman"/>
        </w:rPr>
      </w:pPr>
    </w:p>
    <w:p w14:paraId="6CE7C87E" w14:textId="77777777" w:rsidR="00C47DCA" w:rsidRPr="006D4795" w:rsidRDefault="00C47DCA" w:rsidP="00C47DCA">
      <w:pPr>
        <w:ind w:left="5040"/>
        <w:rPr>
          <w:rFonts w:eastAsia="Times New Roman"/>
        </w:rPr>
      </w:pPr>
    </w:p>
    <w:p w14:paraId="13038C3A" w14:textId="77777777" w:rsidR="00C47DCA" w:rsidRPr="006D4795" w:rsidRDefault="00C47DCA" w:rsidP="000D4FED">
      <w:pPr>
        <w:pStyle w:val="BodyText"/>
        <w:jc w:val="center"/>
        <w:rPr>
          <w:rFonts w:eastAsia="Times New Roman"/>
        </w:rPr>
        <w:sectPr w:rsidR="00C47DCA" w:rsidRPr="006D4795" w:rsidSect="008C7A61">
          <w:headerReference w:type="even" r:id="rId28"/>
          <w:headerReference w:type="first" r:id="rId29"/>
          <w:pgSz w:w="12240" w:h="15840" w:code="1"/>
          <w:pgMar w:top="1440" w:right="1440" w:bottom="1440" w:left="1224" w:header="720" w:footer="720" w:gutter="0"/>
          <w:cols w:space="720"/>
          <w:noEndnote/>
        </w:sectPr>
      </w:pPr>
    </w:p>
    <w:p w14:paraId="0A2749B1" w14:textId="06C2D692" w:rsidR="00C47DCA" w:rsidRPr="00ED17C1" w:rsidRDefault="00C47DCA" w:rsidP="000158CA">
      <w:pPr>
        <w:pStyle w:val="Heading4"/>
        <w:jc w:val="center"/>
        <w:rPr>
          <w:rFonts w:ascii="Arial Bold" w:hAnsi="Arial Bold"/>
          <w:b/>
          <w:caps/>
        </w:rPr>
      </w:pPr>
      <w:bookmarkStart w:id="975" w:name="_DV_M794"/>
      <w:bookmarkEnd w:id="975"/>
      <w:r w:rsidRPr="00ED17C1">
        <w:rPr>
          <w:rFonts w:ascii="Arial Bold" w:hAnsi="Arial Bold"/>
          <w:b/>
          <w:caps/>
        </w:rPr>
        <w:lastRenderedPageBreak/>
        <w:t>A</w:t>
      </w:r>
      <w:r w:rsidR="006E3EB2" w:rsidRPr="00ED17C1">
        <w:rPr>
          <w:rFonts w:ascii="Arial Bold" w:hAnsi="Arial Bold"/>
          <w:b/>
          <w:caps/>
        </w:rPr>
        <w:t>nnex</w:t>
      </w:r>
      <w:r w:rsidRPr="00ED17C1">
        <w:rPr>
          <w:rFonts w:ascii="Arial Bold" w:hAnsi="Arial Bold"/>
          <w:b/>
          <w:caps/>
        </w:rPr>
        <w:t xml:space="preserve"> 2</w:t>
      </w:r>
    </w:p>
    <w:p w14:paraId="2042BCC1" w14:textId="15466EAC" w:rsidR="00C47DCA" w:rsidRPr="00ED17C1" w:rsidRDefault="00ED17C1" w:rsidP="000158CA">
      <w:pPr>
        <w:pStyle w:val="Heading4"/>
        <w:jc w:val="center"/>
        <w:rPr>
          <w:rFonts w:ascii="Arial Bold" w:hAnsi="Arial Bold"/>
          <w:b/>
          <w:caps/>
        </w:rPr>
      </w:pPr>
      <w:bookmarkStart w:id="976" w:name="_DV_M795"/>
      <w:bookmarkEnd w:id="976"/>
      <w:r w:rsidRPr="00ED17C1">
        <w:rPr>
          <w:rFonts w:ascii="Arial Bold" w:hAnsi="Arial Bold"/>
          <w:b/>
          <w:caps/>
        </w:rPr>
        <w:t>Form of Certificate</w:t>
      </w:r>
    </w:p>
    <w:p w14:paraId="3B500D75" w14:textId="77777777" w:rsidR="00C47DCA" w:rsidRPr="006D4795" w:rsidRDefault="00C47DCA" w:rsidP="00C47DCA">
      <w:pPr>
        <w:ind w:left="720" w:hanging="720"/>
        <w:rPr>
          <w:rFonts w:eastAsia="Times New Roman"/>
        </w:rPr>
      </w:pPr>
    </w:p>
    <w:p w14:paraId="09211713" w14:textId="77777777" w:rsidR="00C47DCA" w:rsidRPr="006D4795" w:rsidRDefault="00C47DCA" w:rsidP="00C47DCA">
      <w:pPr>
        <w:ind w:left="720" w:hanging="720"/>
        <w:jc w:val="both"/>
        <w:rPr>
          <w:rFonts w:eastAsia="Times New Roman"/>
        </w:rPr>
      </w:pPr>
      <w:bookmarkStart w:id="977" w:name="_DV_M796"/>
      <w:bookmarkEnd w:id="977"/>
      <w:r w:rsidRPr="006D4795">
        <w:rPr>
          <w:rFonts w:eastAsia="Times New Roman"/>
        </w:rPr>
        <w:t>Re:</w:t>
      </w:r>
      <w:r w:rsidRPr="006D4795">
        <w:rPr>
          <w:rFonts w:eastAsia="Times New Roman"/>
        </w:rPr>
        <w:tab/>
        <w:t>[Insert Name of Agreement] dated _________, 20__ (“</w:t>
      </w:r>
      <w:r w:rsidRPr="006D4795">
        <w:rPr>
          <w:rFonts w:eastAsia="Times New Roman"/>
          <w:b/>
        </w:rPr>
        <w:t>Agreement</w:t>
      </w:r>
      <w:r w:rsidRPr="006D4795">
        <w:rPr>
          <w:rFonts w:eastAsia="Times New Roman"/>
        </w:rPr>
        <w:t>”) between [Name of Account Party] (“[</w:t>
      </w:r>
      <w:r w:rsidRPr="00AE1618">
        <w:rPr>
          <w:rFonts w:eastAsia="Times New Roman"/>
          <w:b/>
          <w:highlight w:val="yellow"/>
        </w:rPr>
        <w:t>Account Party</w:t>
      </w:r>
      <w:r w:rsidRPr="006D4795">
        <w:rPr>
          <w:rFonts w:eastAsia="Times New Roman"/>
        </w:rPr>
        <w:t>]”) and [</w:t>
      </w:r>
      <w:r w:rsidRPr="00AE1618">
        <w:rPr>
          <w:rFonts w:eastAsia="Times New Roman"/>
          <w:highlight w:val="yellow"/>
        </w:rPr>
        <w:t>Name of Beneficiary</w:t>
      </w:r>
      <w:r w:rsidRPr="006D4795">
        <w:rPr>
          <w:rFonts w:eastAsia="Times New Roman"/>
        </w:rPr>
        <w:t>] (“[</w:t>
      </w:r>
      <w:r w:rsidRPr="00AE1618">
        <w:rPr>
          <w:rFonts w:eastAsia="Times New Roman"/>
          <w:b/>
          <w:highlight w:val="yellow"/>
        </w:rPr>
        <w:t>Beneficiary</w:t>
      </w:r>
      <w:r w:rsidRPr="006D4795">
        <w:rPr>
          <w:rFonts w:eastAsia="Times New Roman"/>
        </w:rPr>
        <w:t>]”).</w:t>
      </w:r>
    </w:p>
    <w:p w14:paraId="557EF803" w14:textId="77777777" w:rsidR="00C47DCA" w:rsidRPr="006D4795" w:rsidRDefault="00C47DCA" w:rsidP="00C47DCA">
      <w:pPr>
        <w:ind w:left="720" w:hanging="720"/>
        <w:jc w:val="both"/>
        <w:rPr>
          <w:rFonts w:eastAsia="Times New Roman"/>
        </w:rPr>
      </w:pPr>
    </w:p>
    <w:p w14:paraId="02FD6934" w14:textId="77777777" w:rsidR="00C47DCA" w:rsidRPr="006D4795" w:rsidRDefault="00C47DCA" w:rsidP="00C47DCA">
      <w:pPr>
        <w:pStyle w:val="BodyText"/>
        <w:tabs>
          <w:tab w:val="left" w:pos="720"/>
        </w:tabs>
        <w:ind w:firstLine="14"/>
        <w:jc w:val="both"/>
        <w:rPr>
          <w:rFonts w:ascii="Calibri" w:eastAsia="Times New Roman" w:hAnsi="Calibri"/>
        </w:rPr>
      </w:pPr>
      <w:bookmarkStart w:id="978" w:name="_DV_M797"/>
      <w:bookmarkEnd w:id="978"/>
      <w:r w:rsidRPr="006D4795">
        <w:rPr>
          <w:rFonts w:eastAsia="Times New Roman"/>
        </w:rPr>
        <w:tab/>
        <w:t>The undersigned, an officer or authorized representative of [Beneficiary], hereby certifies to [ISSUING BANK] (“</w:t>
      </w:r>
      <w:r w:rsidRPr="006D4795">
        <w:rPr>
          <w:rFonts w:eastAsia="Times New Roman"/>
          <w:b/>
        </w:rPr>
        <w:t>Bank</w:t>
      </w:r>
      <w:r w:rsidRPr="006D4795">
        <w:rPr>
          <w:rFonts w:eastAsia="Times New Roman"/>
        </w:rPr>
        <w:t>”) with reference to irrevocable standby letter of credit no. (“</w:t>
      </w:r>
      <w:r w:rsidRPr="006D4795">
        <w:rPr>
          <w:rFonts w:eastAsia="Times New Roman"/>
          <w:b/>
        </w:rPr>
        <w:t>Standby Letter of Credit</w:t>
      </w:r>
      <w:r w:rsidRPr="006D4795">
        <w:rPr>
          <w:rFonts w:eastAsia="Times New Roman"/>
        </w:rPr>
        <w:t>”), issued by the Bank for the account of [</w:t>
      </w:r>
      <w:r w:rsidRPr="00AE1618">
        <w:rPr>
          <w:rFonts w:eastAsia="Times New Roman"/>
          <w:highlight w:val="yellow"/>
        </w:rPr>
        <w:t>Account Party</w:t>
      </w:r>
      <w:r w:rsidRPr="006D4795">
        <w:rPr>
          <w:rFonts w:eastAsia="Times New Roman"/>
        </w:rPr>
        <w:t>] in favor of [</w:t>
      </w:r>
      <w:r w:rsidRPr="00AE1618">
        <w:rPr>
          <w:rFonts w:eastAsia="Times New Roman"/>
          <w:highlight w:val="yellow"/>
        </w:rPr>
        <w:t>Beneficiary</w:t>
      </w:r>
      <w:r w:rsidRPr="006D4795">
        <w:rPr>
          <w:rFonts w:eastAsia="Times New Roman"/>
        </w:rPr>
        <w:t>] that:</w:t>
      </w:r>
    </w:p>
    <w:p w14:paraId="4EB9A8C3" w14:textId="77777777" w:rsidR="00C47DCA" w:rsidRPr="006D4795" w:rsidRDefault="00C47DCA" w:rsidP="00C47DCA">
      <w:pPr>
        <w:pStyle w:val="BodyText"/>
        <w:tabs>
          <w:tab w:val="left" w:pos="720"/>
          <w:tab w:val="left" w:pos="1440"/>
        </w:tabs>
        <w:jc w:val="both"/>
        <w:rPr>
          <w:rFonts w:ascii="Calibri" w:eastAsia="Times New Roman" w:hAnsi="Calibri"/>
        </w:rPr>
      </w:pPr>
      <w:bookmarkStart w:id="979" w:name="_DV_M798"/>
      <w:bookmarkEnd w:id="979"/>
      <w:r w:rsidRPr="006D4795">
        <w:rPr>
          <w:rFonts w:eastAsia="Times New Roman"/>
        </w:rPr>
        <w:tab/>
        <w:t>(1)</w:t>
      </w:r>
      <w:r w:rsidRPr="006D4795">
        <w:rPr>
          <w:rFonts w:eastAsia="Times New Roman"/>
        </w:rPr>
        <w:tab/>
        <w:t>(Insert one of the following, as applicable)</w:t>
      </w:r>
    </w:p>
    <w:p w14:paraId="438C1583" w14:textId="77777777" w:rsidR="00C47DCA" w:rsidRPr="006D4795" w:rsidRDefault="00C47DCA" w:rsidP="00C47DCA">
      <w:pPr>
        <w:pStyle w:val="BodyText"/>
        <w:tabs>
          <w:tab w:val="left" w:pos="720"/>
        </w:tabs>
        <w:ind w:firstLine="14"/>
        <w:jc w:val="both"/>
        <w:rPr>
          <w:rFonts w:ascii="Calibri" w:eastAsia="Times New Roman" w:hAnsi="Calibri"/>
        </w:rPr>
      </w:pPr>
      <w:bookmarkStart w:id="980" w:name="_DV_M799"/>
      <w:bookmarkEnd w:id="980"/>
      <w:r w:rsidRPr="006D4795">
        <w:rPr>
          <w:rFonts w:eastAsia="Times New Roman"/>
        </w:rPr>
        <w:tab/>
      </w:r>
      <w:r w:rsidR="00D06688">
        <w:rPr>
          <w:rFonts w:eastAsia="Times New Roman"/>
        </w:rPr>
        <w:t>Under</w:t>
      </w:r>
      <w:r w:rsidRPr="006D4795">
        <w:rPr>
          <w:rFonts w:eastAsia="Times New Roman"/>
        </w:rPr>
        <w:t xml:space="preserve"> the Agreement, Beneficiary is entitled to demand payment under the Standby Letter of Credit in the amount of the sight draft accompanying this certificate.</w:t>
      </w:r>
    </w:p>
    <w:p w14:paraId="702216CE" w14:textId="77777777" w:rsidR="00C47DCA" w:rsidRPr="006D4795" w:rsidRDefault="00C47DCA" w:rsidP="00C47DCA">
      <w:pPr>
        <w:pStyle w:val="BodyText"/>
        <w:jc w:val="both"/>
        <w:rPr>
          <w:rFonts w:ascii="Calibri" w:eastAsia="Times New Roman" w:hAnsi="Calibri"/>
        </w:rPr>
      </w:pPr>
      <w:bookmarkStart w:id="981" w:name="_DV_M800"/>
      <w:bookmarkEnd w:id="981"/>
      <w:r w:rsidRPr="006D4795">
        <w:rPr>
          <w:rFonts w:eastAsia="Times New Roman"/>
        </w:rPr>
        <w:t>or</w:t>
      </w:r>
    </w:p>
    <w:p w14:paraId="66D1E355" w14:textId="77777777" w:rsidR="00C47DCA" w:rsidRPr="006D4795" w:rsidRDefault="00C47DCA" w:rsidP="00C47DCA">
      <w:pPr>
        <w:pStyle w:val="BodyText"/>
        <w:tabs>
          <w:tab w:val="left" w:pos="720"/>
        </w:tabs>
        <w:jc w:val="both"/>
        <w:rPr>
          <w:rFonts w:ascii="Calibri" w:eastAsia="Times New Roman" w:hAnsi="Calibri"/>
        </w:rPr>
      </w:pPr>
      <w:bookmarkStart w:id="982" w:name="_DV_M801"/>
      <w:bookmarkEnd w:id="982"/>
      <w:r w:rsidRPr="006D4795">
        <w:rPr>
          <w:rFonts w:eastAsia="Times New Roman"/>
        </w:rPr>
        <w:tab/>
      </w:r>
      <w:r w:rsidRPr="00AE1618">
        <w:rPr>
          <w:rFonts w:eastAsia="Times New Roman"/>
          <w:highlight w:val="yellow"/>
        </w:rPr>
        <w:t>[Beneficiary]</w:t>
      </w:r>
      <w:r w:rsidRPr="006D4795">
        <w:rPr>
          <w:rFonts w:eastAsia="Times New Roman"/>
        </w:rPr>
        <w:t xml:space="preserve">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14:paraId="1D0B0F85" w14:textId="77777777" w:rsidR="00C47DCA" w:rsidRPr="006D4795" w:rsidRDefault="00C47DCA" w:rsidP="00C47DCA">
      <w:pPr>
        <w:pStyle w:val="BodyText"/>
        <w:tabs>
          <w:tab w:val="left" w:pos="720"/>
          <w:tab w:val="left" w:pos="1440"/>
        </w:tabs>
        <w:ind w:firstLine="14"/>
        <w:jc w:val="both"/>
        <w:rPr>
          <w:rFonts w:ascii="Calibri" w:eastAsia="Times New Roman" w:hAnsi="Calibri"/>
        </w:rPr>
      </w:pPr>
      <w:bookmarkStart w:id="983" w:name="_DV_M802"/>
      <w:bookmarkEnd w:id="983"/>
      <w:r w:rsidRPr="006D4795">
        <w:rPr>
          <w:rFonts w:eastAsia="Times New Roman"/>
        </w:rPr>
        <w:tab/>
        <w:t>(2)</w:t>
      </w:r>
      <w:r w:rsidRPr="006D4795">
        <w:rPr>
          <w:rFonts w:eastAsia="Times New Roman"/>
        </w:rPr>
        <w:tab/>
        <w:t>The undersigned is an officer or authorized representative of [Beneficiary] and is authorized to execute and deliver this certificate and to draw upon the Standby Letter of Credit.</w:t>
      </w:r>
    </w:p>
    <w:p w14:paraId="4C5F1A69" w14:textId="77777777" w:rsidR="00C47DCA" w:rsidRPr="006D4795" w:rsidRDefault="00C47DCA" w:rsidP="00C47DCA">
      <w:pPr>
        <w:pStyle w:val="BodyText"/>
        <w:tabs>
          <w:tab w:val="left" w:pos="720"/>
        </w:tabs>
        <w:ind w:firstLine="14"/>
        <w:jc w:val="both"/>
        <w:rPr>
          <w:rFonts w:ascii="Calibri" w:eastAsia="Times New Roman" w:hAnsi="Calibri"/>
        </w:rPr>
      </w:pPr>
      <w:bookmarkStart w:id="984" w:name="_DV_M803"/>
      <w:bookmarkEnd w:id="984"/>
      <w:r w:rsidRPr="006D4795">
        <w:rPr>
          <w:rFonts w:eastAsia="Times New Roman"/>
        </w:rPr>
        <w:tab/>
        <w:t>IN WITNESS WHEREOF, the undersigned has executed and delivered this Certificate as of this __ day of ________ , 20__.</w:t>
      </w:r>
    </w:p>
    <w:p w14:paraId="778517B7" w14:textId="77777777" w:rsidR="00C47DCA" w:rsidRPr="006D4795" w:rsidRDefault="00C47DCA" w:rsidP="00C47DCA">
      <w:pPr>
        <w:ind w:left="5040"/>
        <w:rPr>
          <w:rFonts w:eastAsia="Times New Roman"/>
        </w:rPr>
      </w:pPr>
      <w:bookmarkStart w:id="985" w:name="_DV_M804"/>
      <w:bookmarkEnd w:id="985"/>
      <w:r w:rsidRPr="006D4795">
        <w:rPr>
          <w:rFonts w:eastAsia="Times New Roman"/>
        </w:rPr>
        <w:t>[</w:t>
      </w:r>
      <w:r w:rsidRPr="00BD6F4E">
        <w:rPr>
          <w:rFonts w:eastAsia="Times New Roman"/>
          <w:highlight w:val="yellow"/>
        </w:rPr>
        <w:t>BENEFICIARY</w:t>
      </w:r>
      <w:r w:rsidRPr="006D4795">
        <w:rPr>
          <w:rFonts w:eastAsia="Times New Roman"/>
        </w:rPr>
        <w:t>]</w:t>
      </w:r>
    </w:p>
    <w:p w14:paraId="47EBC50F" w14:textId="77777777" w:rsidR="00C47DCA" w:rsidRPr="006D4795" w:rsidRDefault="00C47DCA" w:rsidP="00C47DCA">
      <w:pPr>
        <w:ind w:left="5040"/>
        <w:rPr>
          <w:rFonts w:eastAsia="Times New Roman"/>
        </w:rPr>
      </w:pPr>
    </w:p>
    <w:p w14:paraId="3AF3BAC6" w14:textId="77777777" w:rsidR="00C47DCA" w:rsidRPr="006D4795" w:rsidRDefault="00C47DCA" w:rsidP="00C47DCA">
      <w:pPr>
        <w:ind w:left="5040"/>
        <w:rPr>
          <w:rFonts w:eastAsia="Times New Roman"/>
        </w:rPr>
      </w:pPr>
    </w:p>
    <w:p w14:paraId="33510E1B" w14:textId="77777777" w:rsidR="00C47DCA" w:rsidRPr="006D4795" w:rsidRDefault="00C47DCA" w:rsidP="00C47DCA">
      <w:pPr>
        <w:ind w:left="5040"/>
        <w:rPr>
          <w:rFonts w:eastAsia="Times New Roman"/>
        </w:rPr>
      </w:pPr>
    </w:p>
    <w:p w14:paraId="4796E2EC" w14:textId="77777777" w:rsidR="00C47DCA" w:rsidRPr="006D4795" w:rsidRDefault="00C47DCA" w:rsidP="00C47DCA">
      <w:pPr>
        <w:tabs>
          <w:tab w:val="right" w:pos="9360"/>
        </w:tabs>
        <w:ind w:left="5040"/>
        <w:rPr>
          <w:rFonts w:eastAsia="Times New Roman"/>
        </w:rPr>
      </w:pPr>
      <w:bookmarkStart w:id="986" w:name="_DV_M805"/>
      <w:bookmarkEnd w:id="986"/>
      <w:r w:rsidRPr="006D4795">
        <w:rPr>
          <w:rFonts w:eastAsia="Times New Roman"/>
        </w:rPr>
        <w:t>By:</w:t>
      </w:r>
      <w:r w:rsidRPr="006D4795">
        <w:rPr>
          <w:rFonts w:eastAsia="Times New Roman"/>
          <w:u w:val="single"/>
        </w:rPr>
        <w:tab/>
      </w:r>
    </w:p>
    <w:p w14:paraId="028C4BA8" w14:textId="77777777" w:rsidR="00C47DCA" w:rsidRPr="006D4795" w:rsidRDefault="00C47DCA" w:rsidP="00C47DCA">
      <w:pPr>
        <w:tabs>
          <w:tab w:val="right" w:pos="9360"/>
        </w:tabs>
        <w:ind w:left="5040"/>
        <w:rPr>
          <w:rFonts w:eastAsia="Times New Roman"/>
        </w:rPr>
      </w:pPr>
      <w:bookmarkStart w:id="987" w:name="_DV_M806"/>
      <w:bookmarkEnd w:id="987"/>
      <w:r w:rsidRPr="006D4795">
        <w:rPr>
          <w:rFonts w:eastAsia="Times New Roman"/>
        </w:rPr>
        <w:t xml:space="preserve"> </w:t>
      </w:r>
    </w:p>
    <w:p w14:paraId="5B3F304A" w14:textId="77777777" w:rsidR="00C47DCA" w:rsidRPr="006D4795" w:rsidRDefault="00C47DCA" w:rsidP="00C47DCA">
      <w:pPr>
        <w:tabs>
          <w:tab w:val="right" w:pos="9360"/>
        </w:tabs>
        <w:ind w:left="5040"/>
        <w:rPr>
          <w:rFonts w:eastAsia="Times New Roman"/>
        </w:rPr>
      </w:pPr>
      <w:bookmarkStart w:id="988" w:name="_DV_M807"/>
      <w:bookmarkEnd w:id="988"/>
      <w:r w:rsidRPr="006D4795">
        <w:rPr>
          <w:rFonts w:eastAsia="Times New Roman"/>
        </w:rPr>
        <w:t>Title:</w:t>
      </w:r>
      <w:r w:rsidRPr="006D4795">
        <w:rPr>
          <w:rFonts w:eastAsia="Times New Roman"/>
          <w:u w:val="single"/>
        </w:rPr>
        <w:tab/>
      </w:r>
    </w:p>
    <w:p w14:paraId="222C72EF" w14:textId="77777777" w:rsidR="00C47DCA" w:rsidRPr="006D4795" w:rsidRDefault="00C47DCA" w:rsidP="00C47DCA">
      <w:pPr>
        <w:ind w:left="5040"/>
        <w:rPr>
          <w:rFonts w:eastAsia="Times New Roman"/>
        </w:rPr>
      </w:pPr>
    </w:p>
    <w:p w14:paraId="1E420275" w14:textId="77777777" w:rsidR="00C47DCA" w:rsidRPr="006D4795" w:rsidRDefault="00C47DCA" w:rsidP="00C47DCA">
      <w:pPr>
        <w:ind w:left="5040"/>
        <w:rPr>
          <w:rFonts w:eastAsia="Times New Roman"/>
        </w:rPr>
      </w:pPr>
    </w:p>
    <w:p w14:paraId="65650EDB" w14:textId="77777777" w:rsidR="00C47DCA" w:rsidRPr="006D4795" w:rsidRDefault="00C47DCA" w:rsidP="00C47DCA">
      <w:pPr>
        <w:ind w:left="5040"/>
        <w:rPr>
          <w:rFonts w:eastAsia="Times New Roman"/>
        </w:rPr>
      </w:pPr>
    </w:p>
    <w:p w14:paraId="70F7C4EB" w14:textId="77777777" w:rsidR="00C47DCA" w:rsidRPr="006D4795" w:rsidRDefault="00C47DCA" w:rsidP="00C47DCA">
      <w:pPr>
        <w:ind w:left="5040"/>
        <w:rPr>
          <w:rFonts w:eastAsia="Times New Roman"/>
        </w:rPr>
      </w:pPr>
    </w:p>
    <w:p w14:paraId="6C4A51A5" w14:textId="77777777" w:rsidR="00C47DCA" w:rsidRPr="006D4795" w:rsidRDefault="00C47DCA" w:rsidP="00C47DCA">
      <w:pPr>
        <w:ind w:left="5040"/>
        <w:rPr>
          <w:rFonts w:eastAsia="Times New Roman"/>
        </w:rPr>
        <w:sectPr w:rsidR="00C47DCA" w:rsidRPr="006D4795" w:rsidSect="008C7A61">
          <w:headerReference w:type="even" r:id="rId30"/>
          <w:headerReference w:type="first" r:id="rId31"/>
          <w:pgSz w:w="12240" w:h="15840" w:code="1"/>
          <w:pgMar w:top="1440" w:right="1440" w:bottom="1440" w:left="1224" w:header="720" w:footer="720" w:gutter="0"/>
          <w:cols w:space="720"/>
          <w:noEndnote/>
        </w:sectPr>
      </w:pPr>
    </w:p>
    <w:p w14:paraId="2E9E22F4" w14:textId="0709E5F0" w:rsidR="00AB3351" w:rsidRPr="00ED17C1" w:rsidRDefault="00C47DCA" w:rsidP="000158CA">
      <w:pPr>
        <w:pStyle w:val="Heading4"/>
        <w:jc w:val="center"/>
        <w:rPr>
          <w:rFonts w:ascii="Arial Bold" w:hAnsi="Arial Bold"/>
          <w:b/>
          <w:caps/>
        </w:rPr>
      </w:pPr>
      <w:bookmarkStart w:id="989" w:name="_DV_M808"/>
      <w:bookmarkEnd w:id="989"/>
      <w:r w:rsidRPr="00ED17C1">
        <w:rPr>
          <w:rFonts w:ascii="Arial Bold" w:hAnsi="Arial Bold"/>
          <w:b/>
          <w:caps/>
        </w:rPr>
        <w:lastRenderedPageBreak/>
        <w:t>A</w:t>
      </w:r>
      <w:r w:rsidR="00ED17C1" w:rsidRPr="00ED17C1">
        <w:rPr>
          <w:rFonts w:ascii="Arial Bold" w:hAnsi="Arial Bold"/>
          <w:b/>
          <w:caps/>
        </w:rPr>
        <w:t>nnex</w:t>
      </w:r>
      <w:r w:rsidRPr="00ED17C1">
        <w:rPr>
          <w:rFonts w:ascii="Arial Bold" w:hAnsi="Arial Bold"/>
          <w:b/>
          <w:caps/>
        </w:rPr>
        <w:t xml:space="preserve"> 3</w:t>
      </w:r>
    </w:p>
    <w:p w14:paraId="7A2B24E5" w14:textId="20300B14" w:rsidR="00C47DCA" w:rsidRPr="00ED17C1" w:rsidRDefault="00C47DCA" w:rsidP="000158CA">
      <w:pPr>
        <w:pStyle w:val="Heading4"/>
        <w:jc w:val="center"/>
        <w:rPr>
          <w:rFonts w:ascii="Arial Bold" w:hAnsi="Arial Bold"/>
          <w:b/>
          <w:caps/>
        </w:rPr>
      </w:pPr>
      <w:r w:rsidRPr="00ED17C1">
        <w:rPr>
          <w:rFonts w:ascii="Arial Bold" w:hAnsi="Arial Bold"/>
          <w:b/>
          <w:caps/>
        </w:rPr>
        <w:t>F</w:t>
      </w:r>
      <w:r w:rsidR="00ED17C1" w:rsidRPr="00ED17C1">
        <w:rPr>
          <w:rFonts w:ascii="Arial Bold" w:hAnsi="Arial Bold"/>
          <w:b/>
          <w:caps/>
        </w:rPr>
        <w:t>orm of Instruction to Assign Entirety</w:t>
      </w:r>
    </w:p>
    <w:p w14:paraId="64334C11" w14:textId="77777777" w:rsidR="00C47DCA" w:rsidRPr="006D4795" w:rsidRDefault="00C47DCA" w:rsidP="00C47DCA">
      <w:pPr>
        <w:pStyle w:val="BodyText"/>
        <w:rPr>
          <w:rFonts w:ascii="Calibri" w:eastAsia="Times New Roman" w:hAnsi="Calibri"/>
        </w:rPr>
      </w:pPr>
    </w:p>
    <w:p w14:paraId="1EFA1127" w14:textId="77777777" w:rsidR="00C47DCA" w:rsidRPr="006D4795" w:rsidRDefault="00C47DCA" w:rsidP="00C47DCA">
      <w:pPr>
        <w:pStyle w:val="BodyText"/>
        <w:rPr>
          <w:rFonts w:ascii="Calibri" w:eastAsia="Times New Roman" w:hAnsi="Calibri"/>
        </w:rPr>
      </w:pPr>
      <w:bookmarkStart w:id="990" w:name="_DV_M809"/>
      <w:bookmarkEnd w:id="990"/>
      <w:r w:rsidRPr="006D4795">
        <w:rPr>
          <w:rFonts w:eastAsia="Times New Roman"/>
        </w:rPr>
        <w:t>_________, 20__</w:t>
      </w:r>
    </w:p>
    <w:p w14:paraId="7A70CAFF" w14:textId="77777777" w:rsidR="00C47DCA" w:rsidRPr="006D4795" w:rsidRDefault="00C47DCA" w:rsidP="00C47DCA">
      <w:pPr>
        <w:pStyle w:val="BodyText"/>
        <w:rPr>
          <w:rFonts w:ascii="Calibri" w:eastAsia="Times New Roman" w:hAnsi="Calibri"/>
        </w:rPr>
      </w:pPr>
      <w:bookmarkStart w:id="991" w:name="_DV_M810"/>
      <w:bookmarkEnd w:id="991"/>
      <w:r w:rsidRPr="006D4795">
        <w:rPr>
          <w:rFonts w:eastAsia="Times New Roman"/>
        </w:rPr>
        <w:t>___________________________</w:t>
      </w:r>
    </w:p>
    <w:p w14:paraId="5428A3ED" w14:textId="77777777" w:rsidR="00C47DCA" w:rsidRPr="006D4795" w:rsidRDefault="001904BB" w:rsidP="00C47DCA">
      <w:pPr>
        <w:tabs>
          <w:tab w:val="left" w:pos="0"/>
          <w:tab w:val="left" w:pos="720"/>
        </w:tabs>
        <w:rPr>
          <w:rFonts w:eastAsia="Times New Roman"/>
        </w:rPr>
      </w:pPr>
      <w:bookmarkStart w:id="992" w:name="_DV_M811"/>
      <w:bookmarkEnd w:id="992"/>
      <w:r>
        <w:rPr>
          <w:rFonts w:eastAsia="Times New Roman"/>
        </w:rPr>
        <w:t xml:space="preserve">Re: </w:t>
      </w:r>
      <w:r w:rsidR="00C47DCA" w:rsidRPr="006D4795">
        <w:rPr>
          <w:rFonts w:eastAsia="Times New Roman"/>
        </w:rPr>
        <w:t>Irrevocable Standby Letter of Credit No.</w:t>
      </w:r>
    </w:p>
    <w:p w14:paraId="3625AEB7" w14:textId="77777777" w:rsidR="00C47DCA" w:rsidRPr="006D4795" w:rsidRDefault="00C47DCA" w:rsidP="00C47DCA">
      <w:pPr>
        <w:rPr>
          <w:rFonts w:eastAsia="Times New Roman"/>
        </w:rPr>
      </w:pPr>
    </w:p>
    <w:p w14:paraId="5EAC605F" w14:textId="77777777" w:rsidR="00C47DCA" w:rsidRPr="006D4795" w:rsidRDefault="00C47DCA" w:rsidP="00C47DCA">
      <w:pPr>
        <w:rPr>
          <w:rFonts w:eastAsia="Times New Roman"/>
        </w:rPr>
      </w:pPr>
      <w:bookmarkStart w:id="993" w:name="_DV_M812"/>
      <w:bookmarkEnd w:id="993"/>
      <w:r w:rsidRPr="006D4795">
        <w:rPr>
          <w:rFonts w:eastAsia="Times New Roman"/>
        </w:rPr>
        <w:t>Ladies/Gentlemen:</w:t>
      </w:r>
    </w:p>
    <w:p w14:paraId="15F9F7B4" w14:textId="77777777" w:rsidR="00C47DCA" w:rsidRPr="006D4795" w:rsidRDefault="00C47DCA" w:rsidP="00C47DCA">
      <w:pPr>
        <w:rPr>
          <w:rFonts w:eastAsia="Times New Roman"/>
        </w:rPr>
      </w:pPr>
    </w:p>
    <w:p w14:paraId="31A06A0A" w14:textId="77777777" w:rsidR="00C47DCA" w:rsidRPr="006D4795" w:rsidRDefault="00C47DCA" w:rsidP="00C47DCA">
      <w:pPr>
        <w:pStyle w:val="BodyText"/>
        <w:rPr>
          <w:rFonts w:ascii="Calibri" w:eastAsia="Times New Roman" w:hAnsi="Calibri"/>
        </w:rPr>
      </w:pPr>
      <w:bookmarkStart w:id="994" w:name="_DV_M813"/>
      <w:bookmarkEnd w:id="994"/>
      <w:r w:rsidRPr="006D4795">
        <w:rPr>
          <w:rFonts w:eastAsia="Times New Roman"/>
        </w:rPr>
        <w:t>For value received, the undersigned beneficiary hereby irrevocably assigns to:</w:t>
      </w:r>
    </w:p>
    <w:p w14:paraId="7210DD91" w14:textId="77777777" w:rsidR="00C47DCA" w:rsidRPr="006D4795" w:rsidRDefault="001904BB" w:rsidP="00C47DCA">
      <w:pPr>
        <w:jc w:val="center"/>
        <w:rPr>
          <w:rFonts w:eastAsia="Times New Roman"/>
        </w:rPr>
      </w:pPr>
      <w:bookmarkStart w:id="995" w:name="_DV_M814"/>
      <w:bookmarkEnd w:id="995"/>
      <w:r w:rsidRPr="00EE44DC">
        <w:rPr>
          <w:rFonts w:eastAsia="Times New Roman"/>
          <w:highlight w:val="yellow"/>
        </w:rPr>
        <w:t>[</w:t>
      </w:r>
      <w:r w:rsidR="00C47DCA" w:rsidRPr="00EE44DC">
        <w:rPr>
          <w:rFonts w:eastAsia="Times New Roman"/>
          <w:highlight w:val="yellow"/>
        </w:rPr>
        <w:t>Name of Assignee</w:t>
      </w:r>
      <w:r w:rsidRPr="00EE44DC">
        <w:rPr>
          <w:rFonts w:eastAsia="Times New Roman"/>
          <w:highlight w:val="yellow"/>
        </w:rPr>
        <w:t>]</w:t>
      </w:r>
    </w:p>
    <w:p w14:paraId="0C10FF03" w14:textId="77777777" w:rsidR="00C47DCA" w:rsidRPr="006D4795" w:rsidRDefault="00C47DCA" w:rsidP="00C47DCA">
      <w:pPr>
        <w:jc w:val="center"/>
        <w:rPr>
          <w:rFonts w:eastAsia="Times New Roman"/>
        </w:rPr>
      </w:pPr>
    </w:p>
    <w:p w14:paraId="0313C8F8" w14:textId="77777777" w:rsidR="00C47DCA" w:rsidRPr="006D4795" w:rsidRDefault="00C47DCA" w:rsidP="00C47DCA">
      <w:pPr>
        <w:jc w:val="center"/>
        <w:rPr>
          <w:rFonts w:eastAsia="Times New Roman"/>
        </w:rPr>
      </w:pPr>
    </w:p>
    <w:p w14:paraId="29119262" w14:textId="77777777" w:rsidR="00C47DCA" w:rsidRPr="006D4795" w:rsidRDefault="00C47DCA" w:rsidP="00C47DCA">
      <w:pPr>
        <w:jc w:val="center"/>
        <w:rPr>
          <w:rFonts w:eastAsia="Times New Roman"/>
        </w:rPr>
      </w:pPr>
    </w:p>
    <w:p w14:paraId="22298D9A" w14:textId="77777777" w:rsidR="00C47DCA" w:rsidRPr="006D4795" w:rsidRDefault="001904BB" w:rsidP="00C47DCA">
      <w:pPr>
        <w:jc w:val="center"/>
        <w:rPr>
          <w:rFonts w:eastAsia="Times New Roman"/>
        </w:rPr>
      </w:pPr>
      <w:bookmarkStart w:id="996" w:name="_DV_M815"/>
      <w:bookmarkEnd w:id="996"/>
      <w:r w:rsidRPr="00EE44DC">
        <w:rPr>
          <w:rFonts w:eastAsia="Times New Roman"/>
          <w:highlight w:val="yellow"/>
        </w:rPr>
        <w:t>[</w:t>
      </w:r>
      <w:r w:rsidR="00C47DCA" w:rsidRPr="00EE44DC">
        <w:rPr>
          <w:rFonts w:eastAsia="Times New Roman"/>
          <w:highlight w:val="yellow"/>
        </w:rPr>
        <w:t>Address</w:t>
      </w:r>
      <w:r w:rsidRPr="00EE44DC">
        <w:rPr>
          <w:rFonts w:eastAsia="Times New Roman"/>
          <w:highlight w:val="yellow"/>
        </w:rPr>
        <w:t>]</w:t>
      </w:r>
    </w:p>
    <w:p w14:paraId="2F2A08D0" w14:textId="77777777" w:rsidR="00C47DCA" w:rsidRPr="006D4795" w:rsidRDefault="00C47DCA" w:rsidP="00C47DCA">
      <w:pPr>
        <w:pStyle w:val="BodyText2"/>
      </w:pPr>
    </w:p>
    <w:p w14:paraId="7AA0F26B" w14:textId="77777777" w:rsidR="00C47DCA" w:rsidRDefault="00C47DCA" w:rsidP="009F52BA">
      <w:pPr>
        <w:pStyle w:val="BodyText2"/>
        <w:spacing w:line="240" w:lineRule="auto"/>
      </w:pPr>
      <w:bookmarkStart w:id="997" w:name="_DV_M816"/>
      <w:bookmarkEnd w:id="997"/>
      <w:r w:rsidRPr="006D4795">
        <w:t>all rights of the undersigned beneficiary to demand payment under the above Standby Letter of Credit in its entirety.</w:t>
      </w:r>
    </w:p>
    <w:p w14:paraId="0B80F16E" w14:textId="77777777" w:rsidR="001904BB" w:rsidRPr="006D4795" w:rsidRDefault="001904BB" w:rsidP="009F52BA">
      <w:pPr>
        <w:pStyle w:val="BodyText2"/>
        <w:spacing w:line="240" w:lineRule="auto"/>
      </w:pPr>
    </w:p>
    <w:p w14:paraId="6CBAB47E" w14:textId="77777777" w:rsidR="00C47DCA" w:rsidRPr="006D4795" w:rsidRDefault="00C47DCA" w:rsidP="001904BB">
      <w:pPr>
        <w:pStyle w:val="BodyText"/>
        <w:jc w:val="both"/>
        <w:rPr>
          <w:rFonts w:ascii="Calibri" w:eastAsia="Times New Roman" w:hAnsi="Calibri"/>
        </w:rPr>
      </w:pPr>
      <w:bookmarkStart w:id="998" w:name="_DV_M817"/>
      <w:bookmarkEnd w:id="998"/>
      <w:r w:rsidRPr="006D4795">
        <w:rPr>
          <w:rFonts w:eastAsia="Times New Roman"/>
        </w:rPr>
        <w:t xml:space="preserve">By this assignment, all rights of the undersigned beneficiary in such Standby Letter of Credit are transferred to the assignee and the assignee will hereafter have the sole rights as beneficiary thereof. The Account Party will be responsible for all fees and expenses related to the assignment. </w:t>
      </w:r>
    </w:p>
    <w:p w14:paraId="51AB3411" w14:textId="77777777" w:rsidR="00C47DCA" w:rsidRPr="006D4795" w:rsidRDefault="00C47DCA" w:rsidP="001904BB">
      <w:pPr>
        <w:pStyle w:val="BodyText"/>
        <w:jc w:val="both"/>
        <w:rPr>
          <w:rFonts w:ascii="Calibri" w:eastAsia="Times New Roman" w:hAnsi="Calibri"/>
        </w:rPr>
      </w:pPr>
      <w:bookmarkStart w:id="999" w:name="_DV_M818"/>
      <w:bookmarkEnd w:id="999"/>
      <w:r w:rsidRPr="006D4795">
        <w:rPr>
          <w:rFonts w:eastAsia="Times New Roman"/>
        </w:rPr>
        <w:t>The Account Party will be responsible for all fees and expenses related to this assignment.</w:t>
      </w:r>
    </w:p>
    <w:p w14:paraId="2FF95867" w14:textId="77777777" w:rsidR="00C47DCA" w:rsidRPr="006D4795" w:rsidRDefault="00C47DCA" w:rsidP="001904BB">
      <w:pPr>
        <w:pStyle w:val="BodyText"/>
        <w:jc w:val="both"/>
        <w:rPr>
          <w:rFonts w:ascii="Calibri" w:eastAsia="Times New Roman" w:hAnsi="Calibri"/>
        </w:rPr>
      </w:pPr>
      <w:bookmarkStart w:id="1000" w:name="_DV_M819"/>
      <w:bookmarkEnd w:id="1000"/>
      <w:r w:rsidRPr="006D4795">
        <w:rPr>
          <w:rFonts w:eastAsia="Times New Roman"/>
        </w:rPr>
        <w:t>The Standby Letter of Credit is returned herewith and in accordance therewith we ask you to issue a new irrevocable Standby Letter of Credit in favor of the assignee with provisions consistent with the Standby Letter of Credit.</w:t>
      </w:r>
    </w:p>
    <w:p w14:paraId="0BC1344C" w14:textId="77777777" w:rsidR="00C47DCA" w:rsidRPr="006D4795" w:rsidRDefault="00C47DCA" w:rsidP="00C47DCA">
      <w:pPr>
        <w:ind w:left="5040"/>
        <w:rPr>
          <w:rFonts w:eastAsia="Times New Roman"/>
        </w:rPr>
      </w:pPr>
      <w:bookmarkStart w:id="1001" w:name="_DV_M820"/>
      <w:bookmarkEnd w:id="1001"/>
      <w:r w:rsidRPr="006D4795">
        <w:rPr>
          <w:rFonts w:eastAsia="Times New Roman"/>
        </w:rPr>
        <w:t>Sincerely,</w:t>
      </w:r>
    </w:p>
    <w:p w14:paraId="0E000906" w14:textId="77777777" w:rsidR="00C47DCA" w:rsidRPr="006D4795" w:rsidRDefault="00C47DCA" w:rsidP="00C47DCA">
      <w:pPr>
        <w:ind w:left="5040"/>
        <w:rPr>
          <w:rFonts w:eastAsia="Times New Roman"/>
        </w:rPr>
      </w:pPr>
    </w:p>
    <w:p w14:paraId="3266F49C" w14:textId="77777777" w:rsidR="00C47DCA" w:rsidRPr="006D4795" w:rsidRDefault="00C47DCA" w:rsidP="00C47DCA">
      <w:pPr>
        <w:ind w:left="5040"/>
        <w:rPr>
          <w:rFonts w:eastAsia="Times New Roman"/>
        </w:rPr>
      </w:pPr>
      <w:bookmarkStart w:id="1002" w:name="_DV_M821"/>
      <w:bookmarkEnd w:id="1002"/>
      <w:r w:rsidRPr="006D4795">
        <w:rPr>
          <w:rFonts w:eastAsia="Times New Roman"/>
        </w:rPr>
        <w:t>[</w:t>
      </w:r>
      <w:r w:rsidRPr="001904BB">
        <w:rPr>
          <w:rFonts w:eastAsia="Times New Roman"/>
          <w:highlight w:val="yellow"/>
        </w:rPr>
        <w:t>Beneficiary</w:t>
      </w:r>
      <w:r w:rsidRPr="006D4795">
        <w:rPr>
          <w:rFonts w:eastAsia="Times New Roman"/>
        </w:rPr>
        <w:t>]</w:t>
      </w:r>
    </w:p>
    <w:p w14:paraId="32C2DED0" w14:textId="77777777" w:rsidR="00C47DCA" w:rsidRPr="006D4795" w:rsidRDefault="00C47DCA" w:rsidP="00C47DCA">
      <w:pPr>
        <w:ind w:left="5040"/>
        <w:rPr>
          <w:rFonts w:eastAsia="Times New Roman"/>
        </w:rPr>
      </w:pPr>
    </w:p>
    <w:p w14:paraId="78EA98BE" w14:textId="77777777" w:rsidR="00C47DCA" w:rsidRPr="006D4795" w:rsidRDefault="00C47DCA" w:rsidP="00C47DCA">
      <w:pPr>
        <w:ind w:left="5040"/>
        <w:rPr>
          <w:rFonts w:eastAsia="Times New Roman"/>
        </w:rPr>
      </w:pPr>
    </w:p>
    <w:p w14:paraId="5AF2A04A" w14:textId="77777777" w:rsidR="00C47DCA" w:rsidRPr="006D4795" w:rsidRDefault="00C47DCA" w:rsidP="00C47DCA">
      <w:pPr>
        <w:tabs>
          <w:tab w:val="right" w:pos="9360"/>
        </w:tabs>
        <w:ind w:left="5040"/>
        <w:rPr>
          <w:rFonts w:eastAsia="Times New Roman"/>
        </w:rPr>
      </w:pPr>
      <w:bookmarkStart w:id="1003" w:name="_DV_M822"/>
      <w:bookmarkEnd w:id="1003"/>
      <w:r w:rsidRPr="006D4795">
        <w:rPr>
          <w:rFonts w:eastAsia="Times New Roman"/>
        </w:rPr>
        <w:t>By:</w:t>
      </w:r>
      <w:r w:rsidRPr="006D4795">
        <w:rPr>
          <w:rFonts w:eastAsia="Times New Roman"/>
          <w:u w:val="single"/>
        </w:rPr>
        <w:tab/>
      </w:r>
    </w:p>
    <w:p w14:paraId="28FC2D0C" w14:textId="77777777" w:rsidR="00C47DCA" w:rsidRPr="006D4795" w:rsidRDefault="00C47DCA" w:rsidP="00C47DCA">
      <w:pPr>
        <w:tabs>
          <w:tab w:val="right" w:pos="9360"/>
        </w:tabs>
        <w:ind w:left="5040"/>
        <w:rPr>
          <w:rFonts w:eastAsia="Times New Roman"/>
        </w:rPr>
      </w:pPr>
    </w:p>
    <w:p w14:paraId="6D58E9FE" w14:textId="77777777" w:rsidR="00C47DCA" w:rsidRPr="006D4795" w:rsidRDefault="00C47DCA" w:rsidP="00C47DCA">
      <w:pPr>
        <w:tabs>
          <w:tab w:val="right" w:pos="9360"/>
        </w:tabs>
        <w:ind w:left="5040"/>
        <w:rPr>
          <w:rFonts w:eastAsia="Times New Roman"/>
        </w:rPr>
      </w:pPr>
      <w:bookmarkStart w:id="1004" w:name="_DV_M823"/>
      <w:bookmarkEnd w:id="1004"/>
      <w:r w:rsidRPr="006D4795">
        <w:rPr>
          <w:rFonts w:eastAsia="Times New Roman"/>
        </w:rPr>
        <w:t xml:space="preserve"> Title:</w:t>
      </w:r>
      <w:r w:rsidRPr="006D4795">
        <w:rPr>
          <w:rFonts w:eastAsia="Times New Roman"/>
          <w:u w:val="single"/>
        </w:rPr>
        <w:tab/>
      </w:r>
    </w:p>
    <w:p w14:paraId="561404E6" w14:textId="77777777" w:rsidR="00C47DCA" w:rsidRPr="006D4795" w:rsidRDefault="00C47DCA" w:rsidP="00C47DCA">
      <w:pPr>
        <w:rPr>
          <w:rFonts w:eastAsia="Times New Roman"/>
        </w:rPr>
      </w:pPr>
    </w:p>
    <w:p w14:paraId="590CCFE2" w14:textId="77777777" w:rsidR="00C47DCA" w:rsidRPr="006D4795" w:rsidRDefault="00C47DCA" w:rsidP="00C47DCA">
      <w:pPr>
        <w:rPr>
          <w:rFonts w:eastAsia="Times New Roman"/>
        </w:rPr>
      </w:pPr>
    </w:p>
    <w:p w14:paraId="5B8FF342" w14:textId="77777777" w:rsidR="00B35826" w:rsidRDefault="00B35826" w:rsidP="00B35826"/>
    <w:p w14:paraId="3C7402DE" w14:textId="77777777" w:rsidR="00B35826" w:rsidRDefault="00B35826" w:rsidP="00B35826"/>
    <w:p w14:paraId="499EDAF6" w14:textId="77777777" w:rsidR="00B35826" w:rsidRDefault="00B35826" w:rsidP="00B35826">
      <w:pPr>
        <w:sectPr w:rsidR="00B35826" w:rsidSect="008C7A61">
          <w:pgSz w:w="12240" w:h="15840"/>
          <w:pgMar w:top="1800" w:right="1800" w:bottom="1800" w:left="1224" w:header="720" w:footer="720" w:gutter="0"/>
          <w:cols w:space="720"/>
          <w:noEndnote/>
        </w:sectPr>
      </w:pPr>
    </w:p>
    <w:p w14:paraId="314E8903" w14:textId="4E42534C" w:rsidR="00367776" w:rsidRDefault="00367776" w:rsidP="00367776">
      <w:pPr>
        <w:pStyle w:val="zGTitleExhibit"/>
      </w:pPr>
      <w:bookmarkStart w:id="1005" w:name="_Toc121155354"/>
      <w:bookmarkStart w:id="1006" w:name="_Toc120753029"/>
      <w:bookmarkStart w:id="1007" w:name="_Toc133772703"/>
      <w:bookmarkStart w:id="1008" w:name="_Toc134098152"/>
      <w:bookmarkStart w:id="1009" w:name="_Toc134098236"/>
      <w:bookmarkStart w:id="1010" w:name="_Toc134098572"/>
      <w:bookmarkStart w:id="1011" w:name="_Toc135838240"/>
      <w:bookmarkStart w:id="1012" w:name="_Toc176962795"/>
      <w:r>
        <w:lastRenderedPageBreak/>
        <w:t>E</w:t>
      </w:r>
      <w:r w:rsidR="00ED17C1">
        <w:t>xhibit</w:t>
      </w:r>
      <w:r>
        <w:t xml:space="preserve"> F – F</w:t>
      </w:r>
      <w:r w:rsidR="00ED17C1">
        <w:t>orm of Guaranty</w:t>
      </w:r>
      <w:bookmarkEnd w:id="1005"/>
      <w:bookmarkEnd w:id="1006"/>
      <w:bookmarkEnd w:id="1007"/>
      <w:bookmarkEnd w:id="1008"/>
      <w:bookmarkEnd w:id="1009"/>
      <w:bookmarkEnd w:id="1010"/>
      <w:bookmarkEnd w:id="1011"/>
      <w:bookmarkEnd w:id="1012"/>
    </w:p>
    <w:p w14:paraId="2CEB1766" w14:textId="77777777" w:rsidR="00367776" w:rsidRPr="00AB17CE" w:rsidRDefault="00367776" w:rsidP="00367776">
      <w:pPr>
        <w:pStyle w:val="zGNormalDefinition"/>
        <w:spacing w:before="50"/>
        <w:rPr>
          <w:rFonts w:cs="Arial"/>
          <w:spacing w:val="-4"/>
          <w:sz w:val="20"/>
        </w:rPr>
      </w:pPr>
    </w:p>
    <w:p w14:paraId="51ED7FB1" w14:textId="77777777" w:rsidR="00367776" w:rsidRPr="003A5CFA" w:rsidRDefault="00367776" w:rsidP="008668B0">
      <w:pPr>
        <w:spacing w:before="120"/>
        <w:jc w:val="both"/>
        <w:rPr>
          <w:rFonts w:eastAsia="Times New Roman" w:cs="Arial"/>
        </w:rPr>
      </w:pPr>
      <w:r w:rsidRPr="003A5CFA">
        <w:rPr>
          <w:rFonts w:eastAsia="Times New Roman" w:cs="Arial"/>
        </w:rPr>
        <w:t xml:space="preserve">This </w:t>
      </w:r>
      <w:r w:rsidRPr="008668B0">
        <w:rPr>
          <w:rFonts w:eastAsia="Times New Roman" w:cs="Arial"/>
          <w:b/>
        </w:rPr>
        <w:t>Guaranty Agreement</w:t>
      </w:r>
      <w:r w:rsidRPr="003A5CFA">
        <w:rPr>
          <w:rFonts w:eastAsia="Times New Roman" w:cs="Arial"/>
        </w:rPr>
        <w:t xml:space="preserve"> (“</w:t>
      </w:r>
      <w:r w:rsidRPr="003A5CFA">
        <w:rPr>
          <w:rFonts w:eastAsia="Times New Roman" w:cs="Arial"/>
          <w:b/>
        </w:rPr>
        <w:t>Guaranty</w:t>
      </w:r>
      <w:r w:rsidRPr="003A5CFA">
        <w:rPr>
          <w:rFonts w:eastAsia="Times New Roman" w:cs="Arial"/>
        </w:rPr>
        <w:t>”), effective as of ___________, 20__ (“</w:t>
      </w:r>
      <w:r w:rsidRPr="003A5CFA">
        <w:rPr>
          <w:rFonts w:eastAsia="Times New Roman" w:cs="Arial"/>
          <w:b/>
        </w:rPr>
        <w:t>Effective Date</w:t>
      </w:r>
      <w:r w:rsidRPr="003A5CFA">
        <w:rPr>
          <w:rFonts w:eastAsia="Times New Roman" w:cs="Arial"/>
        </w:rPr>
        <w:t>”), is entered into by __________________ (“</w:t>
      </w:r>
      <w:r w:rsidRPr="003A5CFA">
        <w:rPr>
          <w:rFonts w:eastAsia="Times New Roman" w:cs="Arial"/>
          <w:b/>
        </w:rPr>
        <w:t>Guarantor</w:t>
      </w:r>
      <w:r w:rsidRPr="003A5CFA">
        <w:rPr>
          <w:rFonts w:eastAsia="Times New Roman" w:cs="Arial"/>
        </w:rPr>
        <w:t>”) in favor of Georgia Power Company (“</w:t>
      </w:r>
      <w:r w:rsidRPr="003A5CFA">
        <w:rPr>
          <w:rFonts w:eastAsia="Times New Roman" w:cs="Arial"/>
          <w:b/>
        </w:rPr>
        <w:t>Beneficiary</w:t>
      </w:r>
      <w:r w:rsidRPr="003A5CFA">
        <w:rPr>
          <w:rFonts w:eastAsia="Times New Roman" w:cs="Arial"/>
        </w:rPr>
        <w:t>”). Guarantor acknowledges:</w:t>
      </w:r>
    </w:p>
    <w:p w14:paraId="1F4888C3" w14:textId="42E37E04" w:rsidR="00367776" w:rsidRPr="003A5CFA" w:rsidRDefault="00367776" w:rsidP="00814D34">
      <w:pPr>
        <w:pStyle w:val="ListParagraph"/>
        <w:widowControl/>
        <w:numPr>
          <w:ilvl w:val="0"/>
          <w:numId w:val="17"/>
        </w:numPr>
        <w:autoSpaceDE/>
        <w:autoSpaceDN/>
        <w:adjustRightInd/>
        <w:spacing w:before="120"/>
        <w:contextualSpacing w:val="0"/>
        <w:rPr>
          <w:rFonts w:eastAsia="Times New Roman" w:cs="Arial"/>
          <w:spacing w:val="-4"/>
          <w:kern w:val="14"/>
          <w:szCs w:val="20"/>
        </w:rPr>
      </w:pPr>
      <w:bookmarkStart w:id="1013" w:name="_DV_M826"/>
      <w:bookmarkEnd w:id="1013"/>
      <w:r w:rsidRPr="003A5CFA">
        <w:rPr>
          <w:rFonts w:eastAsia="Times New Roman" w:cs="Arial"/>
          <w:spacing w:val="-4"/>
          <w:kern w:val="14"/>
          <w:szCs w:val="20"/>
        </w:rPr>
        <w:t>Beneficiary and ____________________ (“</w:t>
      </w:r>
      <w:r w:rsidRPr="003A5CFA">
        <w:rPr>
          <w:rFonts w:eastAsia="Times New Roman" w:cs="Arial"/>
          <w:b/>
          <w:bCs/>
          <w:spacing w:val="-4"/>
          <w:kern w:val="14"/>
          <w:szCs w:val="20"/>
        </w:rPr>
        <w:t>Company</w:t>
      </w:r>
      <w:r w:rsidRPr="009F3BBB">
        <w:rPr>
          <w:rFonts w:eastAsia="Times New Roman" w:cs="Arial"/>
          <w:spacing w:val="-4"/>
          <w:kern w:val="14"/>
          <w:szCs w:val="20"/>
        </w:rPr>
        <w:t>”), an Affiliate of Guarantor,</w:t>
      </w:r>
      <w:r w:rsidRPr="008B7730">
        <w:rPr>
          <w:rFonts w:eastAsia="Times New Roman" w:cs="Arial"/>
          <w:spacing w:val="-4"/>
          <w:kern w:val="14"/>
          <w:szCs w:val="20"/>
        </w:rPr>
        <w:t xml:space="preserve"> entered</w:t>
      </w:r>
      <w:r w:rsidRPr="003A5CFA">
        <w:rPr>
          <w:rFonts w:eastAsia="Times New Roman" w:cs="Arial"/>
          <w:spacing w:val="-4"/>
          <w:kern w:val="14"/>
          <w:szCs w:val="20"/>
        </w:rPr>
        <w:t xml:space="preserve"> into a Distributed Generation Solar Power Purchase Agreement</w:t>
      </w:r>
      <w:r w:rsidRPr="73BCC815">
        <w:rPr>
          <w:rFonts w:eastAsia="Times New Roman"/>
        </w:rPr>
        <w:t xml:space="preserve"> </w:t>
      </w:r>
      <w:r w:rsidRPr="003A5CFA">
        <w:rPr>
          <w:rFonts w:eastAsia="Times New Roman" w:cs="Arial"/>
          <w:spacing w:val="-4"/>
          <w:kern w:val="14"/>
          <w:szCs w:val="20"/>
        </w:rPr>
        <w:t>dated ____________, 20__ with Project Number GPC-</w:t>
      </w:r>
      <w:r w:rsidRPr="003A5CFA">
        <w:rPr>
          <w:rFonts w:eastAsia="Times New Roman" w:cs="Arial"/>
          <w:spacing w:val="-4"/>
          <w:kern w:val="14"/>
          <w:szCs w:val="20"/>
          <w:highlight w:val="yellow"/>
        </w:rPr>
        <w:t>#Project Number</w:t>
      </w:r>
      <w:r>
        <w:rPr>
          <w:rFonts w:eastAsia="Times New Roman" w:cs="Arial"/>
          <w:spacing w:val="-4"/>
          <w:kern w:val="14"/>
          <w:szCs w:val="20"/>
        </w:rPr>
        <w:t>#</w:t>
      </w:r>
      <w:r w:rsidRPr="73BCC815">
        <w:rPr>
          <w:rFonts w:eastAsia="Times New Roman"/>
        </w:rPr>
        <w:t xml:space="preserve"> (as amended, restated, supplemented or otherwise modified from time to time, the “</w:t>
      </w:r>
      <w:r w:rsidRPr="003A5CFA">
        <w:rPr>
          <w:rFonts w:eastAsia="Times New Roman" w:cs="Arial"/>
          <w:b/>
          <w:spacing w:val="-4"/>
          <w:kern w:val="14"/>
          <w:szCs w:val="20"/>
        </w:rPr>
        <w:t>PPA</w:t>
      </w:r>
      <w:r w:rsidRPr="003A5CFA">
        <w:rPr>
          <w:rFonts w:eastAsia="Times New Roman" w:cs="Arial"/>
          <w:spacing w:val="-4"/>
          <w:kern w:val="14"/>
          <w:szCs w:val="20"/>
        </w:rPr>
        <w:t xml:space="preserve">”) regarding a photovoltaic solar power </w:t>
      </w:r>
      <w:r w:rsidR="007A3508">
        <w:rPr>
          <w:rFonts w:eastAsia="Times New Roman" w:cs="Arial"/>
          <w:spacing w:val="-4"/>
          <w:kern w:val="14"/>
          <w:szCs w:val="20"/>
        </w:rPr>
        <w:t>facility</w:t>
      </w:r>
      <w:r w:rsidR="007A3508" w:rsidRPr="003A5CFA">
        <w:rPr>
          <w:rFonts w:eastAsia="Times New Roman" w:cs="Arial"/>
          <w:spacing w:val="-4"/>
          <w:kern w:val="14"/>
          <w:szCs w:val="20"/>
        </w:rPr>
        <w:t xml:space="preserve"> </w:t>
      </w:r>
      <w:r w:rsidRPr="003A5CFA">
        <w:rPr>
          <w:rFonts w:eastAsia="Times New Roman" w:cs="Arial"/>
          <w:spacing w:val="-4"/>
          <w:kern w:val="14"/>
          <w:szCs w:val="20"/>
        </w:rPr>
        <w:t xml:space="preserve">located </w:t>
      </w:r>
      <w:r w:rsidRPr="008B7730">
        <w:rPr>
          <w:rFonts w:eastAsia="Times New Roman" w:cs="Arial"/>
          <w:spacing w:val="-4"/>
          <w:kern w:val="14"/>
          <w:szCs w:val="20"/>
        </w:rPr>
        <w:t xml:space="preserve">in </w:t>
      </w:r>
      <w:r w:rsidRPr="007A3508">
        <w:rPr>
          <w:rFonts w:eastAsia="Times New Roman" w:cs="Arial"/>
          <w:spacing w:val="-4"/>
          <w:kern w:val="14"/>
          <w:szCs w:val="20"/>
          <w:highlight w:val="yellow"/>
        </w:rPr>
        <w:t>#FacilityCity</w:t>
      </w:r>
      <w:r w:rsidRPr="008B7730">
        <w:rPr>
          <w:rFonts w:eastAsia="Times New Roman" w:cs="Arial"/>
          <w:spacing w:val="-4"/>
          <w:kern w:val="14"/>
          <w:szCs w:val="20"/>
        </w:rPr>
        <w:t xml:space="preserve">, Georgia, as further described </w:t>
      </w:r>
      <w:r w:rsidRPr="00F8407D">
        <w:rPr>
          <w:rFonts w:eastAsia="Times New Roman" w:cs="Arial"/>
          <w:spacing w:val="-4"/>
          <w:kern w:val="14"/>
          <w:szCs w:val="20"/>
        </w:rPr>
        <w:t xml:space="preserve">in </w:t>
      </w:r>
      <w:r w:rsidRPr="005D73A8">
        <w:rPr>
          <w:rFonts w:eastAsia="Times New Roman" w:cs="Arial"/>
          <w:spacing w:val="-4"/>
          <w:kern w:val="14"/>
          <w:szCs w:val="20"/>
        </w:rPr>
        <w:t>PPA Exhibit A (</w:t>
      </w:r>
      <w:r w:rsidRPr="005D73A8">
        <w:rPr>
          <w:rFonts w:eastAsia="Times New Roman" w:cs="Arial"/>
          <w:i/>
          <w:spacing w:val="-4"/>
          <w:kern w:val="14"/>
          <w:szCs w:val="20"/>
        </w:rPr>
        <w:t>Project Information</w:t>
      </w:r>
      <w:r w:rsidRPr="005D73A8">
        <w:rPr>
          <w:rFonts w:eastAsia="Times New Roman" w:cs="Arial"/>
          <w:spacing w:val="-4"/>
          <w:kern w:val="14"/>
          <w:szCs w:val="20"/>
        </w:rPr>
        <w:t>), Section 2 (</w:t>
      </w:r>
      <w:r w:rsidRPr="005D73A8">
        <w:rPr>
          <w:rFonts w:eastAsia="Times New Roman" w:cs="Arial"/>
          <w:i/>
          <w:spacing w:val="-4"/>
          <w:kern w:val="14"/>
          <w:szCs w:val="20"/>
        </w:rPr>
        <w:t>Facility Description</w:t>
      </w:r>
      <w:r w:rsidRPr="005D73A8">
        <w:rPr>
          <w:rFonts w:eastAsia="Times New Roman" w:cs="Arial"/>
          <w:spacing w:val="-4"/>
          <w:kern w:val="14"/>
          <w:szCs w:val="20"/>
        </w:rPr>
        <w:t>);</w:t>
      </w:r>
      <w:bookmarkStart w:id="1014" w:name="_DV_M827"/>
      <w:bookmarkEnd w:id="1014"/>
    </w:p>
    <w:p w14:paraId="3CB3640D" w14:textId="77777777" w:rsidR="00367776" w:rsidRPr="003A5CFA" w:rsidRDefault="00367776" w:rsidP="00814D34">
      <w:pPr>
        <w:pStyle w:val="ListParagraph"/>
        <w:widowControl/>
        <w:numPr>
          <w:ilvl w:val="0"/>
          <w:numId w:val="17"/>
        </w:numPr>
        <w:autoSpaceDE/>
        <w:autoSpaceDN/>
        <w:adjustRightInd/>
        <w:spacing w:before="120"/>
        <w:contextualSpacing w:val="0"/>
        <w:rPr>
          <w:rFonts w:eastAsia="Times New Roman" w:cs="Arial"/>
          <w:spacing w:val="-4"/>
          <w:kern w:val="14"/>
          <w:szCs w:val="20"/>
        </w:rPr>
      </w:pPr>
      <w:r w:rsidRPr="003A5CFA">
        <w:rPr>
          <w:rFonts w:eastAsia="Times New Roman" w:cs="Arial"/>
          <w:spacing w:val="-4"/>
          <w:kern w:val="14"/>
          <w:szCs w:val="20"/>
        </w:rPr>
        <w:t xml:space="preserve">Beneficiary required, as </w:t>
      </w:r>
      <w:r w:rsidRPr="006D4795">
        <w:rPr>
          <w:rFonts w:eastAsia="Times New Roman"/>
        </w:rPr>
        <w:t>an inducement</w:t>
      </w:r>
      <w:r w:rsidRPr="003A5CFA">
        <w:rPr>
          <w:rFonts w:eastAsia="Times New Roman" w:cs="Arial"/>
          <w:spacing w:val="-4"/>
          <w:kern w:val="14"/>
          <w:szCs w:val="20"/>
        </w:rPr>
        <w:t xml:space="preserve"> to its entry into the PPA, that Guarantor deliver to Beneficiary this Guaranty or other Eligible Collateral </w:t>
      </w:r>
      <w:r w:rsidRPr="00C82C73">
        <w:rPr>
          <w:rFonts w:eastAsia="Times New Roman" w:cs="Arial"/>
          <w:spacing w:val="-4"/>
          <w:kern w:val="14"/>
          <w:szCs w:val="20"/>
        </w:rPr>
        <w:t xml:space="preserve">as </w:t>
      </w:r>
      <w:r w:rsidRPr="003A5CFA">
        <w:rPr>
          <w:rFonts w:eastAsia="Times New Roman" w:cs="Arial"/>
          <w:spacing w:val="-4"/>
          <w:kern w:val="14"/>
          <w:szCs w:val="20"/>
        </w:rPr>
        <w:t xml:space="preserve">required </w:t>
      </w:r>
      <w:r>
        <w:rPr>
          <w:rFonts w:eastAsia="Times New Roman" w:cs="Arial"/>
          <w:spacing w:val="-4"/>
          <w:kern w:val="14"/>
          <w:szCs w:val="20"/>
        </w:rPr>
        <w:t>by</w:t>
      </w:r>
      <w:r w:rsidRPr="003A5CFA">
        <w:rPr>
          <w:rFonts w:eastAsia="Times New Roman" w:cs="Arial"/>
          <w:spacing w:val="-4"/>
          <w:kern w:val="14"/>
          <w:szCs w:val="20"/>
        </w:rPr>
        <w:t xml:space="preserve"> the PPA;</w:t>
      </w:r>
      <w:bookmarkStart w:id="1015" w:name="_DV_M828"/>
      <w:bookmarkEnd w:id="1015"/>
    </w:p>
    <w:p w14:paraId="49121DF0" w14:textId="77777777" w:rsidR="00367776" w:rsidRPr="003A5CFA" w:rsidRDefault="00367776" w:rsidP="00814D34">
      <w:pPr>
        <w:pStyle w:val="ListParagraph"/>
        <w:widowControl/>
        <w:numPr>
          <w:ilvl w:val="0"/>
          <w:numId w:val="17"/>
        </w:numPr>
        <w:autoSpaceDE/>
        <w:autoSpaceDN/>
        <w:adjustRightInd/>
        <w:spacing w:before="120"/>
        <w:contextualSpacing w:val="0"/>
        <w:rPr>
          <w:rFonts w:eastAsia="Times New Roman" w:cs="Arial"/>
          <w:spacing w:val="-4"/>
          <w:kern w:val="14"/>
          <w:szCs w:val="20"/>
        </w:rPr>
      </w:pPr>
      <w:r w:rsidRPr="003A5CFA">
        <w:rPr>
          <w:rFonts w:eastAsia="Times New Roman" w:cs="Arial"/>
          <w:spacing w:val="-4"/>
          <w:kern w:val="14"/>
          <w:szCs w:val="20"/>
        </w:rPr>
        <w:t xml:space="preserve">Guarantor qualifies as a </w:t>
      </w:r>
      <w:r w:rsidRPr="004B02B7">
        <w:rPr>
          <w:rFonts w:eastAsia="Times New Roman" w:cs="Arial"/>
          <w:spacing w:val="-4"/>
          <w:kern w:val="14"/>
          <w:szCs w:val="20"/>
        </w:rPr>
        <w:t>Generator Guarantor</w:t>
      </w:r>
      <w:r w:rsidRPr="003A5CFA">
        <w:rPr>
          <w:rFonts w:eastAsia="Times New Roman" w:cs="Arial"/>
          <w:spacing w:val="-4"/>
          <w:kern w:val="14"/>
          <w:szCs w:val="20"/>
        </w:rPr>
        <w:t xml:space="preserve"> under the PPA, and this Guaranty qualifies as Eligible Collateral under the PPA; and</w:t>
      </w:r>
      <w:bookmarkStart w:id="1016" w:name="_DV_M829"/>
      <w:bookmarkEnd w:id="1016"/>
    </w:p>
    <w:p w14:paraId="57136A82" w14:textId="77777777" w:rsidR="00367776" w:rsidRPr="003A5CFA" w:rsidRDefault="00367776" w:rsidP="00814D34">
      <w:pPr>
        <w:pStyle w:val="ListParagraph"/>
        <w:widowControl/>
        <w:numPr>
          <w:ilvl w:val="0"/>
          <w:numId w:val="17"/>
        </w:numPr>
        <w:autoSpaceDE/>
        <w:autoSpaceDN/>
        <w:adjustRightInd/>
        <w:spacing w:before="120"/>
        <w:contextualSpacing w:val="0"/>
        <w:rPr>
          <w:rFonts w:eastAsia="Times New Roman" w:cs="Arial"/>
          <w:spacing w:val="-4"/>
          <w:kern w:val="14"/>
          <w:szCs w:val="20"/>
        </w:rPr>
      </w:pPr>
      <w:r w:rsidRPr="003A5CFA">
        <w:rPr>
          <w:rFonts w:eastAsia="Times New Roman" w:cs="Arial"/>
          <w:spacing w:val="-4"/>
          <w:kern w:val="14"/>
          <w:szCs w:val="20"/>
        </w:rPr>
        <w:t>Guarantor will derive substantial direct and indirect benefit from the transactions contemplated by the PPA.</w:t>
      </w:r>
    </w:p>
    <w:p w14:paraId="1EE9F3C4" w14:textId="77777777" w:rsidR="00367776" w:rsidRPr="003A5CFA" w:rsidRDefault="00367776" w:rsidP="008668B0">
      <w:pPr>
        <w:spacing w:before="120"/>
        <w:jc w:val="both"/>
        <w:rPr>
          <w:rFonts w:eastAsia="Times New Roman" w:cs="Arial"/>
        </w:rPr>
      </w:pPr>
      <w:bookmarkStart w:id="1017" w:name="_DV_M830"/>
      <w:bookmarkEnd w:id="1017"/>
      <w:r w:rsidRPr="003A5CFA">
        <w:rPr>
          <w:rFonts w:eastAsia="Times New Roman" w:cs="Arial"/>
        </w:rPr>
        <w:t>To induce Beneficiary to enter into and perform its obligations under</w:t>
      </w:r>
      <w:r>
        <w:rPr>
          <w:rFonts w:eastAsia="Times New Roman" w:cs="Arial"/>
        </w:rPr>
        <w:t xml:space="preserve"> the PPA</w:t>
      </w:r>
      <w:r w:rsidRPr="003A5CFA">
        <w:rPr>
          <w:rFonts w:eastAsia="Times New Roman" w:cs="Arial"/>
        </w:rPr>
        <w:t>, and for and in consideration of the foregoing premises, the mutual agreements contained herein</w:t>
      </w:r>
      <w:r>
        <w:rPr>
          <w:rFonts w:eastAsia="Times New Roman" w:cs="Arial"/>
        </w:rPr>
        <w:t>,</w:t>
      </w:r>
      <w:r w:rsidRPr="003A5CFA">
        <w:rPr>
          <w:rFonts w:eastAsia="Times New Roman" w:cs="Arial"/>
        </w:rPr>
        <w:t xml:space="preserve"> and other good and valuable consideration, the receipt and sufficiency of which are acknowledged, Guarantor agrees as follows:</w:t>
      </w:r>
    </w:p>
    <w:p w14:paraId="10396752" w14:textId="7ABE2132" w:rsidR="00367776" w:rsidRPr="003A5CFA" w:rsidRDefault="00367776" w:rsidP="006515DB">
      <w:pPr>
        <w:keepNext/>
        <w:autoSpaceDE w:val="0"/>
        <w:autoSpaceDN w:val="0"/>
        <w:adjustRightInd w:val="0"/>
        <w:spacing w:before="240" w:after="120"/>
        <w:outlineLvl w:val="0"/>
        <w:rPr>
          <w:rFonts w:eastAsia="Times New Roman" w:cs="Arial"/>
          <w:b/>
          <w:caps/>
        </w:rPr>
      </w:pPr>
      <w:bookmarkStart w:id="1018" w:name="_DV_M831"/>
      <w:bookmarkEnd w:id="1018"/>
      <w:r>
        <w:rPr>
          <w:rFonts w:eastAsia="Times New Roman" w:cs="Arial"/>
          <w:b/>
          <w:caps/>
        </w:rPr>
        <w:t>PART 1</w:t>
      </w:r>
      <w:r w:rsidRPr="003A5CFA">
        <w:rPr>
          <w:rFonts w:eastAsia="Times New Roman" w:cs="Arial"/>
          <w:b/>
          <w:caps/>
        </w:rPr>
        <w:t xml:space="preserve"> D</w:t>
      </w:r>
      <w:r w:rsidR="0025302D">
        <w:rPr>
          <w:rFonts w:eastAsia="Times New Roman" w:cs="Arial"/>
          <w:b/>
          <w:caps/>
        </w:rPr>
        <w:t>efinitions</w:t>
      </w:r>
    </w:p>
    <w:p w14:paraId="053D6259" w14:textId="77777777" w:rsidR="00367776" w:rsidRPr="00C25522" w:rsidRDefault="00367776" w:rsidP="00814D34">
      <w:pPr>
        <w:numPr>
          <w:ilvl w:val="0"/>
          <w:numId w:val="14"/>
        </w:numPr>
        <w:tabs>
          <w:tab w:val="left" w:pos="540"/>
        </w:tabs>
        <w:autoSpaceDE w:val="0"/>
        <w:autoSpaceDN w:val="0"/>
        <w:adjustRightInd w:val="0"/>
        <w:spacing w:before="120" w:after="120"/>
        <w:ind w:left="0" w:firstLine="0"/>
        <w:jc w:val="both"/>
        <w:outlineLvl w:val="1"/>
        <w:rPr>
          <w:rFonts w:eastAsia="Times New Roman" w:cs="Arial"/>
        </w:rPr>
      </w:pPr>
      <w:bookmarkStart w:id="1019" w:name="_DV_M832"/>
      <w:bookmarkEnd w:id="1019"/>
      <w:r w:rsidRPr="00C3400B">
        <w:rPr>
          <w:rFonts w:eastAsia="Times New Roman" w:cs="Arial"/>
          <w:b/>
        </w:rPr>
        <w:t>Definitions.</w:t>
      </w:r>
      <w:r w:rsidRPr="003A5CFA">
        <w:rPr>
          <w:rFonts w:eastAsia="Times New Roman" w:cs="Arial"/>
        </w:rPr>
        <w:t xml:space="preserve"> Unless otherwise defined in this Guaranty, capitalized terms have the meanings specified or referred to in the PPA.</w:t>
      </w:r>
    </w:p>
    <w:p w14:paraId="1EF2B498" w14:textId="09FFC8D9" w:rsidR="00367776" w:rsidRPr="003A5CFA" w:rsidRDefault="00367776" w:rsidP="006515DB">
      <w:pPr>
        <w:keepNext/>
        <w:autoSpaceDE w:val="0"/>
        <w:autoSpaceDN w:val="0"/>
        <w:adjustRightInd w:val="0"/>
        <w:spacing w:before="240" w:after="120"/>
        <w:outlineLvl w:val="0"/>
        <w:rPr>
          <w:rFonts w:eastAsia="Times New Roman" w:cs="Arial"/>
          <w:b/>
          <w:caps/>
        </w:rPr>
      </w:pPr>
      <w:bookmarkStart w:id="1020" w:name="_DV_M833"/>
      <w:bookmarkEnd w:id="1020"/>
      <w:r>
        <w:rPr>
          <w:rFonts w:eastAsia="Times New Roman" w:cs="Arial"/>
          <w:b/>
          <w:caps/>
        </w:rPr>
        <w:t>PART</w:t>
      </w:r>
      <w:r w:rsidRPr="003A5CFA">
        <w:rPr>
          <w:rFonts w:eastAsia="Times New Roman" w:cs="Arial"/>
          <w:b/>
          <w:caps/>
        </w:rPr>
        <w:t xml:space="preserve"> 2 G</w:t>
      </w:r>
      <w:r w:rsidR="0025302D">
        <w:rPr>
          <w:rFonts w:eastAsia="Times New Roman" w:cs="Arial"/>
          <w:b/>
          <w:caps/>
        </w:rPr>
        <w:t>uaranty</w:t>
      </w:r>
    </w:p>
    <w:p w14:paraId="6006F0E7" w14:textId="4A7C65E2" w:rsidR="00367776" w:rsidRPr="003A5CFA" w:rsidRDefault="00367776" w:rsidP="00814D34">
      <w:pPr>
        <w:numPr>
          <w:ilvl w:val="0"/>
          <w:numId w:val="14"/>
        </w:numPr>
        <w:tabs>
          <w:tab w:val="left" w:pos="540"/>
        </w:tabs>
        <w:autoSpaceDE w:val="0"/>
        <w:autoSpaceDN w:val="0"/>
        <w:adjustRightInd w:val="0"/>
        <w:spacing w:before="120" w:after="120"/>
        <w:ind w:left="0" w:firstLine="0"/>
        <w:jc w:val="both"/>
        <w:outlineLvl w:val="1"/>
        <w:rPr>
          <w:rFonts w:eastAsia="Times New Roman" w:cs="Arial"/>
        </w:rPr>
      </w:pPr>
      <w:bookmarkStart w:id="1021" w:name="_DV_M834"/>
      <w:bookmarkEnd w:id="1021"/>
      <w:r w:rsidRPr="00C3400B">
        <w:rPr>
          <w:rFonts w:eastAsia="Times New Roman" w:cs="Arial"/>
          <w:b/>
        </w:rPr>
        <w:t>Guaranty.</w:t>
      </w:r>
      <w:r w:rsidRPr="003A5CFA">
        <w:rPr>
          <w:rFonts w:eastAsia="Times New Roman" w:cs="Arial"/>
          <w:i/>
        </w:rPr>
        <w:t xml:space="preserve"> </w:t>
      </w:r>
      <w:r w:rsidRPr="003A5CFA">
        <w:rPr>
          <w:rFonts w:eastAsia="Times New Roman" w:cs="Arial"/>
        </w:rPr>
        <w:t xml:space="preserve">Guarantor </w:t>
      </w:r>
      <w:r w:rsidRPr="004B02B7">
        <w:rPr>
          <w:rFonts w:eastAsia="Times New Roman" w:cs="Arial"/>
        </w:rPr>
        <w:t>unconditionally and irrevocably guarantees to Beneficiary and Beneficiary’s successors and assigns, that Guarantor will make prompt and full payment of any obligations of Company to Beneficiary when due, whether by acceleration or otherwise, with any interest as may accrue  under the PPA or under any other documents or instruments now or in the future evidencing, securing, or otherwise relating to the PPA (“</w:t>
      </w:r>
      <w:r w:rsidRPr="004B02B7">
        <w:rPr>
          <w:rFonts w:eastAsia="Times New Roman" w:cs="Arial"/>
          <w:b/>
        </w:rPr>
        <w:t>Guaranteed Obligations</w:t>
      </w:r>
      <w:r w:rsidRPr="004B02B7">
        <w:rPr>
          <w:rFonts w:eastAsia="Times New Roman" w:cs="Arial"/>
        </w:rPr>
        <w:t>”)</w:t>
      </w:r>
      <w:r>
        <w:rPr>
          <w:rFonts w:eastAsia="Times New Roman" w:cs="Arial"/>
        </w:rPr>
        <w:t>,</w:t>
      </w:r>
      <w:r w:rsidRPr="004B02B7">
        <w:rPr>
          <w:rFonts w:eastAsia="Times New Roman" w:cs="Arial"/>
        </w:rPr>
        <w:t xml:space="preserve"> except that </w:t>
      </w:r>
      <w:r w:rsidRPr="00F8407D">
        <w:rPr>
          <w:rFonts w:eastAsia="Times New Roman" w:cs="Arial"/>
        </w:rPr>
        <w:t>Guarantor’s liability under this Guaranty will in no event exceed the aggregate amount of Eligible Collateral that Company must provide in accordance with PPA Exhibit C (</w:t>
      </w:r>
      <w:r w:rsidRPr="00F8407D">
        <w:rPr>
          <w:rFonts w:eastAsia="Times New Roman" w:cs="Arial"/>
          <w:i/>
        </w:rPr>
        <w:t>Performance Security</w:t>
      </w:r>
      <w:r w:rsidRPr="00F8407D">
        <w:rPr>
          <w:rFonts w:eastAsia="Times New Roman" w:cs="Arial"/>
        </w:rPr>
        <w:t>) (plus costs of enforcement of this Guaranty as provided in Section 4.4 (</w:t>
      </w:r>
      <w:r w:rsidRPr="00F8407D">
        <w:rPr>
          <w:rFonts w:eastAsia="Times New Roman" w:cs="Arial"/>
          <w:i/>
        </w:rPr>
        <w:t>Expenses</w:t>
      </w:r>
      <w:r w:rsidRPr="00F8407D">
        <w:rPr>
          <w:rFonts w:eastAsia="Times New Roman" w:cs="Arial"/>
        </w:rPr>
        <w:t>)).</w:t>
      </w:r>
      <w:r w:rsidRPr="008B7730">
        <w:rPr>
          <w:rFonts w:eastAsia="Times New Roman" w:cs="Arial"/>
        </w:rPr>
        <w:t xml:space="preserve"> Guarantor must immediately pay for any obligation of Company upon demand by Beneficiary.</w:t>
      </w:r>
    </w:p>
    <w:p w14:paraId="0554A4EA" w14:textId="77777777" w:rsidR="00367776" w:rsidRPr="00866DC2" w:rsidRDefault="00367776" w:rsidP="00FA4DC7">
      <w:pPr>
        <w:tabs>
          <w:tab w:val="left" w:pos="540"/>
          <w:tab w:val="left" w:pos="1440"/>
        </w:tabs>
        <w:autoSpaceDE w:val="0"/>
        <w:autoSpaceDN w:val="0"/>
        <w:adjustRightInd w:val="0"/>
        <w:spacing w:before="120" w:after="120"/>
        <w:jc w:val="both"/>
        <w:outlineLvl w:val="1"/>
        <w:rPr>
          <w:rFonts w:eastAsia="Times New Roman" w:cs="Arial"/>
          <w:b/>
          <w:i/>
        </w:rPr>
      </w:pPr>
      <w:bookmarkStart w:id="1022" w:name="_DV_M835"/>
      <w:bookmarkEnd w:id="1022"/>
      <w:r w:rsidRPr="00866DC2">
        <w:rPr>
          <w:rFonts w:eastAsia="Times New Roman" w:cs="Arial"/>
          <w:b/>
        </w:rPr>
        <w:t>2.2</w:t>
      </w:r>
      <w:r w:rsidRPr="00866DC2">
        <w:rPr>
          <w:rFonts w:eastAsia="Times New Roman" w:cs="Arial"/>
          <w:b/>
          <w:i/>
        </w:rPr>
        <w:tab/>
      </w:r>
      <w:r w:rsidRPr="00C3400B">
        <w:rPr>
          <w:rFonts w:eastAsia="Times New Roman" w:cs="Arial"/>
          <w:b/>
        </w:rPr>
        <w:t>Guaranty Absolute</w:t>
      </w:r>
      <w:r w:rsidRPr="00866DC2">
        <w:rPr>
          <w:rFonts w:eastAsia="Times New Roman" w:cs="Arial"/>
          <w:b/>
          <w:i/>
        </w:rPr>
        <w:t>.</w:t>
      </w:r>
    </w:p>
    <w:p w14:paraId="1B475411" w14:textId="77777777" w:rsidR="00367776" w:rsidRPr="003A5CFA" w:rsidRDefault="00367776" w:rsidP="00FA4DC7">
      <w:pPr>
        <w:tabs>
          <w:tab w:val="left" w:pos="1440"/>
        </w:tabs>
        <w:autoSpaceDE w:val="0"/>
        <w:autoSpaceDN w:val="0"/>
        <w:adjustRightInd w:val="0"/>
        <w:spacing w:before="120" w:after="120"/>
        <w:ind w:left="270"/>
        <w:jc w:val="both"/>
        <w:outlineLvl w:val="1"/>
        <w:rPr>
          <w:rFonts w:eastAsia="Times New Roman" w:cs="Arial"/>
        </w:rPr>
      </w:pPr>
      <w:bookmarkStart w:id="1023" w:name="_DV_M836"/>
      <w:bookmarkEnd w:id="1023"/>
      <w:r w:rsidRPr="00394E56">
        <w:rPr>
          <w:rFonts w:eastAsia="Times New Roman" w:cs="Arial"/>
          <w:b/>
          <w:iCs/>
        </w:rPr>
        <w:t>2.2.1</w:t>
      </w:r>
      <w:r>
        <w:rPr>
          <w:rFonts w:eastAsia="Times New Roman" w:cs="Arial"/>
          <w:b/>
          <w:iCs/>
        </w:rPr>
        <w:t>. Guarantor Guarantees.</w:t>
      </w:r>
      <w:r w:rsidRPr="003A5CFA">
        <w:rPr>
          <w:rFonts w:eastAsia="Times New Roman" w:cs="Arial"/>
        </w:rPr>
        <w:t xml:space="preserve"> Guarantor absolutely guarantees that the Guaranteed Obligations will be paid strictly in accordance with the terms of the PPA, regardless of any law or regulation in effect now, or that may come into effect in the future, in any jurisdiction affecting any of </w:t>
      </w:r>
      <w:r>
        <w:rPr>
          <w:rFonts w:eastAsia="Times New Roman" w:cs="Arial"/>
        </w:rPr>
        <w:t>the</w:t>
      </w:r>
      <w:r w:rsidRPr="003A5CFA">
        <w:rPr>
          <w:rFonts w:eastAsia="Times New Roman" w:cs="Arial"/>
        </w:rPr>
        <w:t xml:space="preserve"> terms or the rights of Beneficiary regarding the PPA. This Guaranty constitutes a guarantee of payment and not of collection. The obligations of Guarantor under this Guaranty are </w:t>
      </w:r>
      <w:r>
        <w:rPr>
          <w:rFonts w:eastAsia="Times New Roman" w:cs="Arial"/>
        </w:rPr>
        <w:t xml:space="preserve">primary obligations and are </w:t>
      </w:r>
      <w:r w:rsidRPr="003A5CFA">
        <w:rPr>
          <w:rFonts w:eastAsia="Times New Roman" w:cs="Arial"/>
        </w:rPr>
        <w:t xml:space="preserve">several from Company or any other </w:t>
      </w:r>
      <w:r>
        <w:rPr>
          <w:rFonts w:eastAsia="Times New Roman" w:cs="Arial"/>
        </w:rPr>
        <w:t>Person</w:t>
      </w:r>
      <w:r w:rsidRPr="003A5CFA">
        <w:rPr>
          <w:rFonts w:eastAsia="Times New Roman" w:cs="Arial"/>
        </w:rPr>
        <w:t>, and Guarantor is the principal obligor</w:t>
      </w:r>
      <w:r>
        <w:rPr>
          <w:rFonts w:eastAsia="Times New Roman" w:cs="Arial"/>
        </w:rPr>
        <w:t xml:space="preserve"> under this Guaranty</w:t>
      </w:r>
      <w:r w:rsidRPr="003A5CFA">
        <w:rPr>
          <w:rFonts w:eastAsia="Times New Roman" w:cs="Arial"/>
        </w:rPr>
        <w:t xml:space="preserve">. Guarantor’s liability under this Guaranty will be direct and immediate and not conditional or contingent upon the pursuit of any remedies against Company or any other person, nor against securities or liens available to Beneficiary or Beneficiary’s successors or assigns. </w:t>
      </w:r>
      <w:r w:rsidRPr="003A5CFA">
        <w:rPr>
          <w:rFonts w:eastAsia="Times New Roman" w:cs="Arial"/>
          <w:b/>
          <w:bCs/>
        </w:rPr>
        <w:t xml:space="preserve">Guarantor’s liability under this Guaranty will be irrevocable, absolute, and unconditional irrespective of, and Guarantor </w:t>
      </w:r>
      <w:r>
        <w:rPr>
          <w:rFonts w:eastAsia="Times New Roman" w:cs="Arial"/>
          <w:b/>
          <w:bCs/>
        </w:rPr>
        <w:t xml:space="preserve">unconditionally and </w:t>
      </w:r>
      <w:r w:rsidRPr="003A5CFA">
        <w:rPr>
          <w:rFonts w:eastAsia="Times New Roman" w:cs="Arial"/>
          <w:b/>
          <w:bCs/>
        </w:rPr>
        <w:t>irrevocably waives any defenses it may now have or later acquire in any way relating to:</w:t>
      </w:r>
    </w:p>
    <w:p w14:paraId="1A70C65A" w14:textId="77777777" w:rsidR="00367776"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bookmarkStart w:id="1024" w:name="_DV_M837"/>
      <w:bookmarkEnd w:id="1024"/>
      <w:r w:rsidRPr="00B60779">
        <w:rPr>
          <w:rFonts w:eastAsia="Times New Roman" w:cs="Arial"/>
          <w:b/>
        </w:rPr>
        <w:t>any change in the time, manner, or place of payment of, or in any other term of, any of the Guaranteed Obligations, or any other amendment, modification, or waiver of, or any consent to departure from, the terms of any Guaranteed Obligations, or any compromise, settlement, release, or termination of any of the Guaranteed Obligations;</w:t>
      </w:r>
      <w:bookmarkStart w:id="1025" w:name="_DV_M838"/>
      <w:bookmarkEnd w:id="1025"/>
    </w:p>
    <w:p w14:paraId="73762AAE" w14:textId="74D6B56D" w:rsidR="00367776"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r w:rsidRPr="007C2EC9">
        <w:rPr>
          <w:rFonts w:eastAsia="Times New Roman" w:cs="Arial"/>
          <w:b/>
        </w:rPr>
        <w:t xml:space="preserve">any change, restructuring, or termination of the corporate structure or existence of Company or any of its subsidiaries, including, without limitation, Guarantor’s disposal of any part of Guarantor’s interest in Company, or Guarantor’s alteration of Guarantor’s investment in </w:t>
      </w:r>
      <w:r w:rsidRPr="007C2EC9">
        <w:rPr>
          <w:rFonts w:eastAsia="Times New Roman" w:cs="Arial"/>
          <w:b/>
        </w:rPr>
        <w:lastRenderedPageBreak/>
        <w:t>Company in any manner;</w:t>
      </w:r>
      <w:bookmarkStart w:id="1026" w:name="_DV_M839"/>
      <w:bookmarkEnd w:id="1026"/>
    </w:p>
    <w:p w14:paraId="17505A10" w14:textId="77777777" w:rsidR="00367776"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r w:rsidRPr="007C2EC9">
        <w:rPr>
          <w:rFonts w:eastAsia="Times New Roman" w:cs="Arial"/>
          <w:b/>
        </w:rPr>
        <w:t>any lack of validity or enforceability, in whole or in part, of the Guaranteed Obligations, the PPA, or any agreement or instrument relating the Guaranteed Obligations or the PPA;</w:t>
      </w:r>
      <w:bookmarkStart w:id="1027" w:name="_DV_M840"/>
      <w:bookmarkEnd w:id="1027"/>
    </w:p>
    <w:p w14:paraId="009BCD3E" w14:textId="77777777" w:rsidR="00367776"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r w:rsidRPr="007C2EC9">
        <w:rPr>
          <w:rFonts w:eastAsia="Times New Roman" w:cs="Arial"/>
          <w:b/>
        </w:rPr>
        <w:t xml:space="preserve">any failure of Beneficiary to disclose to either Company or Guarantor any information relating to the business, condition (financial or otherwise), operations, performance, properties, or prospects of either Company or any of its subsidiaries now or in the future known to Beneficiary (Guarantor waiving any duty on the part of Beneficiary to disclose </w:t>
      </w:r>
      <w:r w:rsidRPr="007C2EC9">
        <w:rPr>
          <w:rFonts w:eastAsia="Times New Roman" w:cs="Arial"/>
          <w:b/>
          <w:bCs/>
        </w:rPr>
        <w:t>the</w:t>
      </w:r>
      <w:r w:rsidRPr="007C2EC9">
        <w:rPr>
          <w:rFonts w:eastAsia="Times New Roman" w:cs="Arial"/>
          <w:b/>
        </w:rPr>
        <w:t xml:space="preserve"> information);</w:t>
      </w:r>
      <w:bookmarkStart w:id="1028" w:name="_DV_M841"/>
      <w:bookmarkEnd w:id="1028"/>
    </w:p>
    <w:p w14:paraId="741D6430" w14:textId="77777777" w:rsidR="00367776"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r w:rsidRPr="007C2EC9">
        <w:rPr>
          <w:rFonts w:eastAsia="Times New Roman" w:cs="Arial"/>
          <w:b/>
        </w:rPr>
        <w:t>any failure, omission, delay, or lack on the part of Beneficiary to enforce, ascertain, or exercise any right, power, or remedy under or pursuant to the terms of the PPA, the Guaranteed Obligations, or this Guaranty;</w:t>
      </w:r>
      <w:bookmarkStart w:id="1029" w:name="_DV_M842"/>
      <w:bookmarkEnd w:id="1029"/>
    </w:p>
    <w:p w14:paraId="26998D23" w14:textId="1C06D7EF" w:rsidR="00367776"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r w:rsidRPr="007C2EC9">
        <w:rPr>
          <w:rFonts w:eastAsia="Times New Roman" w:cs="Arial"/>
          <w:b/>
        </w:rPr>
        <w:t>any failure by Beneficiary to commence an action against Company, including, without limitation, as contemplated by the provisions of O.C.G.A. Section 10-7-24, as amended;</w:t>
      </w:r>
      <w:bookmarkStart w:id="1030" w:name="_DV_M843"/>
      <w:bookmarkEnd w:id="1030"/>
      <w:r w:rsidR="003C6C42">
        <w:rPr>
          <w:rFonts w:eastAsia="Times New Roman" w:cs="Arial"/>
          <w:b/>
        </w:rPr>
        <w:t xml:space="preserve"> </w:t>
      </w:r>
      <w:r w:rsidRPr="007C2EC9">
        <w:rPr>
          <w:rFonts w:eastAsia="Times New Roman" w:cs="Arial"/>
          <w:b/>
        </w:rPr>
        <w:t xml:space="preserve">any lack of due diligence by Beneficiary in the collection or protection of or realization upon any collateral securing the Guaranteed Obligations; </w:t>
      </w:r>
      <w:bookmarkStart w:id="1031" w:name="_DV_M844"/>
      <w:bookmarkEnd w:id="1031"/>
    </w:p>
    <w:p w14:paraId="6BC834EE" w14:textId="77777777" w:rsidR="00367776"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r w:rsidRPr="007C2EC9">
        <w:rPr>
          <w:rFonts w:eastAsia="Times New Roman" w:cs="Arial"/>
          <w:b/>
        </w:rPr>
        <w:t>the bankruptcy, insolvency, winding up, dissolution, liquidation, administration, reorganization, or other similar or dissimilar failure or financial disability of Guarantor or Company, or any legal limitation, disability, incapacity, or other circumstance relating to Guarantor or Company;</w:t>
      </w:r>
      <w:bookmarkStart w:id="1032" w:name="_DV_M845"/>
      <w:bookmarkEnd w:id="1032"/>
    </w:p>
    <w:p w14:paraId="7AA377A8" w14:textId="77777777" w:rsidR="00367776"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r w:rsidRPr="00CE4B1B">
        <w:rPr>
          <w:rFonts w:eastAsia="Times New Roman" w:cs="Arial"/>
          <w:b/>
        </w:rPr>
        <w:t xml:space="preserve">the addition, substitution or partial or entire release of any guarantor, maker, or other Parson (including Company) primarily or secondarily liable or responsible for the payment and observance of the Guaranteed Obligations or by any extension, waiver, amendment, or other action or instrument that may release or discharge (in whole or in part) a guarantor, maker, or </w:t>
      </w:r>
      <w:r w:rsidRPr="00CE4B1B">
        <w:rPr>
          <w:rFonts w:eastAsia="Times New Roman" w:cs="Arial"/>
          <w:b/>
          <w:bCs/>
        </w:rPr>
        <w:t>other Person</w:t>
      </w:r>
      <w:r w:rsidRPr="00CE4B1B">
        <w:rPr>
          <w:rFonts w:eastAsia="Times New Roman" w:cs="Arial"/>
          <w:b/>
        </w:rPr>
        <w:t xml:space="preserve"> (other than as a result of the indefeasible payment of the Guaranteed Obligations in full);</w:t>
      </w:r>
      <w:bookmarkStart w:id="1033" w:name="_DV_M846"/>
      <w:bookmarkEnd w:id="1033"/>
    </w:p>
    <w:p w14:paraId="6C326921" w14:textId="77777777" w:rsidR="00367776"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r w:rsidRPr="00CE4B1B">
        <w:rPr>
          <w:rFonts w:eastAsia="Times New Roman" w:cs="Arial"/>
          <w:b/>
        </w:rPr>
        <w:t xml:space="preserve">the taking, variation, renewal, addition, substitution, subordination, or partial or entire release of any security or other credit support for the Guaranteed Obligations, or the enforcement or neglect to perfect or enforce </w:t>
      </w:r>
      <w:r w:rsidRPr="00CE4B1B">
        <w:rPr>
          <w:rFonts w:eastAsia="Times New Roman" w:cs="Arial"/>
          <w:b/>
          <w:bCs/>
        </w:rPr>
        <w:t>the</w:t>
      </w:r>
      <w:r w:rsidRPr="00CE4B1B">
        <w:rPr>
          <w:rFonts w:eastAsia="Times New Roman" w:cs="Arial"/>
          <w:b/>
        </w:rPr>
        <w:t xml:space="preserve"> security or support; or </w:t>
      </w:r>
      <w:bookmarkStart w:id="1034" w:name="_DV_M847"/>
      <w:bookmarkEnd w:id="1034"/>
    </w:p>
    <w:p w14:paraId="64F815FD" w14:textId="4548737D" w:rsidR="00367776" w:rsidRPr="00CE4B1B" w:rsidRDefault="00367776" w:rsidP="00814D34">
      <w:pPr>
        <w:pStyle w:val="ListParagraph"/>
        <w:numPr>
          <w:ilvl w:val="6"/>
          <w:numId w:val="15"/>
        </w:numPr>
        <w:tabs>
          <w:tab w:val="left" w:pos="1080"/>
          <w:tab w:val="left" w:pos="5788"/>
        </w:tabs>
        <w:spacing w:before="120" w:after="120"/>
        <w:ind w:left="540" w:firstLine="0"/>
        <w:contextualSpacing w:val="0"/>
        <w:outlineLvl w:val="6"/>
        <w:rPr>
          <w:rFonts w:eastAsia="Times New Roman" w:cs="Arial"/>
          <w:b/>
        </w:rPr>
      </w:pPr>
      <w:r w:rsidRPr="00CE4B1B">
        <w:rPr>
          <w:rFonts w:eastAsia="Times New Roman" w:cs="Arial"/>
          <w:b/>
        </w:rPr>
        <w:t xml:space="preserve">except as provided in </w:t>
      </w:r>
      <w:r w:rsidRPr="003C6C42">
        <w:rPr>
          <w:rFonts w:eastAsia="Times New Roman" w:cs="Arial"/>
          <w:b/>
        </w:rPr>
        <w:t xml:space="preserve">Section </w:t>
      </w:r>
      <w:r w:rsidR="009D6B89">
        <w:rPr>
          <w:rFonts w:eastAsia="Times New Roman" w:cs="Arial"/>
          <w:b/>
        </w:rPr>
        <w:t>2.3.3</w:t>
      </w:r>
      <w:r w:rsidRPr="003C6C42">
        <w:rPr>
          <w:rFonts w:eastAsia="Times New Roman" w:cs="Arial"/>
          <w:b/>
        </w:rPr>
        <w:t xml:space="preserve"> (</w:t>
      </w:r>
      <w:r w:rsidRPr="003C6C42">
        <w:rPr>
          <w:rFonts w:eastAsia="Times New Roman" w:cs="Arial"/>
          <w:b/>
          <w:i/>
        </w:rPr>
        <w:t xml:space="preserve">Waiver </w:t>
      </w:r>
      <w:r w:rsidR="009D6B89">
        <w:rPr>
          <w:rFonts w:eastAsia="Times New Roman" w:cs="Arial"/>
          <w:b/>
          <w:i/>
        </w:rPr>
        <w:t xml:space="preserve">of Rights </w:t>
      </w:r>
      <w:r w:rsidRPr="003C6C42">
        <w:rPr>
          <w:rFonts w:eastAsia="Times New Roman" w:cs="Arial"/>
          <w:b/>
          <w:i/>
        </w:rPr>
        <w:t xml:space="preserve">and </w:t>
      </w:r>
      <w:r w:rsidR="009D6B89">
        <w:rPr>
          <w:rFonts w:eastAsia="Times New Roman" w:cs="Arial"/>
          <w:b/>
          <w:i/>
        </w:rPr>
        <w:t>Remedies</w:t>
      </w:r>
      <w:r w:rsidRPr="003C6C42">
        <w:rPr>
          <w:rFonts w:eastAsia="Times New Roman" w:cs="Arial"/>
          <w:b/>
        </w:rPr>
        <w:t>), any other circumstance whatsoever (including, without limitation, any statute of limitations) or any</w:t>
      </w:r>
      <w:r w:rsidRPr="00CE4B1B">
        <w:rPr>
          <w:rFonts w:eastAsia="Times New Roman" w:cs="Arial"/>
          <w:b/>
        </w:rPr>
        <w:t xml:space="preserve"> act of Beneficiary or any existence of or reliance on any representation by Beneficiary that might otherwise constitute a legal or equitable defense available to, or a discharge of, Guarantor.</w:t>
      </w:r>
    </w:p>
    <w:p w14:paraId="1C70869F" w14:textId="17B4D784" w:rsidR="00367776" w:rsidRPr="003A5CFA" w:rsidRDefault="00367776" w:rsidP="00FA4DC7">
      <w:pPr>
        <w:tabs>
          <w:tab w:val="left" w:pos="2160"/>
          <w:tab w:val="left" w:pos="5068"/>
        </w:tabs>
        <w:autoSpaceDE w:val="0"/>
        <w:autoSpaceDN w:val="0"/>
        <w:adjustRightInd w:val="0"/>
        <w:spacing w:before="120" w:after="120"/>
        <w:ind w:left="270"/>
        <w:jc w:val="both"/>
        <w:outlineLvl w:val="5"/>
        <w:rPr>
          <w:rFonts w:eastAsia="Times New Roman" w:cs="Arial"/>
        </w:rPr>
      </w:pPr>
      <w:bookmarkStart w:id="1035" w:name="_DV_M848"/>
      <w:bookmarkStart w:id="1036" w:name="_DV_M849"/>
      <w:bookmarkEnd w:id="1035"/>
      <w:bookmarkEnd w:id="1036"/>
      <w:r w:rsidRPr="001839C5">
        <w:rPr>
          <w:rFonts w:eastAsia="Times New Roman" w:cs="Arial"/>
          <w:b/>
        </w:rPr>
        <w:t>2.2.2. Guarantee Effectiveness.</w:t>
      </w:r>
      <w:r>
        <w:rPr>
          <w:rFonts w:eastAsia="Times New Roman" w:cs="Arial"/>
        </w:rPr>
        <w:t xml:space="preserve"> </w:t>
      </w:r>
      <w:r w:rsidRPr="00810127">
        <w:rPr>
          <w:rFonts w:eastAsia="Times New Roman" w:cs="Arial"/>
        </w:rPr>
        <w:t xml:space="preserve">This Guaranty will continue to be effective or </w:t>
      </w:r>
      <w:r>
        <w:rPr>
          <w:rFonts w:eastAsia="Times New Roman" w:cs="Arial"/>
        </w:rPr>
        <w:t xml:space="preserve">must </w:t>
      </w:r>
      <w:r w:rsidRPr="00810127">
        <w:rPr>
          <w:rFonts w:eastAsia="Times New Roman" w:cs="Arial"/>
        </w:rPr>
        <w:t>be reinstated</w:t>
      </w:r>
      <w:r>
        <w:rPr>
          <w:rFonts w:eastAsia="Times New Roman" w:cs="Arial"/>
        </w:rPr>
        <w:t xml:space="preserve"> by Guarantor</w:t>
      </w:r>
      <w:r w:rsidRPr="00810127">
        <w:rPr>
          <w:rFonts w:eastAsia="Times New Roman" w:cs="Arial"/>
        </w:rPr>
        <w:t xml:space="preserve">, as </w:t>
      </w:r>
      <w:r w:rsidR="009D6B89">
        <w:rPr>
          <w:rFonts w:eastAsia="Times New Roman" w:cs="Arial"/>
        </w:rPr>
        <w:t>applicable</w:t>
      </w:r>
      <w:r w:rsidRPr="00810127">
        <w:rPr>
          <w:rFonts w:eastAsia="Times New Roman" w:cs="Arial"/>
        </w:rPr>
        <w:t>, if at any time any payment of the Guaranteed Obligations should for any reason subsequently be asserted or declared to be void or voidable, or is unwound in any way under any state or federal law, including without</w:t>
      </w:r>
      <w:r w:rsidRPr="003A5CFA">
        <w:rPr>
          <w:rFonts w:eastAsia="Times New Roman" w:cs="Arial"/>
        </w:rPr>
        <w:t xml:space="preserve"> limitation any provision of the U.S. Bankruptcy Code related to fraudulent conveyance or preference (each</w:t>
      </w:r>
      <w:r w:rsidR="00E75A51">
        <w:rPr>
          <w:rFonts w:eastAsia="Times New Roman" w:cs="Arial"/>
        </w:rPr>
        <w:t>,</w:t>
      </w:r>
      <w:r w:rsidRPr="003A5CFA">
        <w:rPr>
          <w:rFonts w:eastAsia="Times New Roman" w:cs="Arial"/>
        </w:rPr>
        <w:t xml:space="preserve"> a “</w:t>
      </w:r>
      <w:r w:rsidRPr="003A5CFA">
        <w:rPr>
          <w:rFonts w:eastAsia="Times New Roman" w:cs="Arial"/>
          <w:b/>
        </w:rPr>
        <w:t>Voidable Transfer</w:t>
      </w:r>
      <w:r w:rsidRPr="003A5CFA">
        <w:rPr>
          <w:rFonts w:eastAsia="Times New Roman" w:cs="Arial"/>
        </w:rPr>
        <w:t>”)</w:t>
      </w:r>
      <w:r w:rsidR="00BE163B">
        <w:rPr>
          <w:rFonts w:eastAsia="Times New Roman" w:cs="Arial"/>
        </w:rPr>
        <w:t>.</w:t>
      </w:r>
      <w:r w:rsidR="00D35A81" w:rsidRPr="00D35A81">
        <w:rPr>
          <w:rFonts w:eastAsia="Times New Roman"/>
        </w:rPr>
        <w:t xml:space="preserve"> </w:t>
      </w:r>
      <w:r w:rsidR="00D35A81" w:rsidRPr="00E14CB1">
        <w:rPr>
          <w:rFonts w:eastAsia="Times New Roman"/>
        </w:rPr>
        <w:t xml:space="preserve">Beneficiary or any other person is not required to repay or restore, in whole or in part, any Voidable Transfer, </w:t>
      </w:r>
      <w:r w:rsidR="00D35A81">
        <w:rPr>
          <w:rFonts w:eastAsia="Times New Roman"/>
        </w:rPr>
        <w:t>and any attempt to repay or restore any Voidable Transfer</w:t>
      </w:r>
      <w:r w:rsidR="00D35A81" w:rsidRPr="00E14CB1">
        <w:rPr>
          <w:rFonts w:eastAsia="Times New Roman"/>
        </w:rPr>
        <w:t xml:space="preserve"> </w:t>
      </w:r>
      <w:r w:rsidR="00D35A81">
        <w:rPr>
          <w:rFonts w:eastAsia="Times New Roman"/>
        </w:rPr>
        <w:t xml:space="preserve">will be construed </w:t>
      </w:r>
      <w:r w:rsidR="00D35A81" w:rsidRPr="00E14CB1">
        <w:rPr>
          <w:rFonts w:eastAsia="Times New Roman"/>
        </w:rPr>
        <w:t>as though the payment had not been made</w:t>
      </w:r>
      <w:r w:rsidR="00D35A81">
        <w:rPr>
          <w:rFonts w:eastAsia="Times New Roman"/>
        </w:rPr>
        <w:t>.</w:t>
      </w:r>
    </w:p>
    <w:p w14:paraId="23E930F8" w14:textId="77777777" w:rsidR="00367776" w:rsidRPr="003A5CFA" w:rsidRDefault="00367776" w:rsidP="00FA4DC7">
      <w:pPr>
        <w:tabs>
          <w:tab w:val="left" w:pos="2160"/>
          <w:tab w:val="left" w:pos="5068"/>
        </w:tabs>
        <w:autoSpaceDE w:val="0"/>
        <w:autoSpaceDN w:val="0"/>
        <w:adjustRightInd w:val="0"/>
        <w:spacing w:before="120" w:after="120"/>
        <w:ind w:left="270"/>
        <w:jc w:val="both"/>
        <w:outlineLvl w:val="5"/>
        <w:rPr>
          <w:rFonts w:eastAsia="Times New Roman" w:cs="Arial"/>
        </w:rPr>
      </w:pPr>
      <w:r w:rsidRPr="000F0AA9">
        <w:rPr>
          <w:rFonts w:eastAsia="Times New Roman" w:cs="Arial"/>
          <w:b/>
        </w:rPr>
        <w:t>2.2.3.</w:t>
      </w:r>
      <w:r>
        <w:rPr>
          <w:rFonts w:eastAsia="Times New Roman" w:cs="Arial"/>
        </w:rPr>
        <w:t xml:space="preserve"> </w:t>
      </w:r>
      <w:r>
        <w:rPr>
          <w:rFonts w:eastAsia="Times New Roman" w:cs="Arial"/>
          <w:b/>
        </w:rPr>
        <w:t xml:space="preserve">No Release of Guaranty. </w:t>
      </w:r>
      <w:r w:rsidRPr="003A5CFA">
        <w:rPr>
          <w:rFonts w:eastAsia="Times New Roman" w:cs="Arial"/>
        </w:rPr>
        <w:t xml:space="preserve">No action that Beneficiary takes or fails to take in connection with the Guaranteed Obligations, or any security for the payment of any of the Guaranteed Obligations, nor any course of dealing with Company or any other person, will release Guarantor’s obligations under this Guaranty, affect this Guaranty in any way, or </w:t>
      </w:r>
      <w:r>
        <w:rPr>
          <w:rFonts w:eastAsia="Times New Roman" w:cs="Arial"/>
        </w:rPr>
        <w:t>give</w:t>
      </w:r>
      <w:r w:rsidRPr="003A5CFA">
        <w:rPr>
          <w:rFonts w:eastAsia="Times New Roman" w:cs="Arial"/>
        </w:rPr>
        <w:t xml:space="preserve"> Guarantor any recourse against Beneficiary.</w:t>
      </w:r>
    </w:p>
    <w:p w14:paraId="44085E34" w14:textId="77777777" w:rsidR="00367776" w:rsidRPr="00413E13" w:rsidRDefault="00367776" w:rsidP="00FA4DC7">
      <w:pPr>
        <w:tabs>
          <w:tab w:val="left" w:pos="2160"/>
          <w:tab w:val="left" w:pos="5068"/>
        </w:tabs>
        <w:spacing w:before="120" w:after="120"/>
        <w:ind w:left="270"/>
        <w:jc w:val="both"/>
        <w:outlineLvl w:val="5"/>
        <w:rPr>
          <w:rFonts w:eastAsia="Times New Roman" w:cs="Arial"/>
        </w:rPr>
      </w:pPr>
      <w:bookmarkStart w:id="1037" w:name="_DV_M850"/>
      <w:bookmarkEnd w:id="1037"/>
      <w:r w:rsidRPr="000F0AA9">
        <w:rPr>
          <w:b/>
        </w:rPr>
        <w:t>2.2.4. Enforcement following PPA Event of Default.</w:t>
      </w:r>
      <w:r>
        <w:t xml:space="preserve"> </w:t>
      </w:r>
      <w:r w:rsidRPr="00413E13">
        <w:rPr>
          <w:rFonts w:eastAsia="Times New Roman" w:cs="Arial"/>
        </w:rPr>
        <w:t xml:space="preserve">In the case of an Event of Default under the PPA or regarding any of the Guaranteed Obligations, Guarantor agrees that Beneficiary will have the right to enforce its rights, powers, and remedies under the PPA and Guaranty or under any other instrument now or in the future evidencing, securing, or otherwise relating to the Guaranteed Obligations, and apply any payments or credits received by Company or Guarantor or realized from any security, in any manner and in any order as Beneficiary, in its sole discretion, sees fit, and all rights, powers, and remedies available to Beneficiary in that event will be nonexclusive and cumulative of all other rights, powers, and remedies provided under the PPA, this Guaranty, by law, or in equity. If the Guaranteed Obligations are partially paid at the election of Beneficiary or Beneficiary’s successors or assigns, to pursue any of the remedies available to Beneficiary, or if the indebtedness is otherwise partially paid, this Guaranty will nevertheless remain in full force and </w:t>
      </w:r>
      <w:r w:rsidRPr="00413E13">
        <w:rPr>
          <w:rFonts w:eastAsia="Times New Roman" w:cs="Arial"/>
        </w:rPr>
        <w:lastRenderedPageBreak/>
        <w:t>effect, and Guarantor will remain liable for the entire balance of the Guaranteed Obligations even though any rights that Guarantor may have against Company may be destroyed or diminished by the exercise of the remedy.</w:t>
      </w:r>
    </w:p>
    <w:p w14:paraId="1012CF01" w14:textId="77777777" w:rsidR="00367776" w:rsidRPr="000F0AA9" w:rsidRDefault="00367776" w:rsidP="00814D34">
      <w:pPr>
        <w:pStyle w:val="ListParagraph"/>
        <w:numPr>
          <w:ilvl w:val="1"/>
          <w:numId w:val="32"/>
        </w:numPr>
        <w:tabs>
          <w:tab w:val="left" w:pos="540"/>
        </w:tabs>
        <w:spacing w:before="120" w:after="120"/>
        <w:ind w:left="0" w:firstLine="0"/>
        <w:contextualSpacing w:val="0"/>
        <w:outlineLvl w:val="1"/>
        <w:rPr>
          <w:rFonts w:eastAsia="Times New Roman" w:cs="Arial"/>
          <w:b/>
        </w:rPr>
      </w:pPr>
      <w:bookmarkStart w:id="1038" w:name="_DV_M851"/>
      <w:bookmarkEnd w:id="1038"/>
      <w:r w:rsidRPr="000F0AA9">
        <w:rPr>
          <w:rFonts w:eastAsia="Times New Roman" w:cs="Arial"/>
          <w:b/>
        </w:rPr>
        <w:t xml:space="preserve">Waivers and Acknowledgments.  </w:t>
      </w:r>
    </w:p>
    <w:p w14:paraId="3C9C123C" w14:textId="77777777" w:rsidR="00367776" w:rsidRPr="00F63F2C" w:rsidRDefault="00367776" w:rsidP="00FA4DC7">
      <w:pPr>
        <w:autoSpaceDE w:val="0"/>
        <w:autoSpaceDN w:val="0"/>
        <w:adjustRightInd w:val="0"/>
        <w:spacing w:before="120" w:after="120"/>
        <w:ind w:left="270"/>
        <w:jc w:val="both"/>
        <w:outlineLvl w:val="5"/>
        <w:rPr>
          <w:rFonts w:eastAsia="Times New Roman" w:cs="Arial"/>
        </w:rPr>
      </w:pPr>
      <w:bookmarkStart w:id="1039" w:name="_DV_M852"/>
      <w:bookmarkEnd w:id="1039"/>
      <w:r w:rsidRPr="00E75BA7">
        <w:rPr>
          <w:rFonts w:eastAsia="Times New Roman" w:cs="Arial"/>
          <w:b/>
        </w:rPr>
        <w:t>2.3.1. Guarantor Notice Waiver.</w:t>
      </w:r>
      <w:r>
        <w:rPr>
          <w:rFonts w:eastAsia="Times New Roman" w:cs="Arial"/>
        </w:rPr>
        <w:t xml:space="preserve"> </w:t>
      </w:r>
      <w:r w:rsidRPr="003A5CFA">
        <w:rPr>
          <w:rFonts w:eastAsia="Times New Roman" w:cs="Arial"/>
        </w:rPr>
        <w:t xml:space="preserve">Guarantor </w:t>
      </w:r>
      <w:r w:rsidRPr="00812E10">
        <w:rPr>
          <w:rFonts w:eastAsia="Times New Roman" w:cs="Arial"/>
        </w:rPr>
        <w:t>unconditionally and irrevocably</w:t>
      </w:r>
      <w:r w:rsidRPr="003A5CFA">
        <w:rPr>
          <w:rFonts w:eastAsia="Times New Roman" w:cs="Arial"/>
        </w:rPr>
        <w:t xml:space="preserve"> waives promptness, diligence, presentment, demand of payment, acceptance, </w:t>
      </w:r>
      <w:r w:rsidRPr="00F63F2C">
        <w:rPr>
          <w:rFonts w:eastAsia="Times New Roman" w:cs="Arial"/>
        </w:rPr>
        <w:t>notice of acceptance, protest, notice of dishonor, and any other notices regarding any of the Guaranteed Obligations and this Guaranty.</w:t>
      </w:r>
    </w:p>
    <w:p w14:paraId="4A745C77" w14:textId="2D9A214B" w:rsidR="00367776" w:rsidRPr="00F63F2C" w:rsidRDefault="00367776" w:rsidP="00FA4DC7">
      <w:pPr>
        <w:tabs>
          <w:tab w:val="left" w:pos="2160"/>
        </w:tabs>
        <w:autoSpaceDE w:val="0"/>
        <w:autoSpaceDN w:val="0"/>
        <w:adjustRightInd w:val="0"/>
        <w:spacing w:before="120" w:after="120"/>
        <w:ind w:left="270"/>
        <w:jc w:val="both"/>
        <w:outlineLvl w:val="5"/>
        <w:rPr>
          <w:rFonts w:eastAsia="Times New Roman" w:cs="Arial"/>
        </w:rPr>
      </w:pPr>
      <w:r w:rsidRPr="00E75BA7">
        <w:rPr>
          <w:rFonts w:eastAsia="Times New Roman" w:cs="Arial"/>
          <w:b/>
        </w:rPr>
        <w:t>2.3.2. Guarantor Waiver of Guaranty and Acknowledge</w:t>
      </w:r>
      <w:r w:rsidR="00D35A81">
        <w:rPr>
          <w:rFonts w:eastAsia="Times New Roman" w:cs="Arial"/>
          <w:b/>
        </w:rPr>
        <w:t>ment</w:t>
      </w:r>
      <w:r w:rsidRPr="00E75BA7">
        <w:rPr>
          <w:rFonts w:eastAsia="Times New Roman" w:cs="Arial"/>
          <w:b/>
        </w:rPr>
        <w:t xml:space="preserve"> of Continuing Obligations.</w:t>
      </w:r>
      <w:r w:rsidR="00F8407D">
        <w:rPr>
          <w:rFonts w:eastAsia="Times New Roman" w:cs="Arial"/>
          <w:b/>
        </w:rPr>
        <w:t xml:space="preserve"> </w:t>
      </w:r>
      <w:r w:rsidRPr="00F63F2C">
        <w:rPr>
          <w:rFonts w:eastAsia="Times New Roman" w:cs="Arial"/>
        </w:rPr>
        <w:t>Guarantor unconditionally and irrevocably waives any right to revoke this Guaranty and acknowledges that this Guaranty is continuing in nature and applies to all Guaranteed Obligations, whether existing now or in the future. The provisions of this Guaranty will extend and be applicable to any modification of the PPA.</w:t>
      </w:r>
    </w:p>
    <w:p w14:paraId="6D0C24CF" w14:textId="02EAEEBD" w:rsidR="00367776" w:rsidRPr="00F63F2C" w:rsidRDefault="00367776" w:rsidP="00FA4DC7">
      <w:pPr>
        <w:tabs>
          <w:tab w:val="left" w:pos="2160"/>
          <w:tab w:val="left" w:pos="5068"/>
        </w:tabs>
        <w:autoSpaceDE w:val="0"/>
        <w:autoSpaceDN w:val="0"/>
        <w:adjustRightInd w:val="0"/>
        <w:spacing w:before="120" w:after="120"/>
        <w:ind w:left="270"/>
        <w:jc w:val="both"/>
        <w:outlineLvl w:val="5"/>
        <w:rPr>
          <w:rFonts w:eastAsia="Times New Roman" w:cs="Arial"/>
        </w:rPr>
      </w:pPr>
      <w:bookmarkStart w:id="1040" w:name="_DV_M854"/>
      <w:bookmarkEnd w:id="1040"/>
      <w:r w:rsidRPr="00E75BA7">
        <w:rPr>
          <w:rFonts w:eastAsia="Times New Roman" w:cs="Arial"/>
          <w:b/>
        </w:rPr>
        <w:t>2.3.3. Waiver of Rights and Remedies.</w:t>
      </w:r>
      <w:r>
        <w:rPr>
          <w:rFonts w:eastAsia="Times New Roman" w:cs="Arial"/>
        </w:rPr>
        <w:t xml:space="preserve"> </w:t>
      </w:r>
      <w:r w:rsidRPr="00F63F2C">
        <w:rPr>
          <w:rFonts w:eastAsia="Times New Roman" w:cs="Arial"/>
        </w:rPr>
        <w:t xml:space="preserve">Guarantor unconditionally and irrevocably waives all rights and remedies accorded by application of law to sureties or guarantors and </w:t>
      </w:r>
      <w:r w:rsidR="00D35A81">
        <w:rPr>
          <w:rFonts w:eastAsia="Times New Roman" w:cs="Arial"/>
        </w:rPr>
        <w:t xml:space="preserve">Guarantor </w:t>
      </w:r>
      <w:r w:rsidRPr="00F63F2C">
        <w:rPr>
          <w:rFonts w:eastAsia="Times New Roman" w:cs="Arial"/>
        </w:rPr>
        <w:t xml:space="preserve">must not assert or take advantage of </w:t>
      </w:r>
      <w:r w:rsidRPr="3CDD11CC">
        <w:rPr>
          <w:rFonts w:eastAsia="Times New Roman" w:cs="Arial"/>
        </w:rPr>
        <w:t>those</w:t>
      </w:r>
      <w:r w:rsidRPr="00F63F2C">
        <w:rPr>
          <w:rFonts w:eastAsia="Times New Roman" w:cs="Arial"/>
        </w:rPr>
        <w:t xml:space="preserve"> rights or remedies, including without limitation:</w:t>
      </w:r>
    </w:p>
    <w:p w14:paraId="05ED0267" w14:textId="77777777" w:rsidR="00367776" w:rsidRDefault="00367776" w:rsidP="00814D34">
      <w:pPr>
        <w:pStyle w:val="ListParagraph"/>
        <w:numPr>
          <w:ilvl w:val="6"/>
          <w:numId w:val="31"/>
        </w:numPr>
        <w:tabs>
          <w:tab w:val="left" w:pos="1260"/>
          <w:tab w:val="left" w:pos="2160"/>
          <w:tab w:val="left" w:pos="5788"/>
        </w:tabs>
        <w:spacing w:before="120" w:after="120"/>
        <w:ind w:left="806" w:firstLine="4"/>
        <w:contextualSpacing w:val="0"/>
        <w:outlineLvl w:val="6"/>
        <w:rPr>
          <w:rFonts w:eastAsia="Times New Roman" w:cs="Arial"/>
        </w:rPr>
      </w:pPr>
      <w:bookmarkStart w:id="1041" w:name="_DV_M855"/>
      <w:bookmarkEnd w:id="1041"/>
      <w:r w:rsidRPr="00EC5F1D">
        <w:rPr>
          <w:rFonts w:eastAsia="Times New Roman" w:cs="Arial"/>
        </w:rPr>
        <w:t>any right to require Beneficiary to proceed against Company or any other person or to proceed against or exhaust any security held by Beneficiary at any time or to pursue any other remedy in Beneficiary’s power before proceeding against Guarantor;</w:t>
      </w:r>
      <w:bookmarkStart w:id="1042" w:name="_DV_M856"/>
      <w:bookmarkEnd w:id="1042"/>
    </w:p>
    <w:p w14:paraId="7081DDCA" w14:textId="77777777" w:rsidR="00367776" w:rsidRDefault="00367776" w:rsidP="00814D34">
      <w:pPr>
        <w:pStyle w:val="ListParagraph"/>
        <w:numPr>
          <w:ilvl w:val="6"/>
          <w:numId w:val="31"/>
        </w:numPr>
        <w:tabs>
          <w:tab w:val="left" w:pos="1260"/>
          <w:tab w:val="left" w:pos="2160"/>
          <w:tab w:val="left" w:pos="5788"/>
        </w:tabs>
        <w:spacing w:before="120" w:after="120"/>
        <w:ind w:left="806" w:firstLine="4"/>
        <w:contextualSpacing w:val="0"/>
        <w:outlineLvl w:val="6"/>
        <w:rPr>
          <w:rFonts w:eastAsia="Times New Roman" w:cs="Arial"/>
        </w:rPr>
      </w:pPr>
      <w:r w:rsidRPr="008D3FAD">
        <w:rPr>
          <w:rFonts w:eastAsia="Times New Roman" w:cs="Arial"/>
        </w:rPr>
        <w:t>any defense that may arise because of the incapacity, lack of authority, death, or disability of any other Person or the failure of Beneficiary to file or enforce a claim against the estate (in administration, bankruptcy, or any other proceeding) of any other Person; or</w:t>
      </w:r>
      <w:bookmarkStart w:id="1043" w:name="_DV_M857"/>
      <w:bookmarkEnd w:id="1043"/>
    </w:p>
    <w:p w14:paraId="41268D50" w14:textId="77777777" w:rsidR="00367776" w:rsidRPr="008D3FAD" w:rsidRDefault="00367776" w:rsidP="00814D34">
      <w:pPr>
        <w:pStyle w:val="ListParagraph"/>
        <w:numPr>
          <w:ilvl w:val="6"/>
          <w:numId w:val="31"/>
        </w:numPr>
        <w:tabs>
          <w:tab w:val="left" w:pos="1260"/>
          <w:tab w:val="left" w:pos="2160"/>
          <w:tab w:val="left" w:pos="5788"/>
        </w:tabs>
        <w:spacing w:before="120" w:after="120"/>
        <w:ind w:left="806" w:firstLine="4"/>
        <w:contextualSpacing w:val="0"/>
        <w:outlineLvl w:val="6"/>
        <w:rPr>
          <w:rFonts w:eastAsia="Times New Roman" w:cs="Arial"/>
        </w:rPr>
      </w:pPr>
      <w:r w:rsidRPr="008D3FAD">
        <w:rPr>
          <w:rFonts w:eastAsia="Times New Roman" w:cs="Arial"/>
        </w:rPr>
        <w:t xml:space="preserve">any defense arising because of the exercise of any right or remedy available to, or election made by, Beneficiary </w:t>
      </w:r>
      <w:r w:rsidRPr="008D3FAD">
        <w:rPr>
          <w:rFonts w:cs="Arial"/>
        </w:rPr>
        <w:t>under</w:t>
      </w:r>
      <w:r w:rsidRPr="008D3FAD">
        <w:rPr>
          <w:rFonts w:eastAsia="Times New Roman" w:cs="Arial"/>
        </w:rPr>
        <w:t xml:space="preserve"> the U.S. Bankruptcy Code, whether as an unsecured or under secured creditor, seeking adequate protection or otherwise.</w:t>
      </w:r>
    </w:p>
    <w:p w14:paraId="7F080482" w14:textId="77777777" w:rsidR="00367776" w:rsidRPr="00503CA1" w:rsidRDefault="00367776" w:rsidP="00FA4DC7">
      <w:pPr>
        <w:tabs>
          <w:tab w:val="left" w:pos="2160"/>
          <w:tab w:val="left" w:pos="5068"/>
        </w:tabs>
        <w:autoSpaceDE w:val="0"/>
        <w:autoSpaceDN w:val="0"/>
        <w:adjustRightInd w:val="0"/>
        <w:spacing w:before="120" w:after="120"/>
        <w:ind w:left="270"/>
        <w:jc w:val="both"/>
        <w:outlineLvl w:val="5"/>
        <w:rPr>
          <w:rFonts w:eastAsia="Times New Roman" w:cs="Arial"/>
        </w:rPr>
      </w:pPr>
      <w:bookmarkStart w:id="1044" w:name="_DV_M858"/>
      <w:bookmarkEnd w:id="1044"/>
      <w:r w:rsidRPr="00E75BA7">
        <w:rPr>
          <w:rFonts w:eastAsia="Times New Roman" w:cs="Arial"/>
          <w:b/>
        </w:rPr>
        <w:t>2.3.4. Guarantor’s Waiver of Defenses Based on Set-Off or Counterclaim.</w:t>
      </w:r>
      <w:r>
        <w:rPr>
          <w:rFonts w:eastAsia="Times New Roman" w:cs="Arial"/>
        </w:rPr>
        <w:t xml:space="preserve"> </w:t>
      </w:r>
      <w:r w:rsidRPr="00F63F2C">
        <w:rPr>
          <w:rFonts w:eastAsia="Times New Roman" w:cs="Arial"/>
        </w:rPr>
        <w:t>Guarantor unconditionally and irrevocably waives any defense based on any right of set-off or counterclaim against or concerning the obligations of Guarantor under this Guaranty.</w:t>
      </w:r>
    </w:p>
    <w:p w14:paraId="6D70B503" w14:textId="77777777" w:rsidR="00367776" w:rsidRPr="003A5CFA" w:rsidRDefault="00367776" w:rsidP="00FA4DC7">
      <w:pPr>
        <w:autoSpaceDE w:val="0"/>
        <w:autoSpaceDN w:val="0"/>
        <w:adjustRightInd w:val="0"/>
        <w:spacing w:before="120" w:after="120"/>
        <w:ind w:left="270"/>
        <w:jc w:val="both"/>
        <w:outlineLvl w:val="5"/>
        <w:rPr>
          <w:rFonts w:eastAsia="Times New Roman" w:cs="Arial"/>
        </w:rPr>
      </w:pPr>
      <w:bookmarkStart w:id="1045" w:name="_DV_M859"/>
      <w:bookmarkEnd w:id="1045"/>
      <w:r w:rsidRPr="00E75BA7">
        <w:rPr>
          <w:rFonts w:eastAsia="Times New Roman" w:cs="Arial"/>
          <w:b/>
        </w:rPr>
        <w:t>2.3.5.</w:t>
      </w:r>
      <w:r>
        <w:rPr>
          <w:rFonts w:eastAsia="Times New Roman" w:cs="Arial"/>
        </w:rPr>
        <w:t xml:space="preserve"> </w:t>
      </w:r>
      <w:r>
        <w:rPr>
          <w:rFonts w:eastAsia="Times New Roman" w:cs="Arial"/>
          <w:b/>
        </w:rPr>
        <w:t xml:space="preserve">Guarantor Waiver of Defenses, Claims, and Discharges. </w:t>
      </w:r>
      <w:r w:rsidRPr="00F63F2C">
        <w:rPr>
          <w:rFonts w:eastAsia="Times New Roman" w:cs="Arial"/>
        </w:rPr>
        <w:t>Guarantor unconditionally and irrevocably</w:t>
      </w:r>
      <w:r w:rsidRPr="003A5CFA">
        <w:rPr>
          <w:rFonts w:eastAsia="Times New Roman" w:cs="Arial"/>
        </w:rPr>
        <w:t xml:space="preserve"> waives all defenses, claims, and discharges of Company, or any other obligor regarding the Guaranteed Obligations. Without limiting the generality of the preceding sentence, Guarantor will not assert, plead, or enforce against Beneficiary or any other </w:t>
      </w:r>
      <w:r>
        <w:rPr>
          <w:rFonts w:eastAsia="Times New Roman" w:cs="Arial"/>
        </w:rPr>
        <w:t>Person</w:t>
      </w:r>
      <w:r w:rsidRPr="003A5CFA">
        <w:rPr>
          <w:rFonts w:eastAsia="Times New Roman" w:cs="Arial"/>
        </w:rPr>
        <w:t xml:space="preserve"> any defense of waiver, release, statute of limitations, res judicata, statute of frauds, fraud, incapacity, minority, usury, illegality, or unenforceability that may be available to Company or any other person liable concerning any indebtedness, or any setoff available against Benef</w:t>
      </w:r>
      <w:r>
        <w:rPr>
          <w:rFonts w:eastAsia="Times New Roman" w:cs="Arial"/>
        </w:rPr>
        <w:t>iciary to Company or any other Person</w:t>
      </w:r>
      <w:r w:rsidRPr="003A5CFA">
        <w:rPr>
          <w:rFonts w:eastAsia="Times New Roman" w:cs="Arial"/>
        </w:rPr>
        <w:t xml:space="preserve">, whether or not on account of a related transaction. Guarantor expressly waives reliance on any anti-deficiency statute(s). If a foreclosure proceeding is commenced, Guarantor expressly agrees that Guarantor will be and remain unconditionally liable, to the fullest extent permitted by applicable law, for any deficiency remaining after foreclosure of any mortgage or security interest securing indebtedness, whether or not the liability of Company or any other person for the deficiency is discharged </w:t>
      </w:r>
      <w:r>
        <w:rPr>
          <w:rFonts w:cs="Arial"/>
        </w:rPr>
        <w:t>under</w:t>
      </w:r>
      <w:r w:rsidRPr="003A5CFA">
        <w:rPr>
          <w:rFonts w:eastAsia="Times New Roman" w:cs="Arial"/>
        </w:rPr>
        <w:t xml:space="preserve"> statute or judicial decision.</w:t>
      </w:r>
    </w:p>
    <w:p w14:paraId="17DD241C" w14:textId="4C5BE1E4" w:rsidR="00367776" w:rsidRPr="003A5CFA" w:rsidRDefault="00367776" w:rsidP="00FA4DC7">
      <w:pPr>
        <w:tabs>
          <w:tab w:val="left" w:pos="540"/>
        </w:tabs>
        <w:autoSpaceDE w:val="0"/>
        <w:autoSpaceDN w:val="0"/>
        <w:adjustRightInd w:val="0"/>
        <w:spacing w:before="120" w:after="120"/>
        <w:jc w:val="both"/>
        <w:outlineLvl w:val="1"/>
        <w:rPr>
          <w:rFonts w:eastAsia="Times New Roman" w:cs="Arial"/>
        </w:rPr>
      </w:pPr>
      <w:bookmarkStart w:id="1046" w:name="_DV_M860"/>
      <w:bookmarkEnd w:id="1046"/>
      <w:r w:rsidRPr="00866DC2">
        <w:rPr>
          <w:rFonts w:eastAsia="Times New Roman" w:cs="Arial"/>
          <w:b/>
        </w:rPr>
        <w:t>2.4</w:t>
      </w:r>
      <w:r>
        <w:rPr>
          <w:rFonts w:eastAsia="Times New Roman" w:cs="Arial"/>
          <w:b/>
        </w:rPr>
        <w:tab/>
      </w:r>
      <w:r w:rsidRPr="00C3400B">
        <w:rPr>
          <w:rFonts w:eastAsia="Times New Roman" w:cs="Arial"/>
          <w:b/>
        </w:rPr>
        <w:t>Subrogation.</w:t>
      </w:r>
      <w:r w:rsidRPr="003A5CFA">
        <w:rPr>
          <w:rFonts w:eastAsia="Times New Roman" w:cs="Arial"/>
        </w:rPr>
        <w:t xml:space="preserve"> Despite any payment or payments made by Guarantor under this Guaranty, Guarantor </w:t>
      </w:r>
      <w:r>
        <w:rPr>
          <w:rFonts w:eastAsia="Times New Roman" w:cs="Arial"/>
        </w:rPr>
        <w:t xml:space="preserve">unconditionally and </w:t>
      </w:r>
      <w:r w:rsidRPr="00FB7A05">
        <w:rPr>
          <w:rFonts w:eastAsia="Times New Roman" w:cs="Arial"/>
        </w:rPr>
        <w:t xml:space="preserve">irrevocably </w:t>
      </w:r>
      <w:r w:rsidRPr="003A5CFA">
        <w:rPr>
          <w:rFonts w:eastAsia="Times New Roman" w:cs="Arial"/>
        </w:rPr>
        <w:t>waives any rights of subrogation to the rights of Beneficiary against Company and any rights of reimbursement, assignment, indemnification, or implied contract or any similar rights (including without limitation any statutory rights of subrogation under U.S. Bankruptcy Code Section 509 (11 U.S.C. § 509)) against Company or against any other guarantor of all or any part of the Guaranteed Obligations until when the Guaranteed Obligations have been indefeasibly performed in full. If, despite the preceding sentence, any amount will be paid to Guarantor on account of the subrogation or similar rights at any time when all of the Guaranteed Obligations will not have been indefeasibly paid in full, those amounts will be held by Guarantor in trust for Beneficiary and Guarantor must turn over to Beneficiary those amounts in the exact form received by Guarantor, to be applied against the Guaranteed Obligations in the order that Beneficiary may determine in Beneficiary’s sole discretion.</w:t>
      </w:r>
    </w:p>
    <w:p w14:paraId="19BF0EEE" w14:textId="77777777" w:rsidR="00367776" w:rsidRPr="003A5CFA" w:rsidRDefault="00367776" w:rsidP="00FA4DC7">
      <w:pPr>
        <w:tabs>
          <w:tab w:val="left" w:pos="540"/>
        </w:tabs>
        <w:autoSpaceDE w:val="0"/>
        <w:autoSpaceDN w:val="0"/>
        <w:adjustRightInd w:val="0"/>
        <w:spacing w:before="120" w:after="120"/>
        <w:jc w:val="both"/>
        <w:outlineLvl w:val="1"/>
        <w:rPr>
          <w:rFonts w:eastAsia="Times New Roman" w:cs="Arial"/>
        </w:rPr>
      </w:pPr>
      <w:bookmarkStart w:id="1047" w:name="_DV_M861"/>
      <w:bookmarkEnd w:id="1047"/>
      <w:r w:rsidRPr="00866DC2">
        <w:rPr>
          <w:rFonts w:eastAsia="Times New Roman" w:cs="Arial"/>
          <w:b/>
        </w:rPr>
        <w:t>2.5</w:t>
      </w:r>
      <w:r w:rsidRPr="00866DC2">
        <w:rPr>
          <w:rFonts w:eastAsia="Times New Roman" w:cs="Arial"/>
          <w:b/>
          <w:i/>
        </w:rPr>
        <w:tab/>
      </w:r>
      <w:r w:rsidRPr="00C3400B">
        <w:rPr>
          <w:rFonts w:eastAsia="Times New Roman" w:cs="Arial"/>
          <w:b/>
        </w:rPr>
        <w:t>Contribution, Indemnification, Reimbursement.</w:t>
      </w:r>
      <w:r w:rsidRPr="003A5CFA">
        <w:rPr>
          <w:rFonts w:eastAsia="Times New Roman" w:cs="Arial"/>
        </w:rPr>
        <w:t xml:space="preserve"> Guarantor unconditionally</w:t>
      </w:r>
      <w:r>
        <w:rPr>
          <w:rFonts w:eastAsia="Times New Roman" w:cs="Arial"/>
        </w:rPr>
        <w:t xml:space="preserve">, </w:t>
      </w:r>
      <w:r w:rsidRPr="003A5CFA">
        <w:rPr>
          <w:rFonts w:eastAsia="Times New Roman" w:cs="Arial"/>
        </w:rPr>
        <w:t>irrevocably</w:t>
      </w:r>
      <w:r>
        <w:rPr>
          <w:rFonts w:eastAsia="Times New Roman" w:cs="Arial"/>
        </w:rPr>
        <w:t>,</w:t>
      </w:r>
      <w:r w:rsidRPr="003A5CFA">
        <w:rPr>
          <w:rFonts w:eastAsia="Times New Roman" w:cs="Arial"/>
        </w:rPr>
        <w:t xml:space="preserve"> and absolutely waives all right of contribution, indemnification, reimbursement, or similar rights against Company regarding the Guaranty, whether the rights arise under an express or implied contract or by operation of law, </w:t>
      </w:r>
      <w:r w:rsidRPr="003A5CFA">
        <w:rPr>
          <w:rFonts w:eastAsia="Times New Roman" w:cs="Arial"/>
        </w:rPr>
        <w:lastRenderedPageBreak/>
        <w:t>and it is the intention of Guarantor and Company that Guarantor will not be deemed to be a “creditor” (as defined in U.S. Bankruptcy Code Section 101 or any other applicable law) of Company because of the existence of this Guaranty if Company becomes a debtor in any proceeding under the U.S. Bankruptcy Code or any other applicable law.</w:t>
      </w:r>
    </w:p>
    <w:p w14:paraId="51AC823F" w14:textId="39E9FA82" w:rsidR="00367776" w:rsidRPr="003A5CFA" w:rsidRDefault="00367776" w:rsidP="00FA4DC7">
      <w:pPr>
        <w:tabs>
          <w:tab w:val="left" w:pos="540"/>
        </w:tabs>
        <w:autoSpaceDE w:val="0"/>
        <w:autoSpaceDN w:val="0"/>
        <w:adjustRightInd w:val="0"/>
        <w:spacing w:before="120" w:after="120"/>
        <w:jc w:val="both"/>
        <w:outlineLvl w:val="1"/>
        <w:rPr>
          <w:rFonts w:eastAsia="Times New Roman" w:cs="Arial"/>
        </w:rPr>
      </w:pPr>
      <w:bookmarkStart w:id="1048" w:name="_DV_M862"/>
      <w:bookmarkEnd w:id="1048"/>
      <w:r w:rsidRPr="00866DC2">
        <w:rPr>
          <w:rFonts w:eastAsia="Times New Roman" w:cs="Arial"/>
          <w:b/>
        </w:rPr>
        <w:t>2.6</w:t>
      </w:r>
      <w:r w:rsidRPr="003A5CFA">
        <w:rPr>
          <w:rFonts w:eastAsia="Times New Roman" w:cs="Arial"/>
          <w:i/>
        </w:rPr>
        <w:tab/>
      </w:r>
      <w:r w:rsidRPr="00C3400B">
        <w:rPr>
          <w:rFonts w:eastAsia="Times New Roman" w:cs="Arial"/>
          <w:b/>
        </w:rPr>
        <w:t>Agreement regarding Bankruptcy of Company.</w:t>
      </w:r>
      <w:r w:rsidRPr="003A5CFA">
        <w:rPr>
          <w:rFonts w:eastAsia="Times New Roman" w:cs="Arial"/>
        </w:rPr>
        <w:t xml:space="preserve"> So long as any Guaranteed Obligations are owed to Beneficiary, Guarantor must not, without the prior written consent of Beneficiary, commence, or join with any other person in commencing, any bankruptcy, reorganization</w:t>
      </w:r>
      <w:r w:rsidR="00CE3490">
        <w:rPr>
          <w:rFonts w:eastAsia="Times New Roman" w:cs="Arial"/>
        </w:rPr>
        <w:t>,</w:t>
      </w:r>
      <w:r w:rsidRPr="003A5CFA">
        <w:rPr>
          <w:rFonts w:eastAsia="Times New Roman" w:cs="Arial"/>
        </w:rPr>
        <w:t xml:space="preserve"> or insolvency proceeding against Company.    </w:t>
      </w:r>
    </w:p>
    <w:p w14:paraId="620D9728" w14:textId="13FBF9B3" w:rsidR="00367776" w:rsidRPr="003A5CFA" w:rsidRDefault="00367776" w:rsidP="006515DB">
      <w:pPr>
        <w:keepNext/>
        <w:autoSpaceDE w:val="0"/>
        <w:autoSpaceDN w:val="0"/>
        <w:adjustRightInd w:val="0"/>
        <w:spacing w:before="240" w:after="120"/>
        <w:outlineLvl w:val="0"/>
        <w:rPr>
          <w:rFonts w:eastAsia="Times New Roman" w:cs="Arial"/>
          <w:b/>
          <w:caps/>
        </w:rPr>
      </w:pPr>
      <w:bookmarkStart w:id="1049" w:name="_DV_M863"/>
      <w:bookmarkEnd w:id="1049"/>
      <w:r>
        <w:rPr>
          <w:rFonts w:eastAsia="Times New Roman" w:cs="Arial"/>
          <w:b/>
          <w:caps/>
        </w:rPr>
        <w:t>PART</w:t>
      </w:r>
      <w:r w:rsidRPr="003A5CFA">
        <w:rPr>
          <w:rFonts w:eastAsia="Times New Roman" w:cs="Arial"/>
          <w:b/>
          <w:caps/>
        </w:rPr>
        <w:t xml:space="preserve"> 3 R</w:t>
      </w:r>
      <w:r w:rsidR="0025302D">
        <w:rPr>
          <w:rFonts w:eastAsia="Times New Roman" w:cs="Arial"/>
          <w:b/>
          <w:caps/>
        </w:rPr>
        <w:t>epresentations and Warranties</w:t>
      </w:r>
    </w:p>
    <w:p w14:paraId="3E6CC56E" w14:textId="77777777" w:rsidR="00367776" w:rsidRPr="003A5CFA" w:rsidRDefault="00367776" w:rsidP="00FA4DC7">
      <w:pPr>
        <w:spacing w:before="120" w:after="120"/>
        <w:jc w:val="both"/>
        <w:rPr>
          <w:rFonts w:eastAsia="Times New Roman" w:cs="Arial"/>
        </w:rPr>
      </w:pPr>
      <w:bookmarkStart w:id="1050" w:name="_DV_M864"/>
      <w:bookmarkEnd w:id="1050"/>
      <w:r w:rsidRPr="003A5CFA">
        <w:rPr>
          <w:rFonts w:eastAsia="Times New Roman" w:cs="Arial"/>
        </w:rPr>
        <w:t>Guarantor hereby represents and warrants as follows:</w:t>
      </w:r>
    </w:p>
    <w:p w14:paraId="6DDED603" w14:textId="77777777" w:rsidR="00367776" w:rsidRPr="003A5CFA" w:rsidRDefault="00367776" w:rsidP="00FA4DC7">
      <w:pPr>
        <w:tabs>
          <w:tab w:val="left" w:pos="540"/>
        </w:tabs>
        <w:autoSpaceDE w:val="0"/>
        <w:autoSpaceDN w:val="0"/>
        <w:adjustRightInd w:val="0"/>
        <w:spacing w:before="120" w:after="120"/>
        <w:jc w:val="both"/>
        <w:outlineLvl w:val="1"/>
        <w:rPr>
          <w:rFonts w:eastAsia="Times New Roman" w:cs="Arial"/>
        </w:rPr>
      </w:pPr>
      <w:bookmarkStart w:id="1051" w:name="_DV_M865"/>
      <w:bookmarkEnd w:id="1051"/>
      <w:r w:rsidRPr="00866DC2">
        <w:rPr>
          <w:rFonts w:eastAsia="Times New Roman" w:cs="Arial"/>
          <w:b/>
        </w:rPr>
        <w:t>3.1</w:t>
      </w:r>
      <w:r w:rsidRPr="003A5CFA">
        <w:rPr>
          <w:rFonts w:eastAsia="Times New Roman" w:cs="Arial"/>
          <w:i/>
        </w:rPr>
        <w:tab/>
      </w:r>
      <w:r w:rsidRPr="00C3400B">
        <w:rPr>
          <w:rFonts w:eastAsia="Times New Roman" w:cs="Arial"/>
          <w:b/>
        </w:rPr>
        <w:t>Organization.</w:t>
      </w:r>
      <w:r w:rsidRPr="003A5CFA">
        <w:rPr>
          <w:rFonts w:eastAsia="Times New Roman" w:cs="Arial"/>
        </w:rPr>
        <w:t xml:space="preserve"> Guarantor is </w:t>
      </w:r>
      <w:r w:rsidRPr="003A5CFA">
        <w:rPr>
          <w:rFonts w:eastAsia="Times New Roman" w:cs="Arial"/>
          <w:highlight w:val="yellow"/>
        </w:rPr>
        <w:t xml:space="preserve">#a </w:t>
      </w:r>
      <w:r w:rsidRPr="003A5CFA">
        <w:rPr>
          <w:rFonts w:eastAsia="Times New Roman" w:cs="Arial"/>
          <w:b/>
          <w:i/>
          <w:color w:val="FF0000"/>
          <w:highlight w:val="yellow"/>
          <w:u w:val="single"/>
        </w:rPr>
        <w:t>OR</w:t>
      </w:r>
      <w:r w:rsidRPr="003A5CFA">
        <w:rPr>
          <w:rFonts w:eastAsia="Times New Roman" w:cs="Arial"/>
          <w:highlight w:val="yellow"/>
        </w:rPr>
        <w:t xml:space="preserve"> #an</w:t>
      </w:r>
      <w:r w:rsidRPr="003A5CFA">
        <w:rPr>
          <w:rFonts w:eastAsia="Times New Roman" w:cs="Arial"/>
        </w:rPr>
        <w:t xml:space="preserve"> </w:t>
      </w:r>
      <w:r w:rsidRPr="00EC13AF">
        <w:rPr>
          <w:rFonts w:eastAsia="Times New Roman" w:cs="Arial"/>
          <w:highlight w:val="yellow"/>
        </w:rPr>
        <w:t>#GuarantorEntityType#</w:t>
      </w:r>
      <w:r w:rsidRPr="003A5CFA">
        <w:rPr>
          <w:rFonts w:eastAsia="Times New Roman" w:cs="Arial"/>
        </w:rPr>
        <w:t xml:space="preserve"> organized, validly existing, and in good standing under the laws of the state of </w:t>
      </w:r>
      <w:r w:rsidRPr="003A5CFA">
        <w:rPr>
          <w:rFonts w:eastAsia="Times New Roman" w:cs="Arial"/>
          <w:highlight w:val="yellow"/>
        </w:rPr>
        <w:t>#GuarantorEntityRegistrationState</w:t>
      </w:r>
      <w:r w:rsidRPr="003A5CFA">
        <w:rPr>
          <w:rFonts w:eastAsia="Times New Roman" w:cs="Arial"/>
        </w:rPr>
        <w:t>.</w:t>
      </w:r>
    </w:p>
    <w:p w14:paraId="18C5351E" w14:textId="77777777" w:rsidR="00367776" w:rsidRPr="003A5CFA" w:rsidRDefault="00367776" w:rsidP="00FA4DC7">
      <w:pPr>
        <w:tabs>
          <w:tab w:val="left" w:pos="540"/>
        </w:tabs>
        <w:autoSpaceDE w:val="0"/>
        <w:autoSpaceDN w:val="0"/>
        <w:adjustRightInd w:val="0"/>
        <w:spacing w:before="120" w:after="120"/>
        <w:jc w:val="both"/>
        <w:outlineLvl w:val="1"/>
        <w:rPr>
          <w:rFonts w:eastAsia="Times New Roman" w:cs="Arial"/>
        </w:rPr>
      </w:pPr>
      <w:bookmarkStart w:id="1052" w:name="_DV_M866"/>
      <w:bookmarkEnd w:id="1052"/>
      <w:r w:rsidRPr="00866DC2">
        <w:rPr>
          <w:rFonts w:eastAsia="Times New Roman" w:cs="Arial"/>
          <w:b/>
        </w:rPr>
        <w:t>3.2</w:t>
      </w:r>
      <w:r w:rsidRPr="003A5CFA">
        <w:rPr>
          <w:rFonts w:eastAsia="Times New Roman" w:cs="Arial"/>
          <w:i/>
        </w:rPr>
        <w:tab/>
      </w:r>
      <w:r w:rsidRPr="00C3400B">
        <w:rPr>
          <w:rFonts w:eastAsia="Times New Roman" w:cs="Arial"/>
          <w:b/>
        </w:rPr>
        <w:t>Authorization; No Conflict.</w:t>
      </w:r>
      <w:r w:rsidRPr="003A5CFA">
        <w:rPr>
          <w:rFonts w:eastAsia="Times New Roman" w:cs="Arial"/>
        </w:rPr>
        <w:t xml:space="preserve"> The execution and delivery by Guarantor of this Guaranty, and the performance by Guarantor of its obligations under this Guaranty: (i) are within Guarantor’s </w:t>
      </w:r>
      <w:r w:rsidRPr="00EC13AF">
        <w:rPr>
          <w:rFonts w:eastAsia="Times New Roman" w:cs="Arial"/>
          <w:highlight w:val="yellow"/>
        </w:rPr>
        <w:t>#GuarantorEntityType#</w:t>
      </w:r>
      <w:r w:rsidRPr="003A5CFA">
        <w:rPr>
          <w:rFonts w:eastAsia="Times New Roman" w:cs="Arial"/>
        </w:rPr>
        <w:t xml:space="preserve"> powers; (ii) have been duly authorized by all necessary </w:t>
      </w:r>
      <w:r w:rsidRPr="00EC13AF">
        <w:rPr>
          <w:rFonts w:eastAsia="Times New Roman" w:cs="Arial"/>
          <w:highlight w:val="yellow"/>
        </w:rPr>
        <w:t>#GuarantorEntityType#</w:t>
      </w:r>
      <w:r w:rsidRPr="003A5CFA">
        <w:rPr>
          <w:rFonts w:eastAsia="Times New Roman" w:cs="Arial"/>
        </w:rPr>
        <w:t xml:space="preserve"> action; (iii) do not contravene its </w:t>
      </w:r>
      <w:r w:rsidRPr="003A5CFA">
        <w:rPr>
          <w:rFonts w:eastAsia="Times New Roman" w:cs="Arial"/>
          <w:highlight w:val="yellow"/>
        </w:rPr>
        <w:t xml:space="preserve">#bylaws </w:t>
      </w:r>
      <w:r w:rsidRPr="003A5CFA">
        <w:rPr>
          <w:rFonts w:eastAsia="Times New Roman" w:cs="Arial"/>
          <w:b/>
          <w:i/>
          <w:color w:val="FF0000"/>
          <w:highlight w:val="yellow"/>
          <w:u w:val="single"/>
        </w:rPr>
        <w:t>OR</w:t>
      </w:r>
      <w:r w:rsidRPr="003A5CFA">
        <w:rPr>
          <w:rFonts w:eastAsia="Times New Roman" w:cs="Arial"/>
          <w:highlight w:val="yellow"/>
        </w:rPr>
        <w:t xml:space="preserve"> #operating agreement </w:t>
      </w:r>
      <w:r w:rsidRPr="003A5CFA">
        <w:rPr>
          <w:rFonts w:eastAsia="Times New Roman" w:cs="Arial"/>
          <w:b/>
          <w:i/>
          <w:color w:val="FF0000"/>
          <w:highlight w:val="yellow"/>
          <w:u w:val="single"/>
        </w:rPr>
        <w:t>OR</w:t>
      </w:r>
      <w:r w:rsidRPr="003A5CFA">
        <w:rPr>
          <w:rFonts w:eastAsia="Times New Roman" w:cs="Arial"/>
          <w:highlight w:val="yellow"/>
        </w:rPr>
        <w:t xml:space="preserve"> #OtherOrganizationalDocument</w:t>
      </w:r>
      <w:r w:rsidRPr="003A5CFA">
        <w:rPr>
          <w:rFonts w:eastAsia="Times New Roman" w:cs="Arial"/>
        </w:rPr>
        <w:t xml:space="preserve"> or any law or regulation applicable to or binding on Guarantor or any of its properties; and (iv) do not require the consent or approval of any </w:t>
      </w:r>
      <w:r>
        <w:rPr>
          <w:rFonts w:eastAsia="Times New Roman" w:cs="Arial"/>
        </w:rPr>
        <w:t>Person</w:t>
      </w:r>
      <w:r w:rsidRPr="003A5CFA">
        <w:rPr>
          <w:rFonts w:eastAsia="Times New Roman" w:cs="Arial"/>
        </w:rPr>
        <w:t xml:space="preserve"> that has not already been obtained or the satisfaction or waiver of any conditions precedent to the effectiveness of this Guaranty that have not been satisfied or waived.</w:t>
      </w:r>
    </w:p>
    <w:p w14:paraId="60937578" w14:textId="77777777" w:rsidR="00367776" w:rsidRPr="003A5CFA" w:rsidRDefault="00367776" w:rsidP="00FA4DC7">
      <w:pPr>
        <w:tabs>
          <w:tab w:val="left" w:pos="540"/>
        </w:tabs>
        <w:autoSpaceDE w:val="0"/>
        <w:autoSpaceDN w:val="0"/>
        <w:adjustRightInd w:val="0"/>
        <w:spacing w:before="120" w:after="120"/>
        <w:jc w:val="both"/>
        <w:outlineLvl w:val="1"/>
        <w:rPr>
          <w:rFonts w:eastAsia="Times New Roman" w:cs="Arial"/>
        </w:rPr>
      </w:pPr>
      <w:bookmarkStart w:id="1053" w:name="_DV_M867"/>
      <w:bookmarkEnd w:id="1053"/>
      <w:r w:rsidRPr="00866DC2">
        <w:rPr>
          <w:rFonts w:eastAsia="Times New Roman" w:cs="Arial"/>
          <w:b/>
        </w:rPr>
        <w:t>3.3</w:t>
      </w:r>
      <w:r w:rsidRPr="003A5CFA">
        <w:rPr>
          <w:rFonts w:eastAsia="Times New Roman" w:cs="Arial"/>
          <w:i/>
        </w:rPr>
        <w:tab/>
      </w:r>
      <w:r w:rsidRPr="00C3400B">
        <w:rPr>
          <w:rFonts w:eastAsia="Times New Roman" w:cs="Arial"/>
          <w:b/>
        </w:rPr>
        <w:t>Enforceability.</w:t>
      </w:r>
      <w:r w:rsidRPr="00C3400B">
        <w:rPr>
          <w:rFonts w:eastAsia="Times New Roman" w:cs="Arial"/>
        </w:rPr>
        <w:t xml:space="preserve"> </w:t>
      </w:r>
      <w:r w:rsidRPr="003A5CFA">
        <w:rPr>
          <w:rFonts w:eastAsia="Times New Roman" w:cs="Arial"/>
        </w:rPr>
        <w:t>This Guaranty constitutes the legal, valid, and binding obligation of Guarantor, enforceable against Guarantor in accordance with its terms, except to the extent that that enforceability may be limited by applicable bankruptcy, insolvency, dissolution, reorganization, moratorium, liquidation, or other similar laws affecting creditors’ rights generally and by general principles of equity (regardless of whether enforcement is sought in a proceeding in equity or at law).</w:t>
      </w:r>
    </w:p>
    <w:p w14:paraId="140E77EE" w14:textId="77777777" w:rsidR="00367776" w:rsidRPr="003A5CFA" w:rsidRDefault="00367776" w:rsidP="00FA4DC7">
      <w:pPr>
        <w:tabs>
          <w:tab w:val="left" w:pos="540"/>
        </w:tabs>
        <w:autoSpaceDE w:val="0"/>
        <w:autoSpaceDN w:val="0"/>
        <w:adjustRightInd w:val="0"/>
        <w:spacing w:before="120" w:after="120"/>
        <w:jc w:val="both"/>
        <w:outlineLvl w:val="1"/>
        <w:rPr>
          <w:rFonts w:eastAsia="Times New Roman" w:cs="Arial"/>
        </w:rPr>
      </w:pPr>
      <w:bookmarkStart w:id="1054" w:name="_DV_M868"/>
      <w:bookmarkEnd w:id="1054"/>
      <w:r w:rsidRPr="00866DC2">
        <w:rPr>
          <w:rFonts w:eastAsia="Times New Roman" w:cs="Arial"/>
          <w:b/>
        </w:rPr>
        <w:t>3.4</w:t>
      </w:r>
      <w:r w:rsidRPr="003A5CFA">
        <w:rPr>
          <w:rFonts w:eastAsia="Times New Roman" w:cs="Arial"/>
          <w:i/>
        </w:rPr>
        <w:tab/>
      </w:r>
      <w:r w:rsidRPr="00C3400B">
        <w:rPr>
          <w:rFonts w:eastAsia="Times New Roman" w:cs="Arial"/>
          <w:b/>
        </w:rPr>
        <w:t>No Bankruptcy Proceedings.</w:t>
      </w:r>
      <w:r w:rsidRPr="00C3400B">
        <w:rPr>
          <w:rFonts w:eastAsia="Times New Roman" w:cs="Arial"/>
        </w:rPr>
        <w:t xml:space="preserve"> </w:t>
      </w:r>
      <w:r w:rsidRPr="003A5CFA">
        <w:rPr>
          <w:rFonts w:eastAsia="Times New Roman" w:cs="Arial"/>
        </w:rPr>
        <w:t>There are no bankruptcy proceedings pending or being contemplated by Guarantor or, to Guarantor’s knowledge, threatened against it.</w:t>
      </w:r>
    </w:p>
    <w:p w14:paraId="0A1B9831" w14:textId="77777777" w:rsidR="00367776" w:rsidRPr="003A5CFA" w:rsidRDefault="00367776" w:rsidP="00FA4DC7">
      <w:pPr>
        <w:tabs>
          <w:tab w:val="left" w:pos="540"/>
        </w:tabs>
        <w:autoSpaceDE w:val="0"/>
        <w:autoSpaceDN w:val="0"/>
        <w:adjustRightInd w:val="0"/>
        <w:spacing w:before="120" w:after="120"/>
        <w:jc w:val="both"/>
        <w:outlineLvl w:val="1"/>
        <w:rPr>
          <w:rFonts w:eastAsia="Times New Roman" w:cs="Arial"/>
        </w:rPr>
      </w:pPr>
      <w:bookmarkStart w:id="1055" w:name="_DV_M869"/>
      <w:bookmarkEnd w:id="1055"/>
      <w:r w:rsidRPr="00866DC2">
        <w:rPr>
          <w:rFonts w:eastAsia="Times New Roman" w:cs="Arial"/>
          <w:b/>
        </w:rPr>
        <w:t>3.5</w:t>
      </w:r>
      <w:r w:rsidRPr="003A5CFA">
        <w:rPr>
          <w:rFonts w:eastAsia="Times New Roman" w:cs="Arial"/>
          <w:i/>
        </w:rPr>
        <w:tab/>
      </w:r>
      <w:r w:rsidRPr="00C3400B">
        <w:rPr>
          <w:rFonts w:eastAsia="Times New Roman" w:cs="Arial"/>
          <w:b/>
        </w:rPr>
        <w:t>No Legal Proceedings.</w:t>
      </w:r>
      <w:r w:rsidRPr="003A5CFA">
        <w:rPr>
          <w:rFonts w:eastAsia="Times New Roman" w:cs="Arial"/>
        </w:rPr>
        <w:t xml:space="preserve"> There are no legal proceedings that would be reasonably likely to materially adversely affect Guarantor’s ability to perform this Guaranty.</w:t>
      </w:r>
    </w:p>
    <w:p w14:paraId="5FAA4227" w14:textId="0B03C0A0" w:rsidR="00367776" w:rsidRPr="003A5CFA" w:rsidRDefault="00367776" w:rsidP="006515DB">
      <w:pPr>
        <w:keepNext/>
        <w:autoSpaceDE w:val="0"/>
        <w:autoSpaceDN w:val="0"/>
        <w:adjustRightInd w:val="0"/>
        <w:spacing w:before="240" w:after="120"/>
        <w:outlineLvl w:val="0"/>
        <w:rPr>
          <w:rFonts w:eastAsia="Times New Roman" w:cs="Arial"/>
          <w:b/>
          <w:caps/>
        </w:rPr>
      </w:pPr>
      <w:bookmarkStart w:id="1056" w:name="_DV_M870"/>
      <w:bookmarkEnd w:id="1056"/>
      <w:r>
        <w:rPr>
          <w:rFonts w:eastAsia="Times New Roman" w:cs="Arial"/>
          <w:b/>
          <w:caps/>
        </w:rPr>
        <w:t>PART</w:t>
      </w:r>
      <w:r w:rsidRPr="003A5CFA">
        <w:rPr>
          <w:rFonts w:eastAsia="Times New Roman" w:cs="Arial"/>
          <w:b/>
          <w:caps/>
        </w:rPr>
        <w:t xml:space="preserve"> 4 M</w:t>
      </w:r>
      <w:r w:rsidR="0025302D">
        <w:rPr>
          <w:rFonts w:eastAsia="Times New Roman" w:cs="Arial"/>
          <w:b/>
          <w:caps/>
        </w:rPr>
        <w:t>iscellaneous</w:t>
      </w:r>
    </w:p>
    <w:p w14:paraId="21B8AE68" w14:textId="77777777" w:rsidR="00367776" w:rsidRPr="00F8407D" w:rsidRDefault="00367776" w:rsidP="00F678A1">
      <w:pPr>
        <w:tabs>
          <w:tab w:val="left" w:pos="540"/>
        </w:tabs>
        <w:autoSpaceDE w:val="0"/>
        <w:autoSpaceDN w:val="0"/>
        <w:adjustRightInd w:val="0"/>
        <w:spacing w:before="120" w:after="120"/>
        <w:jc w:val="both"/>
        <w:outlineLvl w:val="1"/>
        <w:rPr>
          <w:rFonts w:eastAsia="Times New Roman" w:cs="Arial"/>
        </w:rPr>
      </w:pPr>
      <w:bookmarkStart w:id="1057" w:name="_DV_M871"/>
      <w:bookmarkEnd w:id="1057"/>
      <w:r w:rsidRPr="00866DC2">
        <w:rPr>
          <w:rFonts w:eastAsia="Times New Roman" w:cs="Arial"/>
          <w:b/>
        </w:rPr>
        <w:t>4.1</w:t>
      </w:r>
      <w:r w:rsidRPr="003A5CFA">
        <w:rPr>
          <w:rFonts w:eastAsia="Times New Roman" w:cs="Arial"/>
          <w:i/>
        </w:rPr>
        <w:tab/>
      </w:r>
      <w:r w:rsidRPr="00C3400B">
        <w:rPr>
          <w:rFonts w:eastAsia="Times New Roman" w:cs="Arial"/>
          <w:b/>
        </w:rPr>
        <w:t>Continuing Guaranty; Assignment.</w:t>
      </w:r>
      <w:r w:rsidRPr="003A5CFA">
        <w:rPr>
          <w:rFonts w:eastAsia="Times New Roman" w:cs="Arial"/>
        </w:rPr>
        <w:t xml:space="preserve"> This Guaranty is a continuing guaranty and will: (i) remain in full force and effect until all of the Guaranty Obligations have been satisfied; (ii) consistent with the terms of this Guaranty, apply to all Guaranteed Obligations </w:t>
      </w:r>
      <w:r w:rsidRPr="00F33529">
        <w:rPr>
          <w:rFonts w:eastAsia="Times New Roman" w:cs="Arial"/>
        </w:rPr>
        <w:t>whenever arising</w:t>
      </w:r>
      <w:r w:rsidRPr="003A5CFA">
        <w:rPr>
          <w:rFonts w:eastAsia="Times New Roman" w:cs="Arial"/>
        </w:rPr>
        <w:t xml:space="preserve">; (iii) be binding upon Guarantor, its successors and assigns; and (iv) inure to the benefit of, and be enforceable by, Beneficiary and its permitted assignees under this Guaranty. Guarantor must not assign or delegate Guarantor’s rights or obligations under this Guaranty without: (i) the prior written consent of Beneficiary, which consent may be withheld in </w:t>
      </w:r>
      <w:r w:rsidRPr="00280054">
        <w:rPr>
          <w:rFonts w:eastAsia="Times New Roman" w:cs="Arial"/>
        </w:rPr>
        <w:t xml:space="preserve">Beneficiary’s sole discretion; and (ii) a written </w:t>
      </w:r>
      <w:r w:rsidRPr="00F8407D">
        <w:rPr>
          <w:rFonts w:eastAsia="Times New Roman" w:cs="Arial"/>
        </w:rPr>
        <w:t>assignment and assumption agreement in form and substance reasonably acceptable to Beneficiary. Without prejudice to the survival of any of the other agreements of Guarantor under this Guaranty, the agreements and obligations of Guarantor contained in Section 4.4 (</w:t>
      </w:r>
      <w:r w:rsidRPr="00F8407D">
        <w:rPr>
          <w:rFonts w:eastAsia="Times New Roman" w:cs="Arial"/>
          <w:i/>
        </w:rPr>
        <w:t>Expenses</w:t>
      </w:r>
      <w:r w:rsidRPr="00F8407D">
        <w:rPr>
          <w:rFonts w:eastAsia="Times New Roman" w:cs="Arial"/>
        </w:rPr>
        <w:t>) (regarding enforcement expenses) and the last sentence of Section 2.2.1(</w:t>
      </w:r>
      <w:r w:rsidRPr="00F8407D">
        <w:rPr>
          <w:rFonts w:eastAsia="Times New Roman" w:cs="Arial"/>
          <w:i/>
        </w:rPr>
        <w:t>Guarantor Guarantees</w:t>
      </w:r>
      <w:r w:rsidRPr="00F8407D">
        <w:rPr>
          <w:rFonts w:eastAsia="Times New Roman" w:cs="Arial"/>
        </w:rPr>
        <w:t>) will survive the payment in full of the Guaranteed Obligations and all of the other amounts payable under this Guaranty.</w:t>
      </w:r>
    </w:p>
    <w:p w14:paraId="45079643" w14:textId="5597153D" w:rsidR="00367776" w:rsidRPr="00280054" w:rsidRDefault="00367776" w:rsidP="00F678A1">
      <w:pPr>
        <w:tabs>
          <w:tab w:val="left" w:pos="540"/>
        </w:tabs>
        <w:spacing w:before="120" w:after="120"/>
        <w:jc w:val="both"/>
        <w:rPr>
          <w:rFonts w:eastAsia="Times New Roman" w:cs="Arial"/>
        </w:rPr>
      </w:pPr>
      <w:bookmarkStart w:id="1058" w:name="_DV_M872"/>
      <w:bookmarkEnd w:id="1058"/>
      <w:r w:rsidRPr="00F8407D">
        <w:rPr>
          <w:rFonts w:eastAsia="Times New Roman"/>
          <w:b/>
        </w:rPr>
        <w:t>4.2</w:t>
      </w:r>
      <w:r w:rsidRPr="00F8407D">
        <w:tab/>
      </w:r>
      <w:r w:rsidRPr="00F8407D">
        <w:rPr>
          <w:rFonts w:eastAsia="Times New Roman"/>
          <w:b/>
        </w:rPr>
        <w:t>Notices.</w:t>
      </w:r>
      <w:r w:rsidRPr="00F8407D">
        <w:rPr>
          <w:rFonts w:eastAsia="Times New Roman"/>
        </w:rPr>
        <w:t xml:space="preserve"> All notices, requests, demands and other communications that are required or may be given under this Guaranty must be in writing and will be deemed to have been given when actually received if: (i) personally delivered; (ii) transmitted by facsimile, electronic, or digital transmission method; or (iii) if sent by certified or registered mail, return receipt requested. In each case</w:t>
      </w:r>
      <w:r w:rsidR="0052739A">
        <w:rPr>
          <w:rFonts w:eastAsia="Times New Roman"/>
        </w:rPr>
        <w:t>,</w:t>
      </w:r>
      <w:r w:rsidRPr="00F8407D">
        <w:rPr>
          <w:rFonts w:eastAsia="Times New Roman"/>
        </w:rPr>
        <w:t xml:space="preserve"> notice will be </w:t>
      </w:r>
      <w:bookmarkStart w:id="1059" w:name="_DV_M873"/>
      <w:bookmarkEnd w:id="1059"/>
      <w:r w:rsidRPr="00F8407D">
        <w:rPr>
          <w:rFonts w:eastAsia="Times New Roman" w:cs="Arial"/>
        </w:rPr>
        <w:t xml:space="preserve">to </w:t>
      </w:r>
      <w:bookmarkStart w:id="1060" w:name="_DV_M874"/>
      <w:bookmarkEnd w:id="1060"/>
      <w:r w:rsidRPr="00F8407D">
        <w:rPr>
          <w:rFonts w:eastAsia="Times New Roman" w:cs="Arial"/>
        </w:rPr>
        <w:t>the contacts identified in this Section 4.2 (</w:t>
      </w:r>
      <w:r w:rsidRPr="00F8407D">
        <w:rPr>
          <w:rFonts w:eastAsia="Times New Roman" w:cs="Arial"/>
          <w:i/>
        </w:rPr>
        <w:t>Notices</w:t>
      </w:r>
      <w:r w:rsidRPr="00F8407D">
        <w:rPr>
          <w:rFonts w:eastAsia="Times New Roman" w:cs="Arial"/>
        </w:rPr>
        <w:t xml:space="preserve">) </w:t>
      </w:r>
      <w:bookmarkStart w:id="1061" w:name="_DV_M875"/>
      <w:bookmarkEnd w:id="1061"/>
      <w:r w:rsidRPr="00F8407D">
        <w:rPr>
          <w:rFonts w:eastAsia="Times New Roman" w:cs="Arial"/>
        </w:rPr>
        <w:t xml:space="preserve">or to the other place and with the other copies as Beneficiary or Guarantor may designate for itself by written notice to the other </w:t>
      </w:r>
      <w:r w:rsidRPr="00F8407D">
        <w:rPr>
          <w:rFonts w:cs="Arial"/>
        </w:rPr>
        <w:t>under</w:t>
      </w:r>
      <w:r w:rsidRPr="00F8407D">
        <w:rPr>
          <w:rFonts w:eastAsia="Times New Roman" w:cs="Arial"/>
        </w:rPr>
        <w:t xml:space="preserve"> this Section 4.2 (</w:t>
      </w:r>
      <w:r w:rsidRPr="00F8407D">
        <w:rPr>
          <w:rFonts w:eastAsia="Times New Roman" w:cs="Arial"/>
          <w:i/>
        </w:rPr>
        <w:t>Notices</w:t>
      </w:r>
      <w:r w:rsidRPr="00F8407D">
        <w:rPr>
          <w:rFonts w:eastAsia="Times New Roman" w:cs="Arial"/>
        </w:rPr>
        <w:t>). Delivery</w:t>
      </w:r>
      <w:r w:rsidRPr="00280054">
        <w:rPr>
          <w:rFonts w:eastAsia="Times New Roman" w:cs="Arial"/>
        </w:rPr>
        <w:t xml:space="preserve"> by facsimile of an executed counterpart of a signature page to any amendment or waiver of any provision of this Guaranty will be effective as delivery of an original executed counterpart to the amendment or waiver.</w:t>
      </w:r>
    </w:p>
    <w:tbl>
      <w:tblPr>
        <w:tblW w:w="0" w:type="auto"/>
        <w:tblLook w:val="00A0" w:firstRow="1" w:lastRow="0" w:firstColumn="1" w:lastColumn="0" w:noHBand="0" w:noVBand="0"/>
      </w:tblPr>
      <w:tblGrid>
        <w:gridCol w:w="4915"/>
        <w:gridCol w:w="56"/>
        <w:gridCol w:w="4749"/>
      </w:tblGrid>
      <w:tr w:rsidR="00367776" w:rsidRPr="00280054" w14:paraId="7AA87623" w14:textId="77777777" w:rsidTr="009E09B2">
        <w:trPr>
          <w:trHeight w:val="360"/>
        </w:trPr>
        <w:tc>
          <w:tcPr>
            <w:tcW w:w="5019" w:type="dxa"/>
            <w:vAlign w:val="center"/>
          </w:tcPr>
          <w:p w14:paraId="4F1C50F2" w14:textId="77777777" w:rsidR="00367776" w:rsidRPr="00280054" w:rsidRDefault="00367776" w:rsidP="006515DB">
            <w:pPr>
              <w:keepNext/>
              <w:keepLines/>
              <w:rPr>
                <w:rStyle w:val="Char10Bold"/>
                <w:rFonts w:cs="Arial"/>
                <w:b/>
                <w:color w:val="000000" w:themeColor="text1"/>
              </w:rPr>
            </w:pPr>
            <w:r w:rsidRPr="00280054">
              <w:rPr>
                <w:rStyle w:val="Char10Bold"/>
                <w:rFonts w:cs="Arial"/>
                <w:b/>
                <w:color w:val="000000" w:themeColor="text1"/>
              </w:rPr>
              <w:lastRenderedPageBreak/>
              <w:t>Notice to GPC:</w:t>
            </w:r>
          </w:p>
        </w:tc>
        <w:tc>
          <w:tcPr>
            <w:tcW w:w="4989" w:type="dxa"/>
            <w:gridSpan w:val="2"/>
            <w:vAlign w:val="center"/>
          </w:tcPr>
          <w:p w14:paraId="0C5A2E22" w14:textId="77777777" w:rsidR="00367776" w:rsidRPr="00280054" w:rsidRDefault="00367776" w:rsidP="006515DB">
            <w:pPr>
              <w:keepNext/>
              <w:keepLines/>
              <w:rPr>
                <w:rStyle w:val="Char10Bold"/>
                <w:rFonts w:cs="Arial"/>
                <w:b/>
                <w:color w:val="000000" w:themeColor="text1"/>
              </w:rPr>
            </w:pPr>
            <w:r w:rsidRPr="00280054">
              <w:rPr>
                <w:rStyle w:val="Char10Bold"/>
                <w:rFonts w:cs="Arial"/>
                <w:b/>
                <w:color w:val="000000" w:themeColor="text1"/>
              </w:rPr>
              <w:t>With Copy to:</w:t>
            </w:r>
          </w:p>
        </w:tc>
      </w:tr>
      <w:tr w:rsidR="00367776" w:rsidRPr="003A5CFA" w14:paraId="5AEB5C58" w14:textId="77777777" w:rsidTr="009E09B2">
        <w:tc>
          <w:tcPr>
            <w:tcW w:w="5019" w:type="dxa"/>
            <w:vAlign w:val="center"/>
          </w:tcPr>
          <w:p w14:paraId="2BC907DD" w14:textId="77777777" w:rsidR="00367776" w:rsidRPr="00280054" w:rsidRDefault="00367776" w:rsidP="006515DB">
            <w:pPr>
              <w:keepNext/>
              <w:keepLines/>
              <w:rPr>
                <w:rFonts w:cs="Arial"/>
                <w:color w:val="000000" w:themeColor="text1"/>
              </w:rPr>
            </w:pPr>
            <w:r w:rsidRPr="00280054">
              <w:rPr>
                <w:rFonts w:cs="Arial"/>
                <w:color w:val="000000" w:themeColor="text1"/>
              </w:rPr>
              <w:t>Georgia Power Company</w:t>
            </w:r>
          </w:p>
          <w:p w14:paraId="5A3F7988" w14:textId="01BB6CF6" w:rsidR="00367776" w:rsidRPr="00280054" w:rsidRDefault="00367776" w:rsidP="006515DB">
            <w:pPr>
              <w:keepNext/>
              <w:keepLines/>
              <w:rPr>
                <w:rFonts w:eastAsia="MS Gothic" w:cs="Arial"/>
              </w:rPr>
            </w:pPr>
            <w:r w:rsidRPr="00280054">
              <w:t>C/O Southern Company</w:t>
            </w:r>
            <w:r w:rsidR="006515DB">
              <w:t xml:space="preserve"> Services, Inc.</w:t>
            </w:r>
          </w:p>
          <w:p w14:paraId="502644DA" w14:textId="77777777" w:rsidR="00367776" w:rsidRPr="00280054" w:rsidRDefault="00367776" w:rsidP="006515DB">
            <w:pPr>
              <w:keepNext/>
              <w:keepLines/>
              <w:rPr>
                <w:rFonts w:eastAsia="MS Gothic" w:cs="Arial"/>
              </w:rPr>
            </w:pPr>
            <w:r w:rsidRPr="00280054">
              <w:rPr>
                <w:rFonts w:eastAsia="MS Gothic" w:cs="Arial"/>
              </w:rPr>
              <w:t>Attn: Assistant Treasurer</w:t>
            </w:r>
          </w:p>
          <w:p w14:paraId="672C2EFE" w14:textId="77777777" w:rsidR="00367776" w:rsidRPr="00280054" w:rsidRDefault="00367776" w:rsidP="006515DB">
            <w:pPr>
              <w:pStyle w:val="CommentText"/>
              <w:keepNext/>
              <w:keepLines/>
              <w:rPr>
                <w:sz w:val="20"/>
              </w:rPr>
            </w:pPr>
            <w:r w:rsidRPr="00280054">
              <w:rPr>
                <w:sz w:val="20"/>
              </w:rPr>
              <w:t xml:space="preserve">30 Ivan Allen Junior Boulevard, NW </w:t>
            </w:r>
          </w:p>
          <w:p w14:paraId="2513B146" w14:textId="77777777" w:rsidR="00367776" w:rsidRPr="00280054" w:rsidRDefault="00367776" w:rsidP="006515DB">
            <w:pPr>
              <w:keepNext/>
              <w:keepLines/>
            </w:pPr>
            <w:r w:rsidRPr="00280054">
              <w:t xml:space="preserve">Bin SC1407 </w:t>
            </w:r>
          </w:p>
          <w:p w14:paraId="7F848C96" w14:textId="77777777" w:rsidR="00367776" w:rsidRPr="00280054" w:rsidRDefault="00367776" w:rsidP="006515DB">
            <w:pPr>
              <w:keepNext/>
              <w:keepLines/>
              <w:rPr>
                <w:rFonts w:cs="Arial"/>
                <w:color w:val="000000" w:themeColor="text1"/>
              </w:rPr>
            </w:pPr>
            <w:r w:rsidRPr="00280054">
              <w:rPr>
                <w:rFonts w:cs="Arial"/>
                <w:color w:val="000000" w:themeColor="text1"/>
              </w:rPr>
              <w:t>Atlanta, GA 30308</w:t>
            </w:r>
          </w:p>
          <w:p w14:paraId="1B12659C" w14:textId="77777777" w:rsidR="00367776" w:rsidRPr="00280054" w:rsidRDefault="009A264F" w:rsidP="006515DB">
            <w:pPr>
              <w:keepNext/>
              <w:keepLines/>
              <w:rPr>
                <w:rFonts w:cs="Arial"/>
                <w:color w:val="000000" w:themeColor="text1"/>
              </w:rPr>
            </w:pPr>
            <w:hyperlink r:id="rId32" w:history="1">
              <w:r w:rsidR="00367776" w:rsidRPr="00280054">
                <w:rPr>
                  <w:rStyle w:val="Hyperlink"/>
                  <w:rFonts w:cs="Arial"/>
                  <w:color w:val="auto"/>
                </w:rPr>
                <w:t>G2GPCERG@southernco.com</w:t>
              </w:r>
            </w:hyperlink>
            <w:r w:rsidR="00367776" w:rsidRPr="00280054">
              <w:rPr>
                <w:rFonts w:cs="Arial"/>
              </w:rPr>
              <w:t xml:space="preserve"> </w:t>
            </w:r>
          </w:p>
        </w:tc>
        <w:tc>
          <w:tcPr>
            <w:tcW w:w="4989" w:type="dxa"/>
            <w:gridSpan w:val="2"/>
          </w:tcPr>
          <w:p w14:paraId="2BD0C2C0" w14:textId="77777777" w:rsidR="00367776" w:rsidRPr="00280054" w:rsidRDefault="00367776" w:rsidP="006515DB">
            <w:pPr>
              <w:keepNext/>
              <w:keepLines/>
              <w:rPr>
                <w:rFonts w:cs="Arial"/>
                <w:color w:val="000000" w:themeColor="text1"/>
              </w:rPr>
            </w:pPr>
            <w:r w:rsidRPr="00280054">
              <w:rPr>
                <w:rFonts w:cs="Arial"/>
                <w:color w:val="000000" w:themeColor="text1"/>
              </w:rPr>
              <w:t>Georgia Power Company Legal Dept.</w:t>
            </w:r>
          </w:p>
          <w:p w14:paraId="02CC189E" w14:textId="77777777" w:rsidR="00367776" w:rsidRPr="00280054" w:rsidRDefault="00367776" w:rsidP="006515DB">
            <w:pPr>
              <w:keepNext/>
              <w:keepLines/>
              <w:rPr>
                <w:rFonts w:cs="Arial"/>
                <w:color w:val="000000" w:themeColor="text1"/>
              </w:rPr>
            </w:pPr>
            <w:r w:rsidRPr="00280054">
              <w:rPr>
                <w:rFonts w:cs="Arial"/>
                <w:color w:val="000000" w:themeColor="text1"/>
              </w:rPr>
              <w:t>Attn: Commercial &amp; Transactions</w:t>
            </w:r>
          </w:p>
          <w:p w14:paraId="6AD92935" w14:textId="77777777" w:rsidR="00367776" w:rsidRPr="00280054" w:rsidRDefault="00367776" w:rsidP="006515DB">
            <w:pPr>
              <w:keepNext/>
              <w:keepLines/>
              <w:rPr>
                <w:rFonts w:cs="Arial"/>
                <w:color w:val="000000" w:themeColor="text1"/>
              </w:rPr>
            </w:pPr>
            <w:r w:rsidRPr="00280054">
              <w:rPr>
                <w:rFonts w:cs="Arial"/>
                <w:color w:val="000000" w:themeColor="text1"/>
              </w:rPr>
              <w:t>Bin 10180</w:t>
            </w:r>
          </w:p>
          <w:p w14:paraId="280EBEDC" w14:textId="77777777" w:rsidR="00367776" w:rsidRPr="00280054" w:rsidRDefault="00367776" w:rsidP="006515DB">
            <w:pPr>
              <w:keepNext/>
              <w:keepLines/>
              <w:rPr>
                <w:rFonts w:cs="Arial"/>
                <w:color w:val="000000" w:themeColor="text1"/>
              </w:rPr>
            </w:pPr>
            <w:r w:rsidRPr="00280054">
              <w:rPr>
                <w:rFonts w:cs="Arial"/>
                <w:color w:val="000000" w:themeColor="text1"/>
              </w:rPr>
              <w:t>241 Ralph McGill Blvd., N.E.</w:t>
            </w:r>
          </w:p>
          <w:p w14:paraId="58BCB7FD" w14:textId="77777777" w:rsidR="00367776" w:rsidRPr="003A5CFA" w:rsidRDefault="00367776" w:rsidP="006515DB">
            <w:pPr>
              <w:keepNext/>
              <w:keepLines/>
              <w:rPr>
                <w:rFonts w:cs="Arial"/>
                <w:color w:val="000000" w:themeColor="text1"/>
              </w:rPr>
            </w:pPr>
            <w:r w:rsidRPr="00280054">
              <w:rPr>
                <w:rFonts w:cs="Arial"/>
                <w:color w:val="000000" w:themeColor="text1"/>
              </w:rPr>
              <w:t>Atlanta, GA 30308</w:t>
            </w:r>
          </w:p>
        </w:tc>
      </w:tr>
      <w:tr w:rsidR="00367776" w:rsidRPr="003A5CFA" w14:paraId="1DC1F470" w14:textId="77777777" w:rsidTr="009E09B2">
        <w:trPr>
          <w:gridAfter w:val="1"/>
          <w:wAfter w:w="4932" w:type="dxa"/>
          <w:trHeight w:val="360"/>
        </w:trPr>
        <w:tc>
          <w:tcPr>
            <w:tcW w:w="5076" w:type="dxa"/>
            <w:gridSpan w:val="2"/>
            <w:vAlign w:val="center"/>
          </w:tcPr>
          <w:p w14:paraId="12428A57" w14:textId="77777777" w:rsidR="00367776" w:rsidRPr="003A5CFA" w:rsidRDefault="00367776" w:rsidP="006515DB">
            <w:pPr>
              <w:keepNext/>
              <w:keepLines/>
              <w:rPr>
                <w:rStyle w:val="Char10Bold"/>
                <w:rFonts w:cs="Arial"/>
                <w:b/>
                <w:color w:val="000000" w:themeColor="text1"/>
              </w:rPr>
            </w:pPr>
            <w:r w:rsidRPr="003A5CFA">
              <w:rPr>
                <w:rFonts w:eastAsia="Times New Roman" w:cs="Arial"/>
              </w:rPr>
              <w:br/>
            </w:r>
            <w:r w:rsidRPr="003A5CFA">
              <w:rPr>
                <w:rStyle w:val="Char10Bold"/>
                <w:rFonts w:cs="Arial"/>
                <w:b/>
                <w:color w:val="000000" w:themeColor="text1"/>
              </w:rPr>
              <w:t>Notice to Guarantor:</w:t>
            </w:r>
          </w:p>
        </w:tc>
      </w:tr>
      <w:tr w:rsidR="00367776" w:rsidRPr="003A5CFA" w14:paraId="19EEC86B" w14:textId="77777777" w:rsidTr="009E09B2">
        <w:trPr>
          <w:gridAfter w:val="1"/>
          <w:wAfter w:w="4932" w:type="dxa"/>
        </w:trPr>
        <w:tc>
          <w:tcPr>
            <w:tcW w:w="5076" w:type="dxa"/>
            <w:gridSpan w:val="2"/>
            <w:vAlign w:val="center"/>
          </w:tcPr>
          <w:p w14:paraId="34CB3572" w14:textId="77777777" w:rsidR="00367776" w:rsidRPr="003A5CFA" w:rsidRDefault="00367776" w:rsidP="006515DB">
            <w:pPr>
              <w:keepNext/>
              <w:keepLines/>
              <w:rPr>
                <w:rFonts w:cs="Arial"/>
                <w:color w:val="000000" w:themeColor="text1"/>
                <w:highlight w:val="yellow"/>
              </w:rPr>
            </w:pPr>
            <w:r w:rsidRPr="003A5CFA">
              <w:rPr>
                <w:rFonts w:cs="Arial"/>
                <w:color w:val="000000" w:themeColor="text1"/>
                <w:highlight w:val="yellow"/>
              </w:rPr>
              <w:t>#CompanyName</w:t>
            </w:r>
          </w:p>
          <w:p w14:paraId="72CE1833" w14:textId="77777777" w:rsidR="00367776" w:rsidRPr="003A5CFA" w:rsidRDefault="00367776" w:rsidP="006515DB">
            <w:pPr>
              <w:keepNext/>
              <w:keepLines/>
              <w:rPr>
                <w:rFonts w:cs="Arial"/>
                <w:color w:val="000000" w:themeColor="text1"/>
                <w:highlight w:val="yellow"/>
              </w:rPr>
            </w:pPr>
            <w:r w:rsidRPr="003A5CFA">
              <w:rPr>
                <w:rFonts w:cs="Arial"/>
                <w:color w:val="000000" w:themeColor="text1"/>
                <w:highlight w:val="yellow"/>
              </w:rPr>
              <w:t>Attn: #IndividualName</w:t>
            </w:r>
          </w:p>
          <w:p w14:paraId="678348CC" w14:textId="77777777" w:rsidR="00367776" w:rsidRPr="003A5CFA" w:rsidRDefault="00367776" w:rsidP="006515DB">
            <w:pPr>
              <w:keepNext/>
              <w:keepLines/>
              <w:rPr>
                <w:rFonts w:cs="Arial"/>
                <w:color w:val="000000" w:themeColor="text1"/>
                <w:highlight w:val="yellow"/>
              </w:rPr>
            </w:pPr>
            <w:r w:rsidRPr="003A5CFA">
              <w:rPr>
                <w:rFonts w:cs="Arial"/>
                <w:color w:val="000000" w:themeColor="text1"/>
                <w:highlight w:val="yellow"/>
              </w:rPr>
              <w:t>#Title</w:t>
            </w:r>
          </w:p>
          <w:p w14:paraId="328CA615" w14:textId="77777777" w:rsidR="00367776" w:rsidRPr="003A5CFA" w:rsidRDefault="00367776" w:rsidP="006515DB">
            <w:pPr>
              <w:keepNext/>
              <w:keepLines/>
              <w:rPr>
                <w:rFonts w:cs="Arial"/>
                <w:color w:val="000000" w:themeColor="text1"/>
                <w:highlight w:val="yellow"/>
              </w:rPr>
            </w:pPr>
            <w:r w:rsidRPr="003A5CFA">
              <w:rPr>
                <w:rFonts w:cs="Arial"/>
                <w:color w:val="000000" w:themeColor="text1"/>
                <w:highlight w:val="yellow"/>
              </w:rPr>
              <w:t>#StreetAddress</w:t>
            </w:r>
          </w:p>
          <w:p w14:paraId="58CC43A7" w14:textId="77777777" w:rsidR="00367776" w:rsidRPr="003A5CFA" w:rsidRDefault="00367776" w:rsidP="006515DB">
            <w:pPr>
              <w:keepNext/>
              <w:keepLines/>
              <w:rPr>
                <w:rFonts w:cs="Arial"/>
                <w:color w:val="000000" w:themeColor="text1"/>
              </w:rPr>
            </w:pPr>
            <w:r w:rsidRPr="003A5CFA">
              <w:rPr>
                <w:rFonts w:cs="Arial"/>
                <w:color w:val="000000" w:themeColor="text1"/>
                <w:highlight w:val="yellow"/>
              </w:rPr>
              <w:t>#City, #State #ZipCode</w:t>
            </w:r>
          </w:p>
          <w:p w14:paraId="2F4C3735" w14:textId="77777777" w:rsidR="00367776" w:rsidRPr="00280054" w:rsidRDefault="00367776" w:rsidP="006515DB">
            <w:pPr>
              <w:keepNext/>
              <w:keepLines/>
              <w:rPr>
                <w:rStyle w:val="Hyperlink"/>
                <w:rFonts w:cs="Arial"/>
                <w:u w:val="none"/>
              </w:rPr>
            </w:pPr>
            <w:r w:rsidRPr="00280054">
              <w:rPr>
                <w:rStyle w:val="Hyperlink"/>
                <w:rFonts w:cs="Arial"/>
                <w:color w:val="auto"/>
                <w:highlight w:val="yellow"/>
                <w:u w:val="none"/>
              </w:rPr>
              <w:t>#Email#</w:t>
            </w:r>
          </w:p>
        </w:tc>
      </w:tr>
    </w:tbl>
    <w:p w14:paraId="788B7461" w14:textId="77777777" w:rsidR="00367776" w:rsidRPr="003A5CFA" w:rsidRDefault="00367776" w:rsidP="00F678A1">
      <w:pPr>
        <w:tabs>
          <w:tab w:val="left" w:pos="540"/>
        </w:tabs>
        <w:spacing w:before="120" w:after="120"/>
        <w:jc w:val="both"/>
        <w:rPr>
          <w:rFonts w:eastAsia="Times New Roman" w:cs="Arial"/>
        </w:rPr>
      </w:pPr>
      <w:bookmarkStart w:id="1062" w:name="_DV_M876"/>
      <w:bookmarkEnd w:id="1062"/>
      <w:r w:rsidRPr="00E75BA7">
        <w:rPr>
          <w:rFonts w:eastAsia="Times New Roman" w:cs="Arial"/>
          <w:b/>
        </w:rPr>
        <w:t>4.3</w:t>
      </w:r>
      <w:r w:rsidRPr="003A5CFA">
        <w:rPr>
          <w:rFonts w:eastAsia="Times New Roman" w:cs="Arial"/>
          <w:i/>
        </w:rPr>
        <w:tab/>
      </w:r>
      <w:r w:rsidRPr="00C3400B">
        <w:rPr>
          <w:rFonts w:eastAsia="Times New Roman" w:cs="Arial"/>
          <w:b/>
        </w:rPr>
        <w:t>Delay and Waiver.</w:t>
      </w:r>
      <w:r w:rsidRPr="003A5CFA">
        <w:rPr>
          <w:rFonts w:eastAsia="Times New Roman" w:cs="Arial"/>
        </w:rPr>
        <w:t xml:space="preserve"> No failure on the part of Beneficiary to exercise, and no delay in exercising, any right under this Guaranty will operate as a waiver any right under this Guaranty; nor will any single or partial exercise of any right under this Guaranty preclude any other or further exercise of the right under this Guaranty or the exercise of any other right. The remedies provided in this Guaranty are cumulative and not exclusive of any remedies provided by law.</w:t>
      </w:r>
    </w:p>
    <w:p w14:paraId="18FCA055" w14:textId="109A5D27" w:rsidR="00367776" w:rsidRPr="003A5CFA" w:rsidRDefault="00367776" w:rsidP="00F678A1">
      <w:pPr>
        <w:tabs>
          <w:tab w:val="left" w:pos="540"/>
        </w:tabs>
        <w:autoSpaceDE w:val="0"/>
        <w:autoSpaceDN w:val="0"/>
        <w:adjustRightInd w:val="0"/>
        <w:spacing w:before="120" w:after="120"/>
        <w:jc w:val="both"/>
        <w:outlineLvl w:val="1"/>
        <w:rPr>
          <w:rFonts w:eastAsia="Times New Roman" w:cs="Arial"/>
        </w:rPr>
      </w:pPr>
      <w:bookmarkStart w:id="1063" w:name="_DV_M877"/>
      <w:bookmarkEnd w:id="1063"/>
      <w:r w:rsidRPr="00E75BA7">
        <w:rPr>
          <w:rFonts w:eastAsia="Times New Roman" w:cs="Arial"/>
          <w:b/>
        </w:rPr>
        <w:t>4.4</w:t>
      </w:r>
      <w:r w:rsidRPr="003A5CFA">
        <w:rPr>
          <w:rFonts w:eastAsia="Times New Roman" w:cs="Arial"/>
          <w:i/>
        </w:rPr>
        <w:tab/>
      </w:r>
      <w:r w:rsidRPr="00C3400B">
        <w:rPr>
          <w:rFonts w:eastAsia="Times New Roman" w:cs="Arial"/>
          <w:b/>
        </w:rPr>
        <w:t>Expenses.</w:t>
      </w:r>
      <w:r w:rsidRPr="003A5CFA">
        <w:rPr>
          <w:rFonts w:eastAsia="Times New Roman" w:cs="Arial"/>
        </w:rPr>
        <w:t xml:space="preserve"> Guarantor agrees to pay or reimburse Beneficiary and any permitted assignees of Beneficiary on demand for its reasonable costs, charges, and expenses (including reasonable fees and expenses of counsel) incurred in connection with the enforcement of this Guaranty or </w:t>
      </w:r>
      <w:r>
        <w:rPr>
          <w:rFonts w:eastAsia="Times New Roman" w:cs="Arial"/>
        </w:rPr>
        <w:t>caused</w:t>
      </w:r>
      <w:r w:rsidRPr="003A5CFA">
        <w:rPr>
          <w:rFonts w:eastAsia="Times New Roman" w:cs="Arial"/>
        </w:rPr>
        <w:t xml:space="preserve"> by any breach by Guarantor of any of its obligations under this Guaranty, including without limitation any actions taken in any bankruptcy or insolvency proceedings</w:t>
      </w:r>
      <w:r w:rsidRPr="00CB0406">
        <w:rPr>
          <w:rFonts w:eastAsia="Times New Roman" w:cs="Arial"/>
        </w:rPr>
        <w:t>, if Guarantor is required to pay under this Guaranty</w:t>
      </w:r>
      <w:r w:rsidRPr="003A5CFA">
        <w:rPr>
          <w:rFonts w:eastAsia="Times New Roman" w:cs="Arial"/>
        </w:rPr>
        <w:t>.</w:t>
      </w:r>
    </w:p>
    <w:p w14:paraId="2E9F905B" w14:textId="77777777" w:rsidR="00367776" w:rsidRPr="003A5CFA" w:rsidRDefault="00367776" w:rsidP="00F678A1">
      <w:pPr>
        <w:tabs>
          <w:tab w:val="left" w:pos="540"/>
        </w:tabs>
        <w:autoSpaceDE w:val="0"/>
        <w:autoSpaceDN w:val="0"/>
        <w:adjustRightInd w:val="0"/>
        <w:spacing w:before="120" w:after="120"/>
        <w:jc w:val="both"/>
        <w:outlineLvl w:val="1"/>
        <w:rPr>
          <w:rFonts w:eastAsia="Times New Roman" w:cs="Arial"/>
        </w:rPr>
      </w:pPr>
      <w:bookmarkStart w:id="1064" w:name="_DV_M878"/>
      <w:bookmarkEnd w:id="1064"/>
      <w:r w:rsidRPr="00E75BA7">
        <w:rPr>
          <w:rFonts w:eastAsia="Times New Roman" w:cs="Arial"/>
          <w:b/>
        </w:rPr>
        <w:t>4.5</w:t>
      </w:r>
      <w:r w:rsidRPr="003A5CFA">
        <w:rPr>
          <w:rFonts w:eastAsia="Times New Roman" w:cs="Arial"/>
          <w:i/>
        </w:rPr>
        <w:tab/>
      </w:r>
      <w:r w:rsidRPr="00C3400B">
        <w:rPr>
          <w:rFonts w:eastAsia="Times New Roman" w:cs="Arial"/>
          <w:b/>
        </w:rPr>
        <w:t>Entire Agreement; Amendments; Other Guarantees.</w:t>
      </w:r>
      <w:r w:rsidRPr="003A5CFA">
        <w:rPr>
          <w:rFonts w:eastAsia="Times New Roman" w:cs="Arial"/>
        </w:rPr>
        <w:t xml:space="preserve"> This Guaranty and any agreement, document, or instrument attached to this Guaranty or referred to in this Guaranty integrate all the terms and conditions </w:t>
      </w:r>
      <w:r w:rsidRPr="00280054">
        <w:rPr>
          <w:rFonts w:eastAsia="Times New Roman" w:cs="Arial"/>
        </w:rPr>
        <w:t xml:space="preserve">mentioned in or incidental to this Guaranty and supersede all oral negotiations and prior writings in respect to the subject matter of this Guaranty. In the event of any conflict between the terms and conditions of this Guaranty and any related agreement, document, or instrument, the terms and conditions of this Guaranty will prevail. This Guaranty may only be amended or modified by an instrument in writing signed by each of </w:t>
      </w:r>
      <w:r w:rsidRPr="00F8407D">
        <w:rPr>
          <w:rFonts w:eastAsia="Times New Roman" w:cs="Arial"/>
        </w:rPr>
        <w:t>Guarantor and Beneficiary and any permitted assignees of Beneficiary. Without limiting the preceding in this Section 4.5 (</w:t>
      </w:r>
      <w:r w:rsidRPr="00F8407D">
        <w:rPr>
          <w:rFonts w:eastAsia="Times New Roman" w:cs="Arial"/>
          <w:i/>
        </w:rPr>
        <w:t>Entire Agreement; Amendments; Other Guarantees</w:t>
      </w:r>
      <w:r w:rsidRPr="00F8407D">
        <w:rPr>
          <w:rFonts w:eastAsia="Times New Roman" w:cs="Arial"/>
        </w:rPr>
        <w:t>):</w:t>
      </w:r>
      <w:r w:rsidRPr="00280054">
        <w:rPr>
          <w:rFonts w:eastAsia="Times New Roman" w:cs="Arial"/>
        </w:rPr>
        <w:t xml:space="preserve"> (i) this Guaranty will not release, modify, revoke, or terminate any other guaranty existing previously, now, or in the future executed by Guarantor; nor will any other guaranty previously, now, or in the future executed by Guarantor release, modify, revoke, or terminate this Guaranty; and (ii) all of Guarantor’s liabilities and obligations and</w:t>
      </w:r>
      <w:r w:rsidRPr="003A5CFA">
        <w:rPr>
          <w:rFonts w:eastAsia="Times New Roman" w:cs="Arial"/>
        </w:rPr>
        <w:t xml:space="preserve"> Beneficiary’s rights and remedies under this Guaranty are in addition to and cumulative with those under any other guaranty executed by Guarantor in favor of Beneficiary or any affiliate of Beneficiary on or about the Effective Date or at any other time.</w:t>
      </w:r>
    </w:p>
    <w:p w14:paraId="3A71C4BB" w14:textId="77777777" w:rsidR="00367776" w:rsidRPr="003A5CFA" w:rsidRDefault="00367776" w:rsidP="00F678A1">
      <w:pPr>
        <w:tabs>
          <w:tab w:val="left" w:pos="540"/>
        </w:tabs>
        <w:autoSpaceDE w:val="0"/>
        <w:autoSpaceDN w:val="0"/>
        <w:adjustRightInd w:val="0"/>
        <w:spacing w:before="120" w:after="120"/>
        <w:jc w:val="both"/>
        <w:outlineLvl w:val="1"/>
        <w:rPr>
          <w:rFonts w:eastAsia="Times New Roman" w:cs="Arial"/>
        </w:rPr>
      </w:pPr>
      <w:bookmarkStart w:id="1065" w:name="_DV_M879"/>
      <w:bookmarkEnd w:id="1065"/>
      <w:r w:rsidRPr="00E75BA7">
        <w:rPr>
          <w:rFonts w:eastAsia="Times New Roman" w:cs="Arial"/>
          <w:b/>
        </w:rPr>
        <w:t>4.6</w:t>
      </w:r>
      <w:r w:rsidRPr="003A5CFA">
        <w:rPr>
          <w:rFonts w:eastAsia="Times New Roman" w:cs="Arial"/>
          <w:i/>
        </w:rPr>
        <w:tab/>
      </w:r>
      <w:r w:rsidRPr="00C3400B">
        <w:rPr>
          <w:rFonts w:eastAsia="Times New Roman" w:cs="Arial"/>
          <w:b/>
        </w:rPr>
        <w:t>Headings.</w:t>
      </w:r>
      <w:r w:rsidRPr="003A5CFA">
        <w:rPr>
          <w:rFonts w:eastAsia="Times New Roman" w:cs="Arial"/>
        </w:rPr>
        <w:t xml:space="preserve"> The headings of the various Sections of this Guaranty are for convenience of reference only and will not modify, define, or limit any of the terms or provisions in this Guaranty.</w:t>
      </w:r>
    </w:p>
    <w:p w14:paraId="39951353" w14:textId="77777777" w:rsidR="00367776" w:rsidRPr="003A5CFA" w:rsidRDefault="00367776" w:rsidP="00F678A1">
      <w:pPr>
        <w:tabs>
          <w:tab w:val="left" w:pos="540"/>
        </w:tabs>
        <w:autoSpaceDE w:val="0"/>
        <w:autoSpaceDN w:val="0"/>
        <w:adjustRightInd w:val="0"/>
        <w:spacing w:before="120" w:after="120"/>
        <w:jc w:val="both"/>
        <w:outlineLvl w:val="1"/>
        <w:rPr>
          <w:rFonts w:eastAsia="Times New Roman" w:cs="Arial"/>
        </w:rPr>
      </w:pPr>
      <w:bookmarkStart w:id="1066" w:name="_DV_M880"/>
      <w:bookmarkEnd w:id="1066"/>
      <w:r w:rsidRPr="00E75BA7">
        <w:rPr>
          <w:rFonts w:eastAsia="Times New Roman" w:cs="Arial"/>
          <w:b/>
        </w:rPr>
        <w:t>4.7</w:t>
      </w:r>
      <w:r w:rsidRPr="003A5CFA">
        <w:rPr>
          <w:rFonts w:eastAsia="Times New Roman" w:cs="Arial"/>
          <w:i/>
        </w:rPr>
        <w:tab/>
      </w:r>
      <w:r w:rsidRPr="00C3400B">
        <w:rPr>
          <w:rFonts w:eastAsia="Times New Roman" w:cs="Arial"/>
          <w:b/>
        </w:rPr>
        <w:t>Governing Law; Consent to Jurisdiction.</w:t>
      </w:r>
      <w:r w:rsidRPr="00C3400B">
        <w:rPr>
          <w:rFonts w:eastAsia="Times New Roman" w:cs="Arial"/>
        </w:rPr>
        <w:t xml:space="preserve"> </w:t>
      </w:r>
    </w:p>
    <w:p w14:paraId="27132561" w14:textId="56A0CD5E" w:rsidR="00367776" w:rsidRPr="003A5CFA" w:rsidRDefault="00367776" w:rsidP="00F678A1">
      <w:pPr>
        <w:tabs>
          <w:tab w:val="left" w:pos="2250"/>
        </w:tabs>
        <w:autoSpaceDE w:val="0"/>
        <w:autoSpaceDN w:val="0"/>
        <w:adjustRightInd w:val="0"/>
        <w:spacing w:before="120" w:after="120"/>
        <w:ind w:left="270"/>
        <w:jc w:val="both"/>
        <w:outlineLvl w:val="1"/>
        <w:rPr>
          <w:rFonts w:eastAsia="Times New Roman" w:cs="Arial"/>
        </w:rPr>
      </w:pPr>
      <w:bookmarkStart w:id="1067" w:name="_DV_M881"/>
      <w:bookmarkEnd w:id="1067"/>
      <w:r>
        <w:rPr>
          <w:rFonts w:eastAsia="Times New Roman" w:cs="Arial"/>
          <w:b/>
        </w:rPr>
        <w:t>4.7.1. Governing Law.</w:t>
      </w:r>
      <w:r w:rsidR="00F8407D">
        <w:rPr>
          <w:rFonts w:eastAsia="Times New Roman" w:cs="Arial"/>
          <w:b/>
        </w:rPr>
        <w:t xml:space="preserve"> </w:t>
      </w:r>
      <w:r w:rsidRPr="003A5CFA">
        <w:rPr>
          <w:rFonts w:eastAsia="Times New Roman" w:cs="Arial"/>
        </w:rPr>
        <w:t>This Guaranty will be construed and interpreted, and the rights of the parties determined, in accordance with the laws of the state of Georgia, without giving effect to principles of conflicts of law that would require the application of the laws of another jurisdiction.</w:t>
      </w:r>
    </w:p>
    <w:p w14:paraId="248DC5FE" w14:textId="4D750E70" w:rsidR="00367776" w:rsidRPr="00DA6167" w:rsidRDefault="00367776" w:rsidP="00E10B9D">
      <w:pPr>
        <w:tabs>
          <w:tab w:val="left" w:pos="2160"/>
        </w:tabs>
        <w:autoSpaceDE w:val="0"/>
        <w:autoSpaceDN w:val="0"/>
        <w:adjustRightInd w:val="0"/>
        <w:spacing w:before="120" w:after="120"/>
        <w:ind w:left="270"/>
        <w:jc w:val="both"/>
        <w:outlineLvl w:val="5"/>
        <w:rPr>
          <w:rFonts w:eastAsia="Times New Roman"/>
          <w:highlight w:val="cyan"/>
        </w:rPr>
      </w:pPr>
      <w:bookmarkStart w:id="1068" w:name="_DV_M882"/>
      <w:bookmarkEnd w:id="1068"/>
      <w:r w:rsidRPr="003C2BDD">
        <w:rPr>
          <w:rFonts w:eastAsia="Times New Roman" w:cs="Arial"/>
          <w:b/>
        </w:rPr>
        <w:t>4.7.</w:t>
      </w:r>
      <w:r>
        <w:rPr>
          <w:rFonts w:eastAsia="Times New Roman" w:cs="Arial"/>
          <w:b/>
        </w:rPr>
        <w:t>2</w:t>
      </w:r>
      <w:r w:rsidRPr="003C2BDD">
        <w:rPr>
          <w:rFonts w:eastAsia="Times New Roman" w:cs="Arial"/>
          <w:b/>
        </w:rPr>
        <w:t>.</w:t>
      </w:r>
      <w:r>
        <w:rPr>
          <w:rFonts w:eastAsia="Times New Roman" w:cs="Arial"/>
        </w:rPr>
        <w:t xml:space="preserve"> </w:t>
      </w:r>
      <w:r>
        <w:rPr>
          <w:rFonts w:eastAsia="Times New Roman" w:cs="Arial"/>
          <w:b/>
        </w:rPr>
        <w:t xml:space="preserve">Consent to Jurisdiction. </w:t>
      </w:r>
      <w:r w:rsidRPr="003A5CFA">
        <w:rPr>
          <w:rFonts w:eastAsia="Times New Roman" w:cs="Arial"/>
        </w:rPr>
        <w:t>Guarantor irrevocably and unconditionally: (</w:t>
      </w:r>
      <w:r>
        <w:rPr>
          <w:rFonts w:eastAsia="Times New Roman" w:cs="Arial"/>
        </w:rPr>
        <w:t>i</w:t>
      </w:r>
      <w:r w:rsidRPr="003A5CFA">
        <w:rPr>
          <w:rFonts w:eastAsia="Times New Roman" w:cs="Arial"/>
        </w:rPr>
        <w:t>) agrees that the exclusive jurisdiction for any suit, action, or other legal proceeding arising out of this Guaranty will be brought in the United States District Court for the Northern District of Georgia or in any Georgia State court of general jurisdiction in Fulton County, Atlanta, Georgia; (</w:t>
      </w:r>
      <w:r>
        <w:rPr>
          <w:rFonts w:eastAsia="Times New Roman" w:cs="Arial"/>
        </w:rPr>
        <w:t>ii</w:t>
      </w:r>
      <w:r w:rsidRPr="003A5CFA">
        <w:rPr>
          <w:rFonts w:eastAsia="Times New Roman" w:cs="Arial"/>
        </w:rPr>
        <w:t xml:space="preserve">) consents to the jurisdiction of </w:t>
      </w:r>
      <w:r w:rsidRPr="3CDD11CC">
        <w:rPr>
          <w:rFonts w:eastAsia="Times New Roman" w:cs="Arial"/>
        </w:rPr>
        <w:t>those courts</w:t>
      </w:r>
      <w:r w:rsidRPr="003A5CFA">
        <w:rPr>
          <w:rFonts w:eastAsia="Times New Roman" w:cs="Arial"/>
        </w:rPr>
        <w:t xml:space="preserve"> in </w:t>
      </w:r>
      <w:r w:rsidRPr="3CDD11CC">
        <w:rPr>
          <w:rFonts w:eastAsia="Times New Roman" w:cs="Arial"/>
        </w:rPr>
        <w:t>those suits</w:t>
      </w:r>
      <w:r w:rsidRPr="003A5CFA">
        <w:rPr>
          <w:rFonts w:eastAsia="Times New Roman" w:cs="Arial"/>
        </w:rPr>
        <w:t>, action</w:t>
      </w:r>
      <w:r>
        <w:rPr>
          <w:rFonts w:eastAsia="Times New Roman" w:cs="Arial"/>
        </w:rPr>
        <w:t>,</w:t>
      </w:r>
      <w:r w:rsidRPr="003A5CFA">
        <w:rPr>
          <w:rFonts w:eastAsia="Times New Roman" w:cs="Arial"/>
        </w:rPr>
        <w:t xml:space="preserve"> or proceeding; and (</w:t>
      </w:r>
      <w:r>
        <w:rPr>
          <w:rFonts w:eastAsia="Times New Roman" w:cs="Arial"/>
        </w:rPr>
        <w:t>iii</w:t>
      </w:r>
      <w:r w:rsidRPr="003A5CFA">
        <w:rPr>
          <w:rFonts w:eastAsia="Times New Roman" w:cs="Arial"/>
        </w:rPr>
        <w:t xml:space="preserve">) waives any objection that </w:t>
      </w:r>
      <w:r w:rsidRPr="3CDD11CC">
        <w:rPr>
          <w:rFonts w:eastAsia="Times New Roman" w:cs="Arial"/>
        </w:rPr>
        <w:t>the</w:t>
      </w:r>
      <w:r w:rsidRPr="003A5CFA">
        <w:rPr>
          <w:rFonts w:eastAsia="Times New Roman" w:cs="Arial"/>
        </w:rPr>
        <w:t xml:space="preserve"> </w:t>
      </w:r>
      <w:r>
        <w:rPr>
          <w:rFonts w:eastAsia="Times New Roman" w:cs="Arial"/>
        </w:rPr>
        <w:t>Person</w:t>
      </w:r>
      <w:r w:rsidRPr="003A5CFA">
        <w:rPr>
          <w:rFonts w:eastAsia="Times New Roman" w:cs="Arial"/>
        </w:rPr>
        <w:t xml:space="preserve"> may have to the laying of venue of </w:t>
      </w:r>
      <w:r w:rsidRPr="3CDD11CC">
        <w:rPr>
          <w:rFonts w:eastAsia="Times New Roman" w:cs="Arial"/>
        </w:rPr>
        <w:t>the</w:t>
      </w:r>
      <w:r w:rsidRPr="003A5CFA">
        <w:rPr>
          <w:rFonts w:eastAsia="Times New Roman" w:cs="Arial"/>
        </w:rPr>
        <w:t xml:space="preserve"> suit, action</w:t>
      </w:r>
      <w:r w:rsidRPr="3CDD11CC">
        <w:rPr>
          <w:rFonts w:eastAsia="Times New Roman" w:cs="Arial"/>
        </w:rPr>
        <w:t>,</w:t>
      </w:r>
      <w:r w:rsidRPr="003A5CFA">
        <w:rPr>
          <w:rFonts w:eastAsia="Times New Roman" w:cs="Arial"/>
        </w:rPr>
        <w:t xml:space="preserve"> or proceeding in </w:t>
      </w:r>
      <w:r w:rsidRPr="3CDD11CC">
        <w:rPr>
          <w:rFonts w:eastAsia="Times New Roman" w:cs="Arial"/>
        </w:rPr>
        <w:t>the</w:t>
      </w:r>
      <w:r w:rsidRPr="003A5CFA">
        <w:rPr>
          <w:rFonts w:eastAsia="Times New Roman" w:cs="Arial"/>
        </w:rPr>
        <w:t xml:space="preserve"> court.</w:t>
      </w:r>
      <w:r w:rsidR="001D2EBA">
        <w:rPr>
          <w:rFonts w:eastAsia="Times New Roman" w:cs="Arial"/>
        </w:rPr>
        <w:t xml:space="preserve"> </w:t>
      </w:r>
      <w:r w:rsidR="001D2EBA" w:rsidRPr="00CB0979">
        <w:rPr>
          <w:rFonts w:eastAsia="Times New Roman"/>
          <w:highlight w:val="yellow"/>
        </w:rPr>
        <w:t xml:space="preserve">[ </w:t>
      </w:r>
      <w:r w:rsidR="001D2EBA" w:rsidRPr="00CB0979">
        <w:rPr>
          <w:rFonts w:eastAsia="Times New Roman"/>
          <w:b/>
          <w:bCs/>
          <w:highlight w:val="yellow"/>
        </w:rPr>
        <w:t>Applicable Only to Foreign Guarantor:</w:t>
      </w:r>
      <w:r w:rsidR="001D2EBA" w:rsidRPr="00CB0979">
        <w:rPr>
          <w:rFonts w:eastAsia="Times New Roman"/>
          <w:highlight w:val="yellow"/>
        </w:rPr>
        <w:t xml:space="preserve"> Guarantor and Beneficiary further agree that a final judgment in any action or proceeding arising out of or relating to this Guaranty will be conclusive and may be enforced in any jurisdiction within or outside the Untied States by suit on the </w:t>
      </w:r>
      <w:r w:rsidR="001D2EBA" w:rsidRPr="00CB0979">
        <w:rPr>
          <w:rFonts w:eastAsia="Times New Roman"/>
          <w:highlight w:val="yellow"/>
        </w:rPr>
        <w:lastRenderedPageBreak/>
        <w:t>judgment, a certified or exemplified copy of which will be conclusive evidence of the fact and the amount of indebtedness or liability therein described, or in any other manner provided by applicable law.]</w:t>
      </w:r>
    </w:p>
    <w:p w14:paraId="27029260" w14:textId="48B68D10" w:rsidR="00E10B9D" w:rsidRPr="00A922DE" w:rsidRDefault="00E10B9D" w:rsidP="00E10B9D">
      <w:pPr>
        <w:tabs>
          <w:tab w:val="left" w:pos="2160"/>
        </w:tabs>
        <w:autoSpaceDE w:val="0"/>
        <w:autoSpaceDN w:val="0"/>
        <w:adjustRightInd w:val="0"/>
        <w:ind w:left="270"/>
        <w:jc w:val="both"/>
        <w:outlineLvl w:val="5"/>
        <w:rPr>
          <w:rFonts w:eastAsia="Times New Roman"/>
          <w:highlight w:val="yellow"/>
        </w:rPr>
      </w:pPr>
      <w:r w:rsidRPr="00A922DE">
        <w:rPr>
          <w:rFonts w:eastAsia="Times New Roman"/>
          <w:b/>
          <w:highlight w:val="yellow"/>
        </w:rPr>
        <w:t xml:space="preserve">4.7.3. </w:t>
      </w:r>
      <w:r w:rsidRPr="00A922DE">
        <w:rPr>
          <w:rFonts w:eastAsia="Times New Roman"/>
          <w:b/>
          <w:bCs/>
          <w:highlight w:val="yellow"/>
        </w:rPr>
        <w:t>[Applicable Only to Foreign Guarantor: Guarantor’s Process Agent.</w:t>
      </w:r>
      <w:r w:rsidRPr="00A922DE">
        <w:rPr>
          <w:rFonts w:eastAsia="Times New Roman"/>
          <w:highlight w:val="yellow"/>
        </w:rPr>
        <w:t xml:space="preserve"> Guarantor irrevocably designates, appoints and empowers </w:t>
      </w:r>
      <w:r w:rsidR="00915D4E" w:rsidRPr="00A922DE">
        <w:rPr>
          <w:rFonts w:eastAsia="Times New Roman"/>
          <w:highlight w:val="yellow"/>
        </w:rPr>
        <w:t xml:space="preserve">#Designated Agent Name and </w:t>
      </w:r>
      <w:r w:rsidR="008759B3" w:rsidRPr="00A922DE">
        <w:rPr>
          <w:rFonts w:eastAsia="Times New Roman"/>
          <w:highlight w:val="yellow"/>
        </w:rPr>
        <w:t>a</w:t>
      </w:r>
      <w:r w:rsidR="00915D4E" w:rsidRPr="00A922DE">
        <w:rPr>
          <w:rFonts w:eastAsia="Times New Roman"/>
          <w:highlight w:val="yellow"/>
        </w:rPr>
        <w:t>ddres</w:t>
      </w:r>
      <w:r w:rsidR="008759B3" w:rsidRPr="00A922DE">
        <w:rPr>
          <w:rFonts w:eastAsia="Times New Roman"/>
          <w:highlight w:val="yellow"/>
        </w:rPr>
        <w:t xml:space="preserve"> in </w:t>
      </w:r>
      <w:r w:rsidRPr="00A922DE">
        <w:rPr>
          <w:rFonts w:eastAsia="Times New Roman"/>
          <w:highlight w:val="yellow"/>
        </w:rPr>
        <w:t>Georgia, United States of America</w:t>
      </w:r>
      <w:r w:rsidR="008759B3" w:rsidRPr="00A922DE">
        <w:rPr>
          <w:rFonts w:eastAsia="Times New Roman"/>
          <w:highlight w:val="yellow"/>
        </w:rPr>
        <w:t>#</w:t>
      </w:r>
      <w:r w:rsidRPr="00A922DE">
        <w:rPr>
          <w:rFonts w:eastAsia="Times New Roman"/>
          <w:highlight w:val="yellow"/>
        </w:rPr>
        <w:t xml:space="preserve"> as its authorized agent to receive on its behalf and on behalf of its property service of copies of the summons and complaint and any other process </w:t>
      </w:r>
      <w:r w:rsidR="0028316D" w:rsidRPr="00A922DE">
        <w:rPr>
          <w:rFonts w:eastAsia="Times New Roman"/>
          <w:highlight w:val="yellow"/>
        </w:rPr>
        <w:t xml:space="preserve">that </w:t>
      </w:r>
      <w:r w:rsidRPr="00A922DE">
        <w:rPr>
          <w:rFonts w:eastAsia="Times New Roman"/>
          <w:highlight w:val="yellow"/>
        </w:rPr>
        <w:t xml:space="preserve">may be served in any action or proceeding between Beneficiary and Guarantor arising out of or relating to this Guaranty. </w:t>
      </w:r>
      <w:r w:rsidR="00E62A64" w:rsidRPr="00A922DE">
        <w:rPr>
          <w:rFonts w:eastAsia="Times New Roman"/>
          <w:highlight w:val="yellow"/>
        </w:rPr>
        <w:t>S</w:t>
      </w:r>
      <w:r w:rsidRPr="00A922DE">
        <w:rPr>
          <w:rFonts w:eastAsia="Times New Roman"/>
          <w:highlight w:val="yellow"/>
        </w:rPr>
        <w:t>ervice may be made by mailing or delivering a copy of the process in care of the process agent, and Guarantor irrevocably authorizes and directs its designated process agent to accept the service on its behalf. Guarantor further agrees that failure by a process agent appointed in accordance with this section to notify Guarantor of the process will not invalidate the process or service or the proceeding concerned. Despite the preceding sentences, nothing in this Guaranty will affect the rights of either party to serve process in any other manner permitted by applicable law. Guarantor will maintain the process agent, or any other Person located within the State of Georgia as may be acceptable to Beneficiary, as its agent for service of process in the State of Georgia during the duration of this Guaranty and twelve months after, at Guarantor’s sole cost and expense. If for any reason, the appointed process agent is no longer acting as process agent, Guarantor must promptly (and in any event within seven Days) appoint a replacement agent in the State of Georgia as its authorized agent to receive on its behalf and on behalf of its property, service of copies of the summons and complaint and any other process which may be served in any action or proceeding between Beneficiary and Guarantor arising out of or relating to this Guaranty. If Guarantor fails to appoint a replacement process agent as provided in this Section 4.7.3, Beneficiary may appoint the replacement process agent on behalf of Guarantor, at Guarantor’s sole cost and expense.]</w:t>
      </w:r>
    </w:p>
    <w:p w14:paraId="28B62825" w14:textId="77777777" w:rsidR="00E10B9D" w:rsidRPr="00CB0979" w:rsidRDefault="00E10B9D" w:rsidP="00E10B9D">
      <w:pPr>
        <w:tabs>
          <w:tab w:val="left" w:pos="2160"/>
        </w:tabs>
        <w:autoSpaceDE w:val="0"/>
        <w:autoSpaceDN w:val="0"/>
        <w:adjustRightInd w:val="0"/>
        <w:ind w:left="274"/>
        <w:jc w:val="both"/>
        <w:outlineLvl w:val="5"/>
        <w:rPr>
          <w:rFonts w:eastAsia="Times New Roman"/>
          <w:highlight w:val="yellow"/>
        </w:rPr>
      </w:pPr>
      <w:r w:rsidRPr="00CB0979">
        <w:rPr>
          <w:rFonts w:eastAsia="Times New Roman"/>
          <w:b/>
          <w:bCs/>
          <w:highlight w:val="yellow"/>
        </w:rPr>
        <w:t>4.7.4 [Applicable Only to Foreign Guarantor: Payment in U.S. Dollars; Judgement Currency.</w:t>
      </w:r>
      <w:r w:rsidRPr="00CB0979">
        <w:rPr>
          <w:rFonts w:eastAsia="Times New Roman"/>
          <w:highlight w:val="yellow"/>
        </w:rPr>
        <w:t xml:space="preserve"> This Guaranty is made by the Guarantor regarding a transaction in which the specification of payment in United States Dollars (“</w:t>
      </w:r>
      <w:r w:rsidRPr="00CB0979">
        <w:rPr>
          <w:rFonts w:eastAsia="Times New Roman"/>
          <w:b/>
          <w:bCs/>
          <w:highlight w:val="yellow"/>
        </w:rPr>
        <w:t>Dollars</w:t>
      </w:r>
      <w:r w:rsidRPr="00CB0979">
        <w:rPr>
          <w:rFonts w:eastAsia="Times New Roman"/>
          <w:highlight w:val="yellow"/>
        </w:rPr>
        <w:t>”) and payment at the designated place of payment is of the essence, and Dollars will be the currency of accounting in all events. The payment obligations of the Guarantor under this Guaranty will not be discharged by any amount paid in another currency or in another place, whether in accordance with a judgment or otherwise, to the extent that any amount paid on conversion to Dollars and transferred to the designated place of payment under normal banking procedures does not yield the amount of Dollars due under this Guaranty.]</w:t>
      </w:r>
    </w:p>
    <w:p w14:paraId="6F2EE0EA" w14:textId="77777777" w:rsidR="00E10B9D" w:rsidRPr="00CB0979" w:rsidRDefault="00E10B9D" w:rsidP="00E10B9D">
      <w:pPr>
        <w:tabs>
          <w:tab w:val="left" w:pos="2160"/>
        </w:tabs>
        <w:autoSpaceDE w:val="0"/>
        <w:autoSpaceDN w:val="0"/>
        <w:adjustRightInd w:val="0"/>
        <w:ind w:left="274"/>
        <w:jc w:val="both"/>
        <w:outlineLvl w:val="5"/>
        <w:rPr>
          <w:rFonts w:eastAsia="Times New Roman"/>
          <w:highlight w:val="yellow"/>
        </w:rPr>
      </w:pPr>
      <w:r w:rsidRPr="00CB0979">
        <w:rPr>
          <w:rFonts w:eastAsia="Times New Roman"/>
          <w:b/>
          <w:bCs/>
          <w:highlight w:val="yellow"/>
        </w:rPr>
        <w:t>4.7.5 [Applicable Only to Foreign Guarantor:</w:t>
      </w:r>
      <w:r w:rsidRPr="00CB0979">
        <w:rPr>
          <w:rFonts w:eastAsia="Times New Roman"/>
          <w:highlight w:val="yellow"/>
        </w:rPr>
        <w:t xml:space="preserve"> </w:t>
      </w:r>
      <w:r w:rsidRPr="00CB0979">
        <w:rPr>
          <w:rFonts w:eastAsia="Times New Roman"/>
          <w:b/>
          <w:bCs/>
          <w:highlight w:val="yellow"/>
        </w:rPr>
        <w:t>Withholding Taxes.</w:t>
      </w:r>
      <w:r w:rsidRPr="00CB0979">
        <w:rPr>
          <w:rFonts w:eastAsia="Times New Roman"/>
          <w:highlight w:val="yellow"/>
        </w:rPr>
        <w:t xml:space="preserve"> </w:t>
      </w:r>
    </w:p>
    <w:p w14:paraId="74776A2A" w14:textId="77777777" w:rsidR="00E10B9D" w:rsidRPr="00CB0979" w:rsidRDefault="00E10B9D" w:rsidP="00E10B9D">
      <w:pPr>
        <w:autoSpaceDE w:val="0"/>
        <w:autoSpaceDN w:val="0"/>
        <w:adjustRightInd w:val="0"/>
        <w:ind w:left="1170" w:hanging="364"/>
        <w:jc w:val="both"/>
        <w:outlineLvl w:val="5"/>
        <w:rPr>
          <w:rFonts w:eastAsia="Times New Roman"/>
          <w:highlight w:val="yellow"/>
        </w:rPr>
      </w:pPr>
      <w:r w:rsidRPr="00CB0979">
        <w:rPr>
          <w:rFonts w:eastAsia="Times New Roman"/>
          <w:b/>
          <w:bCs/>
          <w:highlight w:val="yellow"/>
        </w:rPr>
        <w:t>a.</w:t>
      </w:r>
      <w:r w:rsidRPr="00CB0979">
        <w:rPr>
          <w:rFonts w:eastAsia="Times New Roman"/>
          <w:highlight w:val="yellow"/>
        </w:rPr>
        <w:t xml:space="preserve"> </w:t>
      </w:r>
      <w:r w:rsidRPr="00CB0979">
        <w:rPr>
          <w:rFonts w:eastAsia="Times New Roman"/>
          <w:highlight w:val="yellow"/>
        </w:rPr>
        <w:tab/>
        <w:t>Each payment by Guarantor to Beneficiary in accordance with this Guaranty must be made free and clear of, and without deduction or withholding for or on Beneficiary of, any present or future taxes, duties, assessments, fees, deductions, withholding, levies, imposts, or charges of whatsoever nature (other than taxes imposed on income or gross revenue), together with any liabilities (including penalties, interest and expenses) in regarding the preceding imposed or levied by or on behalf of the government of any jurisdiction(s) in which the Guarantor is organized, headquartered, or conducting business, or any political subdivision of the government or any authority or agency of the government having the power to tax (“</w:t>
      </w:r>
      <w:r w:rsidRPr="00CB0979">
        <w:rPr>
          <w:rFonts w:eastAsia="Times New Roman"/>
          <w:b/>
          <w:bCs/>
          <w:highlight w:val="yellow"/>
        </w:rPr>
        <w:t>Withholding Taxes</w:t>
      </w:r>
      <w:r w:rsidRPr="00CB0979">
        <w:rPr>
          <w:rFonts w:eastAsia="Times New Roman"/>
          <w:highlight w:val="yellow"/>
        </w:rPr>
        <w:t>”), unless the deduction or withholding is required by the laws of any jurisdiction(s) in which the Guarantor is organized, headquartered, or conducting business, or any province or political subdivision of the jurisdiction(s) or by the administrative practice of any taxing authority. If any such deduction or withholding is required, or if no such deduction or withholding is required but Withholding Taxes are otherwise payable concerning the payment, Guarantor must:</w:t>
      </w:r>
    </w:p>
    <w:p w14:paraId="2430C286" w14:textId="77777777" w:rsidR="00E10B9D" w:rsidRPr="00CB0979" w:rsidRDefault="00E10B9D" w:rsidP="00E10B9D">
      <w:pPr>
        <w:autoSpaceDE w:val="0"/>
        <w:autoSpaceDN w:val="0"/>
        <w:adjustRightInd w:val="0"/>
        <w:ind w:left="1440" w:hanging="274"/>
        <w:jc w:val="both"/>
        <w:outlineLvl w:val="5"/>
        <w:rPr>
          <w:rFonts w:eastAsia="Times New Roman"/>
          <w:highlight w:val="yellow"/>
        </w:rPr>
      </w:pPr>
      <w:r w:rsidRPr="00CB0979">
        <w:rPr>
          <w:rFonts w:eastAsia="Times New Roman"/>
          <w:highlight w:val="yellow"/>
        </w:rPr>
        <w:t>i.  Pay any additional amount to Beneficiary as may be necessary to ensure that Beneficiary receives and retains a net sum after such deduction, withholding, or payment of Withholding Taxes (including any deduction, withholding, or payment of Withholding Taxes regarding the additional amount), free from any liability regrading the Withholding Taxes, equal to the sum that Beneficiary would have received and retained had no such deduction or withholding of Withholding Taxes been made or required to be made and had no such Withholding Taxes been payable;</w:t>
      </w:r>
    </w:p>
    <w:p w14:paraId="7DA34C7E" w14:textId="77777777" w:rsidR="00E10B9D" w:rsidRPr="00CB0979" w:rsidRDefault="00E10B9D" w:rsidP="00E10B9D">
      <w:pPr>
        <w:autoSpaceDE w:val="0"/>
        <w:autoSpaceDN w:val="0"/>
        <w:adjustRightInd w:val="0"/>
        <w:ind w:left="1440" w:hanging="274"/>
        <w:jc w:val="both"/>
        <w:outlineLvl w:val="5"/>
        <w:rPr>
          <w:rFonts w:eastAsia="Times New Roman"/>
          <w:highlight w:val="yellow"/>
        </w:rPr>
      </w:pPr>
      <w:r w:rsidRPr="00CB0979">
        <w:rPr>
          <w:rFonts w:eastAsia="Times New Roman"/>
          <w:highlight w:val="yellow"/>
        </w:rPr>
        <w:t>ii.</w:t>
      </w:r>
      <w:r w:rsidRPr="00CB0979">
        <w:rPr>
          <w:rFonts w:eastAsia="Times New Roman"/>
          <w:highlight w:val="yellow"/>
        </w:rPr>
        <w:tab/>
        <w:t>Deduct the Withholding Taxes from the payment:</w:t>
      </w:r>
    </w:p>
    <w:p w14:paraId="7CBA785A" w14:textId="77777777" w:rsidR="00E10B9D" w:rsidRPr="00CB0979" w:rsidRDefault="00E10B9D" w:rsidP="00E10B9D">
      <w:pPr>
        <w:autoSpaceDE w:val="0"/>
        <w:autoSpaceDN w:val="0"/>
        <w:adjustRightInd w:val="0"/>
        <w:ind w:left="1440" w:hanging="274"/>
        <w:jc w:val="both"/>
        <w:outlineLvl w:val="5"/>
        <w:rPr>
          <w:rFonts w:eastAsia="Times New Roman"/>
          <w:highlight w:val="yellow"/>
        </w:rPr>
      </w:pPr>
      <w:r w:rsidRPr="00CB0979">
        <w:rPr>
          <w:rFonts w:eastAsia="Times New Roman"/>
          <w:highlight w:val="yellow"/>
        </w:rPr>
        <w:t>iii.</w:t>
      </w:r>
      <w:r w:rsidRPr="00CB0979">
        <w:rPr>
          <w:rFonts w:eastAsia="Times New Roman"/>
          <w:highlight w:val="yellow"/>
        </w:rPr>
        <w:tab/>
        <w:t>Pay the full amount deducted to the relevant authority on account of the Withholding Taxes within the time provided under, and otherwise in accordance with applicable law or any jurisdiction; and</w:t>
      </w:r>
    </w:p>
    <w:p w14:paraId="18A81B32" w14:textId="77777777" w:rsidR="00E10B9D" w:rsidRPr="00CB0979" w:rsidRDefault="00E10B9D" w:rsidP="00E10B9D">
      <w:pPr>
        <w:autoSpaceDE w:val="0"/>
        <w:autoSpaceDN w:val="0"/>
        <w:adjustRightInd w:val="0"/>
        <w:ind w:left="1440" w:hanging="274"/>
        <w:jc w:val="both"/>
        <w:outlineLvl w:val="5"/>
        <w:rPr>
          <w:rFonts w:eastAsia="Times New Roman"/>
          <w:highlight w:val="yellow"/>
        </w:rPr>
      </w:pPr>
      <w:r w:rsidRPr="00CB0979">
        <w:rPr>
          <w:rFonts w:eastAsia="Times New Roman"/>
          <w:highlight w:val="yellow"/>
        </w:rPr>
        <w:t>iv.</w:t>
      </w:r>
      <w:r w:rsidRPr="00CB0979">
        <w:rPr>
          <w:rFonts w:eastAsia="Times New Roman"/>
          <w:highlight w:val="yellow"/>
        </w:rPr>
        <w:tab/>
        <w:t>Promptly after the date the Withholding Taxes are due under the applicable law of any jurisdiction, deliver to Beneficiary the forms prescribed by the relevant authority of the Withholding Taxes.</w:t>
      </w:r>
    </w:p>
    <w:p w14:paraId="04280271" w14:textId="77777777" w:rsidR="00E10B9D" w:rsidRPr="00CB0979" w:rsidRDefault="00E10B9D" w:rsidP="00E10B9D">
      <w:pPr>
        <w:autoSpaceDE w:val="0"/>
        <w:autoSpaceDN w:val="0"/>
        <w:adjustRightInd w:val="0"/>
        <w:ind w:left="1170" w:hanging="274"/>
        <w:jc w:val="both"/>
        <w:outlineLvl w:val="5"/>
        <w:rPr>
          <w:rFonts w:eastAsia="Times New Roman"/>
          <w:highlight w:val="yellow"/>
        </w:rPr>
      </w:pPr>
      <w:r w:rsidRPr="00CB0979">
        <w:rPr>
          <w:rFonts w:eastAsia="Times New Roman"/>
          <w:highlight w:val="yellow"/>
        </w:rPr>
        <w:lastRenderedPageBreak/>
        <w:t>b.</w:t>
      </w:r>
      <w:r w:rsidRPr="00CB0979">
        <w:rPr>
          <w:rFonts w:eastAsia="Times New Roman"/>
          <w:highlight w:val="yellow"/>
        </w:rPr>
        <w:tab/>
        <w:t>Without duplication of Section 4.7.5.a above, Guarantor agrees to indemnify and hold harmless Beneficiary for any Withholding Taxes that may become payable by Beneficiary concerning any payment made by Guarantor under this Guaranty. Without limiting the generality of the preceding sentence, if:</w:t>
      </w:r>
    </w:p>
    <w:p w14:paraId="0DF26226" w14:textId="77777777" w:rsidR="00E10B9D" w:rsidRPr="00CB0979" w:rsidRDefault="00E10B9D" w:rsidP="00E10B9D">
      <w:pPr>
        <w:autoSpaceDE w:val="0"/>
        <w:autoSpaceDN w:val="0"/>
        <w:adjustRightInd w:val="0"/>
        <w:ind w:left="1440" w:hanging="274"/>
        <w:jc w:val="both"/>
        <w:outlineLvl w:val="5"/>
        <w:rPr>
          <w:rFonts w:eastAsia="Times New Roman"/>
          <w:highlight w:val="yellow"/>
        </w:rPr>
      </w:pPr>
      <w:r w:rsidRPr="00CB0979">
        <w:rPr>
          <w:rFonts w:eastAsia="Times New Roman"/>
          <w:highlight w:val="yellow"/>
        </w:rPr>
        <w:t>i.</w:t>
      </w:r>
      <w:r w:rsidRPr="00CB0979">
        <w:rPr>
          <w:rFonts w:eastAsia="Times New Roman"/>
          <w:highlight w:val="yellow"/>
        </w:rPr>
        <w:tab/>
        <w:t>Guarantor or Beneficiary is assessed or reassessed by any applicable taxing authority for any Withholding Taxes regarding any payment made by the Guarantor under this Guaranty, Guarantor must pay the Withholding Taxes together with interest or penalties on the Withholding Taxes to the taxing authority on behalf of Beneficiary and without recourse against Beneficiary within 30 Days of demand by Beneficiary; or</w:t>
      </w:r>
    </w:p>
    <w:p w14:paraId="26AC0F04" w14:textId="77777777" w:rsidR="00E10B9D" w:rsidRPr="00CB0979" w:rsidRDefault="00E10B9D" w:rsidP="00E10B9D">
      <w:pPr>
        <w:autoSpaceDE w:val="0"/>
        <w:autoSpaceDN w:val="0"/>
        <w:adjustRightInd w:val="0"/>
        <w:ind w:left="1440" w:hanging="274"/>
        <w:jc w:val="both"/>
        <w:outlineLvl w:val="5"/>
        <w:rPr>
          <w:rFonts w:eastAsia="Times New Roman"/>
          <w:highlight w:val="yellow"/>
        </w:rPr>
      </w:pPr>
      <w:r w:rsidRPr="00CB0979">
        <w:rPr>
          <w:rFonts w:eastAsia="Times New Roman"/>
          <w:highlight w:val="yellow"/>
        </w:rPr>
        <w:t>ii.</w:t>
      </w:r>
      <w:r w:rsidRPr="00CB0979">
        <w:rPr>
          <w:rFonts w:eastAsia="Times New Roman"/>
          <w:highlight w:val="yellow"/>
        </w:rPr>
        <w:tab/>
        <w:t>Beneficiary pays any Withholding Taxes regarding any payment made by Guarantor under this Guaranty, Guarantor agrees to indemnify Beneficiary upon receipt of the notice called or in Section 4.7.5.d. below.</w:t>
      </w:r>
    </w:p>
    <w:p w14:paraId="31C8E3AC" w14:textId="77777777" w:rsidR="00E10B9D" w:rsidRPr="00CB0979" w:rsidRDefault="00E10B9D" w:rsidP="00E10B9D">
      <w:pPr>
        <w:autoSpaceDE w:val="0"/>
        <w:autoSpaceDN w:val="0"/>
        <w:adjustRightInd w:val="0"/>
        <w:ind w:left="1170" w:hanging="274"/>
        <w:jc w:val="both"/>
        <w:outlineLvl w:val="5"/>
        <w:rPr>
          <w:rFonts w:eastAsia="Times New Roman"/>
          <w:highlight w:val="yellow"/>
        </w:rPr>
      </w:pPr>
      <w:r w:rsidRPr="00CB0979">
        <w:rPr>
          <w:rFonts w:eastAsia="Times New Roman"/>
          <w:highlight w:val="yellow"/>
        </w:rPr>
        <w:t>c.</w:t>
      </w:r>
      <w:r w:rsidRPr="00CB0979">
        <w:rPr>
          <w:rFonts w:eastAsia="Times New Roman"/>
          <w:highlight w:val="yellow"/>
        </w:rPr>
        <w:tab/>
        <w:t>Without duplication of Section 4.7.5.a. or b. above, Guarantor agrees to indemnify and hold harmless Beneficiary for any additional taxes on net income that Beneficiary may be obligated to pay because of the receipt by it or payment by Guarantor of any amount under this Section 4.7.5.</w:t>
      </w:r>
    </w:p>
    <w:p w14:paraId="02D30173" w14:textId="77777777" w:rsidR="00E10B9D" w:rsidRPr="00CB0979" w:rsidRDefault="00E10B9D" w:rsidP="00E10B9D">
      <w:pPr>
        <w:autoSpaceDE w:val="0"/>
        <w:autoSpaceDN w:val="0"/>
        <w:adjustRightInd w:val="0"/>
        <w:ind w:left="1170" w:hanging="274"/>
        <w:jc w:val="both"/>
        <w:outlineLvl w:val="5"/>
        <w:rPr>
          <w:rFonts w:eastAsia="Times New Roman"/>
          <w:highlight w:val="yellow"/>
        </w:rPr>
      </w:pPr>
      <w:r w:rsidRPr="00CB0979">
        <w:rPr>
          <w:rFonts w:eastAsia="Times New Roman"/>
          <w:highlight w:val="yellow"/>
        </w:rPr>
        <w:t>d.</w:t>
      </w:r>
      <w:r w:rsidRPr="00CB0979">
        <w:rPr>
          <w:rFonts w:eastAsia="Times New Roman"/>
          <w:highlight w:val="yellow"/>
        </w:rPr>
        <w:tab/>
        <w:t>Beneficiary will promptly notify Guarantor of any Withholding Taxes that Beneficiary has paid or received an assessment or reassessment from any applicable taxing authority and for which the Guarantor is required to indemnify it in accordance with this Section 4.7.5 and of the amount payable to it by Guarantor this Section 4.7.5, and Guarantor will indemnify Beneficiary within 60 Days of receipt of such notice. Beneficiary will reasonably determine the amount payable to it, will contest in good faith any taxes that Beneficiary believes in good faith are not assessable, and the determination will, absent manifest error, be final and binding on Guarantor.</w:t>
      </w:r>
    </w:p>
    <w:p w14:paraId="73EB4296" w14:textId="77777777" w:rsidR="00E10B9D" w:rsidRPr="00CB0979" w:rsidRDefault="00E10B9D" w:rsidP="00E10B9D">
      <w:pPr>
        <w:autoSpaceDE w:val="0"/>
        <w:autoSpaceDN w:val="0"/>
        <w:adjustRightInd w:val="0"/>
        <w:ind w:left="1170" w:hanging="274"/>
        <w:jc w:val="both"/>
        <w:outlineLvl w:val="5"/>
        <w:rPr>
          <w:rFonts w:eastAsia="Times New Roman"/>
          <w:highlight w:val="yellow"/>
        </w:rPr>
      </w:pPr>
      <w:r w:rsidRPr="00CB0979">
        <w:rPr>
          <w:rFonts w:eastAsia="Times New Roman"/>
          <w:highlight w:val="yellow"/>
        </w:rPr>
        <w:t>e.</w:t>
      </w:r>
      <w:r w:rsidRPr="00CB0979">
        <w:rPr>
          <w:rFonts w:eastAsia="Times New Roman"/>
          <w:highlight w:val="yellow"/>
        </w:rPr>
        <w:tab/>
        <w:t>Guarantor’s obligations under this Section 4.7.5 will survive for one year following termination of this Guaranty and the payment of all amounts payable under other provisions of this Guaranty.</w:t>
      </w:r>
    </w:p>
    <w:p w14:paraId="23665BF9" w14:textId="0543C79A" w:rsidR="00E10B9D" w:rsidRPr="00CB0979" w:rsidRDefault="00E10B9D" w:rsidP="00E10B9D">
      <w:pPr>
        <w:tabs>
          <w:tab w:val="left" w:pos="2160"/>
        </w:tabs>
        <w:autoSpaceDE w:val="0"/>
        <w:autoSpaceDN w:val="0"/>
        <w:adjustRightInd w:val="0"/>
        <w:ind w:left="274"/>
        <w:jc w:val="both"/>
        <w:outlineLvl w:val="5"/>
        <w:rPr>
          <w:rFonts w:eastAsia="Times New Roman"/>
          <w:highlight w:val="yellow"/>
        </w:rPr>
      </w:pPr>
      <w:r w:rsidRPr="00CB0979">
        <w:rPr>
          <w:rFonts w:eastAsia="Times New Roman"/>
          <w:b/>
          <w:bCs/>
          <w:highlight w:val="yellow"/>
        </w:rPr>
        <w:t>4.7.6. [Applicable Only to Foreign Guarantor: Waiver of Objection to Venue.</w:t>
      </w:r>
      <w:r w:rsidRPr="00CB0979">
        <w:rPr>
          <w:rFonts w:eastAsia="Times New Roman"/>
          <w:highlight w:val="yellow"/>
        </w:rPr>
        <w:t xml:space="preserve"> </w:t>
      </w:r>
      <w:r w:rsidRPr="00CB0979">
        <w:rPr>
          <w:rFonts w:eastAsia="Times New Roman"/>
          <w:b/>
          <w:bCs/>
          <w:highlight w:val="yellow"/>
        </w:rPr>
        <w:t xml:space="preserve">GUARANTOR HEREBY IRREVOCABLY WAIVES, TO THE FULLEST EXTENT PERMITTED BY APPLICABLE LAW, ANY OBJECTION </w:t>
      </w:r>
      <w:r w:rsidR="00AC354E" w:rsidRPr="00CB0979">
        <w:rPr>
          <w:rFonts w:eastAsia="Times New Roman"/>
          <w:b/>
          <w:bCs/>
          <w:highlight w:val="yellow"/>
        </w:rPr>
        <w:t xml:space="preserve">THAT </w:t>
      </w:r>
      <w:r w:rsidRPr="00CB0979">
        <w:rPr>
          <w:rFonts w:eastAsia="Times New Roman"/>
          <w:b/>
          <w:bCs/>
          <w:highlight w:val="yellow"/>
        </w:rPr>
        <w:t>IT MAY NOW OR HEREAFTER HAVE TO THE LAYING OF VENUE OF ANY SUIT, ACTION</w:t>
      </w:r>
      <w:r w:rsidR="00AC354E" w:rsidRPr="00CB0979">
        <w:rPr>
          <w:rFonts w:eastAsia="Times New Roman"/>
          <w:b/>
          <w:bCs/>
          <w:highlight w:val="yellow"/>
        </w:rPr>
        <w:t>,</w:t>
      </w:r>
      <w:r w:rsidRPr="00CB0979">
        <w:rPr>
          <w:rFonts w:eastAsia="Times New Roman"/>
          <w:b/>
          <w:bCs/>
          <w:highlight w:val="yellow"/>
        </w:rPr>
        <w:t xml:space="preserve"> OR PROCEEDING ARISING OUT OF OR RELATING TO THIS GUARANTY BROUGHT IN ANY COURT IN OR OF THE STATE OF GEORGIA, AND HEREBY FURTHER IRREVOCABLY WAIVES ANY CLAIM THAT ANY SUCH SUIT, ACTION</w:t>
      </w:r>
      <w:r w:rsidR="009735D8" w:rsidRPr="00CB0979">
        <w:rPr>
          <w:rFonts w:eastAsia="Times New Roman"/>
          <w:b/>
          <w:bCs/>
          <w:highlight w:val="yellow"/>
        </w:rPr>
        <w:t>,</w:t>
      </w:r>
      <w:r w:rsidRPr="00CB0979">
        <w:rPr>
          <w:rFonts w:eastAsia="Times New Roman"/>
          <w:b/>
          <w:bCs/>
          <w:highlight w:val="yellow"/>
        </w:rPr>
        <w:t xml:space="preserve"> OR PROCEEDING BROUGHT IN ANY COURT IN OR OF THE STATE OF GEORGIA HAS BEEN BROUGHT IN AN INCONVENIENT FORUM.</w:t>
      </w:r>
      <w:r w:rsidRPr="00CB0979">
        <w:rPr>
          <w:rFonts w:eastAsia="Times New Roman"/>
          <w:highlight w:val="yellow"/>
        </w:rPr>
        <w:t xml:space="preserve">] </w:t>
      </w:r>
    </w:p>
    <w:p w14:paraId="28E32405" w14:textId="77777777" w:rsidR="00E10B9D" w:rsidRPr="00CB0979" w:rsidRDefault="00E10B9D" w:rsidP="00E10B9D">
      <w:pPr>
        <w:tabs>
          <w:tab w:val="left" w:pos="2160"/>
        </w:tabs>
        <w:autoSpaceDE w:val="0"/>
        <w:autoSpaceDN w:val="0"/>
        <w:adjustRightInd w:val="0"/>
        <w:ind w:left="274"/>
        <w:jc w:val="both"/>
        <w:outlineLvl w:val="5"/>
        <w:rPr>
          <w:rFonts w:eastAsia="Times New Roman"/>
          <w:highlight w:val="yellow"/>
        </w:rPr>
      </w:pPr>
    </w:p>
    <w:p w14:paraId="714D58DC" w14:textId="2AFDACC2" w:rsidR="001D2EBA" w:rsidRPr="003A5CFA" w:rsidRDefault="00E10B9D" w:rsidP="00E10B9D">
      <w:pPr>
        <w:tabs>
          <w:tab w:val="left" w:pos="2160"/>
        </w:tabs>
        <w:autoSpaceDE w:val="0"/>
        <w:autoSpaceDN w:val="0"/>
        <w:adjustRightInd w:val="0"/>
        <w:spacing w:before="120" w:after="120"/>
        <w:ind w:left="270"/>
        <w:jc w:val="both"/>
        <w:outlineLvl w:val="5"/>
        <w:rPr>
          <w:rFonts w:eastAsia="Times New Roman" w:cs="Arial"/>
        </w:rPr>
      </w:pPr>
      <w:r w:rsidRPr="00CB0979">
        <w:rPr>
          <w:rFonts w:eastAsia="Times New Roman"/>
          <w:b/>
          <w:bCs/>
          <w:highlight w:val="yellow"/>
        </w:rPr>
        <w:t>4.7.7. [Applicable Only to Foreign Guarantor: Waiver of Immunity.</w:t>
      </w:r>
      <w:r w:rsidRPr="00CB0979">
        <w:rPr>
          <w:rFonts w:eastAsia="Times New Roman"/>
          <w:highlight w:val="yellow"/>
        </w:rPr>
        <w:t xml:space="preserve"> </w:t>
      </w:r>
      <w:r w:rsidRPr="00CB0979">
        <w:rPr>
          <w:rFonts w:eastAsia="Times New Roman"/>
          <w:b/>
          <w:bCs/>
          <w:highlight w:val="yellow"/>
        </w:rPr>
        <w:t>TO THE EXTENT THAT THE GUARANTOR HAS OR HEREAFTER MAY ACQUIRE ANY IMMUNITY FROM JURISDICTION OF ANY COURT IN THE STATE OF GEORGIA OR FROM ANY LEGAL PROCESS THEREIN, GUARANTOR HEREBY WAIVES, TO THE FULLEST EXTENT PERMITTED BY LAW, SUCH IMMUNITY, AND AGREES NOT TO ASSERT, BY WAY OF MOTION, AS A DEFENSE, OR OTHERWISE, IN ANY SUCH SUIT, ACTION</w:t>
      </w:r>
      <w:r w:rsidR="009735D8" w:rsidRPr="00CB0979">
        <w:rPr>
          <w:rFonts w:eastAsia="Times New Roman"/>
          <w:b/>
          <w:bCs/>
          <w:highlight w:val="yellow"/>
        </w:rPr>
        <w:t>,</w:t>
      </w:r>
      <w:r w:rsidRPr="00CB0979">
        <w:rPr>
          <w:rFonts w:eastAsia="Times New Roman"/>
          <w:b/>
          <w:bCs/>
          <w:highlight w:val="yellow"/>
        </w:rPr>
        <w:t xml:space="preserve"> OR PROCEEDING, THE DEFENSE OF SOVEREIGN IMMUNITY, OR ANY CLAIM: (1) THAT </w:t>
      </w:r>
      <w:r w:rsidR="00A9190C" w:rsidRPr="00CB0979">
        <w:rPr>
          <w:rFonts w:eastAsia="Times New Roman"/>
          <w:b/>
          <w:bCs/>
          <w:highlight w:val="yellow"/>
        </w:rPr>
        <w:t xml:space="preserve">IT </w:t>
      </w:r>
      <w:r w:rsidRPr="00CB0979">
        <w:rPr>
          <w:rFonts w:eastAsia="Times New Roman"/>
          <w:b/>
          <w:bCs/>
          <w:highlight w:val="yellow"/>
        </w:rPr>
        <w:t>IS NOT PERSONALLY SUBJECT TO THE JURISDICTION OF THE COURTS IN THE STATE OF GEORGIA BY REASON OF SOVEREIGN IMMUNITY OR OTHERWISE; (2) THAT IT IS IMMUNE FROM ANY LEGAL PROCESS (WHETHER THROUGH SERVICE OR NOTICE, ATTACHMENT PRIOR TO THE JUDGMENT, ATTACHMENTS IN AID OF EXECUTION, EXECUTION</w:t>
      </w:r>
      <w:r w:rsidR="00A9190C" w:rsidRPr="00CB0979">
        <w:rPr>
          <w:rFonts w:eastAsia="Times New Roman"/>
          <w:b/>
          <w:bCs/>
          <w:highlight w:val="yellow"/>
        </w:rPr>
        <w:t>,</w:t>
      </w:r>
      <w:r w:rsidRPr="00CB0979">
        <w:rPr>
          <w:rFonts w:eastAsia="Times New Roman"/>
          <w:b/>
          <w:bCs/>
          <w:highlight w:val="yellow"/>
        </w:rPr>
        <w:t xml:space="preserve"> OR OTHERWISE) REGARDING ITSELF OR ITS PROPERTY, BY REASON OF SOVEREIGN IMMUNITY; (3) THAT ANY ACTION IS BROUGHT IN AN INCONVENIENT FORUM; (4) THAT THE VENUE OF ANY ACTION IS IMPROPER; OR (5) THAT THIS GUARANTY MAY NOT BE ENFORCED IN OR BY A FEDERAL COURT IN THE STATE OF GEORGIA. THE GUARANTOR EXPRESSLY ACKNOWLEDGES THAT THE FOREGOING WAIVERS AND SUBMISSIONS TO JURISDICTION ARE INTENDED TO BE IRREVOCABLE UNDER THE LAWS OF THE STATE OF GEORGIA AND OF THE UNITED STATES OF AMERICA AND OF THE LAWS APPLICABLE TO THE GUARANTOR, INCLUDING THE LAWS OF THE JURISDICTION IN WHICH THE GUARANTOR IS ORGANIZED.]</w:t>
      </w:r>
    </w:p>
    <w:p w14:paraId="6DF16D40" w14:textId="1C5EE358" w:rsidR="00367776" w:rsidRPr="003A5CFA" w:rsidRDefault="00367776" w:rsidP="00F678A1">
      <w:pPr>
        <w:tabs>
          <w:tab w:val="left" w:pos="2160"/>
        </w:tabs>
        <w:autoSpaceDE w:val="0"/>
        <w:autoSpaceDN w:val="0"/>
        <w:adjustRightInd w:val="0"/>
        <w:spacing w:before="120" w:after="120"/>
        <w:ind w:left="270"/>
        <w:jc w:val="both"/>
        <w:outlineLvl w:val="5"/>
        <w:rPr>
          <w:rFonts w:eastAsia="Times New Roman" w:cs="Arial"/>
        </w:rPr>
      </w:pPr>
      <w:bookmarkStart w:id="1069" w:name="_DV_M883"/>
      <w:bookmarkEnd w:id="1069"/>
      <w:r>
        <w:rPr>
          <w:rFonts w:eastAsia="Times New Roman" w:cs="Arial"/>
          <w:b/>
        </w:rPr>
        <w:t>4.7.</w:t>
      </w:r>
      <w:r w:rsidR="00E10B9D">
        <w:rPr>
          <w:rFonts w:eastAsia="Times New Roman" w:cs="Arial"/>
          <w:b/>
        </w:rPr>
        <w:t>8</w:t>
      </w:r>
      <w:r>
        <w:rPr>
          <w:rFonts w:eastAsia="Times New Roman" w:cs="Arial"/>
          <w:b/>
        </w:rPr>
        <w:t xml:space="preserve">. Waiver of Right to Jury Trial. </w:t>
      </w:r>
      <w:r w:rsidRPr="003A5CFA">
        <w:rPr>
          <w:rFonts w:eastAsia="Times New Roman" w:cs="Arial"/>
          <w:b/>
        </w:rPr>
        <w:t xml:space="preserve">GUARANTOR </w:t>
      </w:r>
      <w:r>
        <w:rPr>
          <w:rFonts w:eastAsia="Times New Roman" w:cs="Arial"/>
          <w:b/>
        </w:rPr>
        <w:t xml:space="preserve">UNCONDITIONALLY AND </w:t>
      </w:r>
      <w:r w:rsidRPr="003A5CFA">
        <w:rPr>
          <w:rFonts w:eastAsia="Times New Roman" w:cs="Arial"/>
          <w:b/>
        </w:rPr>
        <w:t xml:space="preserve">IRREVOCABLY WAIVES ALL RIGHT TO TRIAL BY JURY IN ANY ACTION, PROCEEDING, OR COUNTERCLAIM (WHETHER BASED ON CONTRACT, TORT, OR </w:t>
      </w:r>
      <w:r w:rsidRPr="006F216B">
        <w:rPr>
          <w:rFonts w:eastAsia="Times New Roman" w:cs="Arial"/>
          <w:b/>
        </w:rPr>
        <w:t>OTHERWISE) ARISING OUT OF OR RELATING TO, THIS GUARANTY, OR THE ACTIONS OF BENEFICIARY IN THE NEGOTIATION, ADMINISTRATION</w:t>
      </w:r>
      <w:r w:rsidRPr="003A5CFA">
        <w:rPr>
          <w:rFonts w:eastAsia="Times New Roman" w:cs="Arial"/>
          <w:b/>
        </w:rPr>
        <w:t>, PERFORMANCE OR ENFORCEMENT OF THIS GUARANTY.</w:t>
      </w:r>
    </w:p>
    <w:p w14:paraId="61F91121" w14:textId="77777777" w:rsidR="00367776" w:rsidRPr="003A5CFA" w:rsidRDefault="00367776" w:rsidP="00F678A1">
      <w:pPr>
        <w:tabs>
          <w:tab w:val="left" w:pos="540"/>
        </w:tabs>
        <w:autoSpaceDE w:val="0"/>
        <w:autoSpaceDN w:val="0"/>
        <w:adjustRightInd w:val="0"/>
        <w:spacing w:before="120" w:after="120"/>
        <w:jc w:val="both"/>
        <w:outlineLvl w:val="1"/>
        <w:rPr>
          <w:rFonts w:eastAsia="Times New Roman" w:cs="Arial"/>
        </w:rPr>
      </w:pPr>
      <w:bookmarkStart w:id="1070" w:name="_DV_M884"/>
      <w:bookmarkEnd w:id="1070"/>
      <w:r w:rsidRPr="003C2BDD">
        <w:rPr>
          <w:rFonts w:eastAsia="Times New Roman" w:cs="Arial"/>
          <w:b/>
        </w:rPr>
        <w:lastRenderedPageBreak/>
        <w:t>4.8</w:t>
      </w:r>
      <w:r w:rsidRPr="003A5CFA">
        <w:rPr>
          <w:rFonts w:eastAsia="Times New Roman" w:cs="Arial"/>
          <w:i/>
        </w:rPr>
        <w:tab/>
      </w:r>
      <w:r w:rsidRPr="00C3400B">
        <w:rPr>
          <w:rFonts w:eastAsia="Times New Roman" w:cs="Arial"/>
          <w:b/>
        </w:rPr>
        <w:t>Severability.</w:t>
      </w:r>
      <w:r w:rsidRPr="003A5CFA">
        <w:rPr>
          <w:rFonts w:eastAsia="Times New Roman" w:cs="Arial"/>
        </w:rPr>
        <w:t xml:space="preserve"> Any provision of this Guaranty that is prohibited or unenforceable will be ineffective to the extent of the prohibition or unenforceability without invalidating the remaining provisions of this Guaranty.</w:t>
      </w:r>
    </w:p>
    <w:p w14:paraId="2B1319F2" w14:textId="77777777" w:rsidR="00367776" w:rsidRPr="003A5CFA" w:rsidRDefault="00367776" w:rsidP="00F678A1">
      <w:pPr>
        <w:widowControl w:val="0"/>
        <w:tabs>
          <w:tab w:val="left" w:pos="540"/>
          <w:tab w:val="left" w:pos="2188"/>
        </w:tabs>
        <w:autoSpaceDE w:val="0"/>
        <w:autoSpaceDN w:val="0"/>
        <w:adjustRightInd w:val="0"/>
        <w:spacing w:before="120" w:after="120"/>
        <w:jc w:val="both"/>
        <w:outlineLvl w:val="1"/>
        <w:rPr>
          <w:rFonts w:eastAsia="Calibri" w:cs="Arial"/>
        </w:rPr>
      </w:pPr>
      <w:bookmarkStart w:id="1071" w:name="_DV_M885"/>
      <w:bookmarkEnd w:id="1071"/>
      <w:r w:rsidRPr="003C2BDD">
        <w:rPr>
          <w:rFonts w:eastAsia="Calibri" w:cs="Arial"/>
          <w:b/>
        </w:rPr>
        <w:t>4.9</w:t>
      </w:r>
      <w:r w:rsidRPr="003A5CFA">
        <w:rPr>
          <w:rFonts w:eastAsia="Calibri" w:cs="Arial"/>
        </w:rPr>
        <w:tab/>
      </w:r>
      <w:r w:rsidRPr="00C3400B">
        <w:rPr>
          <w:rFonts w:eastAsia="Calibri" w:cs="Arial"/>
          <w:b/>
        </w:rPr>
        <w:t>Execution and Attestation.</w:t>
      </w:r>
      <w:r w:rsidRPr="003A5CFA">
        <w:rPr>
          <w:rFonts w:eastAsia="Calibri" w:cs="Arial"/>
        </w:rPr>
        <w:t xml:space="preserve"> </w:t>
      </w:r>
    </w:p>
    <w:p w14:paraId="16D73587" w14:textId="512C0461" w:rsidR="00367776" w:rsidRPr="003A5CFA" w:rsidRDefault="00367776" w:rsidP="00F678A1">
      <w:pPr>
        <w:widowControl w:val="0"/>
        <w:autoSpaceDE w:val="0"/>
        <w:autoSpaceDN w:val="0"/>
        <w:adjustRightInd w:val="0"/>
        <w:spacing w:before="120" w:after="120"/>
        <w:ind w:left="270"/>
        <w:jc w:val="both"/>
        <w:outlineLvl w:val="1"/>
        <w:rPr>
          <w:rFonts w:cs="Arial"/>
        </w:rPr>
      </w:pPr>
      <w:r>
        <w:rPr>
          <w:rFonts w:eastAsia="Calibri" w:cs="Arial"/>
          <w:b/>
        </w:rPr>
        <w:t xml:space="preserve">4.9.1. Electronic Signature. </w:t>
      </w:r>
      <w:r w:rsidRPr="003A5CFA">
        <w:rPr>
          <w:rFonts w:cs="Arial"/>
        </w:rPr>
        <w:t>This Guaranty may be executed by handwritten signature or Electronic Signature. An “</w:t>
      </w:r>
      <w:r w:rsidRPr="003A5CFA">
        <w:rPr>
          <w:rFonts w:cs="Arial"/>
          <w:b/>
        </w:rPr>
        <w:t>Electronic Signature</w:t>
      </w:r>
      <w:r w:rsidRPr="003A5CFA">
        <w:rPr>
          <w:rFonts w:cs="Arial"/>
        </w:rPr>
        <w:t xml:space="preserve">” means any electronic sound, symbol, or process attached to or logically associated with a record and executed and adopted by a </w:t>
      </w:r>
      <w:r>
        <w:rPr>
          <w:rFonts w:cs="Arial"/>
        </w:rPr>
        <w:t>Person</w:t>
      </w:r>
      <w:r w:rsidRPr="003A5CFA">
        <w:rPr>
          <w:rFonts w:cs="Arial"/>
        </w:rPr>
        <w:t xml:space="preserve"> with the intent to sign the record, including facsimile or e-mail </w:t>
      </w:r>
      <w:r w:rsidRPr="003A5CFA">
        <w:rPr>
          <w:rFonts w:cs="Arial"/>
          <w:bCs/>
        </w:rPr>
        <w:t>electronic signatures</w:t>
      </w:r>
      <w:r w:rsidRPr="003A5CFA">
        <w:rPr>
          <w:rFonts w:cs="Arial"/>
        </w:rPr>
        <w:t>. Guarantor acknowledges that electronic records and</w:t>
      </w:r>
      <w:r w:rsidRPr="003A5CFA">
        <w:rPr>
          <w:rFonts w:cs="Arial"/>
          <w:b/>
        </w:rPr>
        <w:t> </w:t>
      </w:r>
      <w:r w:rsidRPr="003A5CFA">
        <w:rPr>
          <w:rFonts w:cs="Arial"/>
          <w:bCs/>
        </w:rPr>
        <w:t>Electronic Signatures</w:t>
      </w:r>
      <w:r w:rsidRPr="003A5CFA">
        <w:rPr>
          <w:rFonts w:cs="Arial"/>
        </w:rPr>
        <w:t xml:space="preserve"> may be used in connection with the execution of this Guaranty and </w:t>
      </w:r>
      <w:r w:rsidRPr="003A5CFA">
        <w:rPr>
          <w:rFonts w:cs="Arial"/>
          <w:bCs/>
        </w:rPr>
        <w:t>Electronic Signatures</w:t>
      </w:r>
      <w:r w:rsidRPr="003A5CFA">
        <w:rPr>
          <w:rFonts w:cs="Arial"/>
        </w:rPr>
        <w:t xml:space="preserve"> transmitted by electronic mail in so-called “.pdf” format will be legal and binding and will have the same full force and effect as if a paper original of this Guaranty had been delivered and signed using a handwritten signature. Guarantor: (</w:t>
      </w:r>
      <w:r>
        <w:rPr>
          <w:rFonts w:cs="Arial"/>
        </w:rPr>
        <w:t>i</w:t>
      </w:r>
      <w:r w:rsidRPr="003A5CFA">
        <w:rPr>
          <w:rFonts w:cs="Arial"/>
        </w:rPr>
        <w:t>) agrees that an Electronic Signature, whether digital or encrypted, is intended to authenticate this Guaranty and to have the same effect as a handwritten signature; (</w:t>
      </w:r>
      <w:r>
        <w:rPr>
          <w:rFonts w:cs="Arial"/>
        </w:rPr>
        <w:t>ii</w:t>
      </w:r>
      <w:r w:rsidRPr="003A5CFA">
        <w:rPr>
          <w:rFonts w:cs="Arial"/>
        </w:rPr>
        <w:t xml:space="preserve">) intends to be bound by the signature (whether original, faxed, or electronic) on any document sent or delivered by facsimile, electronic mail, </w:t>
      </w:r>
      <w:r w:rsidRPr="00280054">
        <w:rPr>
          <w:rFonts w:cs="Arial"/>
        </w:rPr>
        <w:t>or other electronic means; (</w:t>
      </w:r>
      <w:r>
        <w:rPr>
          <w:rFonts w:cs="Arial"/>
        </w:rPr>
        <w:t>iii</w:t>
      </w:r>
      <w:r w:rsidRPr="00280054">
        <w:rPr>
          <w:rFonts w:cs="Arial"/>
        </w:rPr>
        <w:t>) is aware that Beneficiary will rely on the signatures; and (</w:t>
      </w:r>
      <w:r>
        <w:rPr>
          <w:rFonts w:cs="Arial"/>
        </w:rPr>
        <w:t>iv</w:t>
      </w:r>
      <w:r w:rsidRPr="00280054">
        <w:rPr>
          <w:rFonts w:cs="Arial"/>
        </w:rPr>
        <w:t xml:space="preserve">) waives any defenses to the enforcement of the terms of this Guaranty based on the forms of signature described in </w:t>
      </w:r>
      <w:r w:rsidRPr="00F8407D">
        <w:rPr>
          <w:rFonts w:cs="Arial"/>
        </w:rPr>
        <w:t>this Section 4.9 (</w:t>
      </w:r>
      <w:r w:rsidRPr="00F8407D">
        <w:rPr>
          <w:rFonts w:cs="Arial"/>
          <w:i/>
        </w:rPr>
        <w:t>Execution and Attestation</w:t>
      </w:r>
      <w:r w:rsidRPr="00F8407D">
        <w:rPr>
          <w:rFonts w:cs="Arial"/>
        </w:rPr>
        <w:t>).</w:t>
      </w:r>
      <w:r w:rsidRPr="00280054">
        <w:rPr>
          <w:rFonts w:cs="Arial"/>
        </w:rPr>
        <w:t xml:space="preserve"> If Guarantor executes this Guaranty by Electronic Signature, Guarantor expressly consents under the </w:t>
      </w:r>
      <w:r w:rsidRPr="00280054">
        <w:rPr>
          <w:rFonts w:cs="Arial"/>
          <w:bCs/>
        </w:rPr>
        <w:t>Electronic Signatures</w:t>
      </w:r>
      <w:r w:rsidRPr="00280054">
        <w:rPr>
          <w:rFonts w:cs="Arial"/>
        </w:rPr>
        <w:t> in Global and National Commerce Act (“</w:t>
      </w:r>
      <w:r w:rsidRPr="00280054">
        <w:rPr>
          <w:rFonts w:cs="Arial"/>
          <w:b/>
        </w:rPr>
        <w:t>E-SIGN</w:t>
      </w:r>
      <w:r w:rsidRPr="00280054">
        <w:rPr>
          <w:rFonts w:cs="Arial"/>
        </w:rPr>
        <w:t xml:space="preserve">”), and Uniform Electronic Transactions Act as enacted in the </w:t>
      </w:r>
      <w:r w:rsidR="00FD4606">
        <w:rPr>
          <w:rFonts w:cs="Arial"/>
        </w:rPr>
        <w:t>s</w:t>
      </w:r>
      <w:r w:rsidRPr="00280054">
        <w:rPr>
          <w:rFonts w:cs="Arial"/>
        </w:rPr>
        <w:t>tate of Georgia (“</w:t>
      </w:r>
      <w:r w:rsidRPr="00280054">
        <w:rPr>
          <w:rFonts w:cs="Arial"/>
          <w:b/>
        </w:rPr>
        <w:t>UETA</w:t>
      </w:r>
      <w:r w:rsidRPr="00280054">
        <w:rPr>
          <w:rFonts w:cs="Arial"/>
        </w:rPr>
        <w:t>”), that a signature by fax, email, or other</w:t>
      </w:r>
      <w:r w:rsidRPr="003A5CFA">
        <w:rPr>
          <w:rFonts w:cs="Arial"/>
        </w:rPr>
        <w:t xml:space="preserve"> electronic means will constitute an Electronic Signature to an Electronic Record under both E-SIGN and UETA regarding this transaction.</w:t>
      </w:r>
    </w:p>
    <w:p w14:paraId="592D4300" w14:textId="77777777" w:rsidR="00367776" w:rsidRDefault="00367776" w:rsidP="00F678A1">
      <w:pPr>
        <w:widowControl w:val="0"/>
        <w:tabs>
          <w:tab w:val="left" w:pos="1440"/>
          <w:tab w:val="left" w:pos="2188"/>
        </w:tabs>
        <w:autoSpaceDE w:val="0"/>
        <w:autoSpaceDN w:val="0"/>
        <w:adjustRightInd w:val="0"/>
        <w:spacing w:before="120" w:after="120"/>
        <w:ind w:left="270"/>
        <w:jc w:val="both"/>
        <w:outlineLvl w:val="1"/>
        <w:rPr>
          <w:rFonts w:cs="Arial"/>
        </w:rPr>
      </w:pPr>
      <w:r>
        <w:rPr>
          <w:rFonts w:cs="Arial"/>
          <w:b/>
        </w:rPr>
        <w:t xml:space="preserve">4.9.2. Digital or Electronic Signature. </w:t>
      </w:r>
      <w:r w:rsidRPr="003A5CFA">
        <w:rPr>
          <w:rFonts w:cs="Arial"/>
        </w:rPr>
        <w:t>In addition to his Guaranty, any other documents to be delivered in connection with this Guaranty may be executed by handwritten signature or Electronic Signature. Guarantor acknowledges that any digital or </w:t>
      </w:r>
      <w:r w:rsidRPr="003A5CFA">
        <w:rPr>
          <w:rFonts w:cs="Arial"/>
          <w:bCs/>
        </w:rPr>
        <w:t>Electronic Signature</w:t>
      </w:r>
      <w:r w:rsidRPr="003A5CFA">
        <w:rPr>
          <w:rFonts w:cs="Arial"/>
        </w:rPr>
        <w:t xml:space="preserve"> (including pdf, facsimile, or electronically imaged signatures provided by DocuSign or any other digital signature provider) appearing on this Guaranty or other documents to be delivered in connection with this Guaranty are the same as handwritten signatures for the purposes of validity, enforceability, </w:t>
      </w:r>
      <w:r>
        <w:rPr>
          <w:rFonts w:cs="Arial"/>
        </w:rPr>
        <w:t>or</w:t>
      </w:r>
      <w:r w:rsidRPr="003A5CFA">
        <w:rPr>
          <w:rFonts w:cs="Arial"/>
        </w:rPr>
        <w:t xml:space="preserve"> admissibility, and that delivery to Beneficiary of an Electronic Signature, or a signed copy of, this Guaranty and </w:t>
      </w:r>
      <w:r>
        <w:rPr>
          <w:rFonts w:cs="Arial"/>
        </w:rPr>
        <w:t>related</w:t>
      </w:r>
      <w:r w:rsidRPr="003A5CFA">
        <w:rPr>
          <w:rFonts w:cs="Arial"/>
        </w:rPr>
        <w:t xml:space="preserve"> documents may be made by facsimile, email, or other electronic transmission.</w:t>
      </w:r>
    </w:p>
    <w:p w14:paraId="49EE6D94" w14:textId="58F0685F" w:rsidR="005428EF" w:rsidRPr="003A5CFA" w:rsidRDefault="005428EF" w:rsidP="005428EF">
      <w:pPr>
        <w:widowControl w:val="0"/>
        <w:tabs>
          <w:tab w:val="left" w:pos="1440"/>
          <w:tab w:val="left" w:pos="2188"/>
        </w:tabs>
        <w:autoSpaceDE w:val="0"/>
        <w:autoSpaceDN w:val="0"/>
        <w:adjustRightInd w:val="0"/>
        <w:spacing w:before="120" w:after="120"/>
        <w:ind w:left="270"/>
        <w:jc w:val="center"/>
        <w:outlineLvl w:val="1"/>
        <w:rPr>
          <w:rFonts w:cs="Arial"/>
        </w:rPr>
      </w:pPr>
      <w:r w:rsidRPr="005428EF">
        <w:rPr>
          <w:rFonts w:cs="Arial"/>
          <w:b/>
          <w:highlight w:val="yellow"/>
        </w:rPr>
        <w:t>[Signature on Next Page]</w:t>
      </w:r>
    </w:p>
    <w:p w14:paraId="78133894" w14:textId="77777777" w:rsidR="005A7850" w:rsidRDefault="005A7850" w:rsidP="00F678A1">
      <w:pPr>
        <w:spacing w:before="120" w:after="120"/>
        <w:jc w:val="both"/>
        <w:rPr>
          <w:rFonts w:eastAsia="Times New Roman" w:cs="Arial"/>
        </w:rPr>
        <w:sectPr w:rsidR="005A7850" w:rsidSect="008C7A61">
          <w:headerReference w:type="even" r:id="rId33"/>
          <w:footerReference w:type="even" r:id="rId34"/>
          <w:headerReference w:type="first" r:id="rId35"/>
          <w:footerReference w:type="first" r:id="rId36"/>
          <w:pgSz w:w="12240" w:h="15840" w:code="1"/>
          <w:pgMar w:top="1296" w:right="1296" w:bottom="1080" w:left="1224" w:header="432" w:footer="576" w:gutter="0"/>
          <w:cols w:space="720"/>
          <w:docGrid w:linePitch="360"/>
        </w:sectPr>
      </w:pPr>
    </w:p>
    <w:p w14:paraId="3870315D" w14:textId="77777777" w:rsidR="00367776" w:rsidRPr="003A5CFA" w:rsidRDefault="00367776" w:rsidP="00F678A1">
      <w:pPr>
        <w:spacing w:before="120" w:after="120"/>
        <w:jc w:val="both"/>
        <w:rPr>
          <w:rFonts w:cs="Arial"/>
        </w:rPr>
      </w:pPr>
      <w:r w:rsidRPr="003A5CFA">
        <w:rPr>
          <w:rFonts w:eastAsia="Times New Roman" w:cs="Arial"/>
        </w:rPr>
        <w:lastRenderedPageBreak/>
        <w:t xml:space="preserve">Guarantor has caused this Guaranty to be executed and delivered under seal by its authorized representative as of </w:t>
      </w:r>
      <w:r>
        <w:rPr>
          <w:rFonts w:eastAsia="Times New Roman" w:cs="Arial"/>
        </w:rPr>
        <w:t>Effective Date</w:t>
      </w:r>
      <w:r w:rsidRPr="003A5CFA">
        <w:rPr>
          <w:rFonts w:eastAsia="Times New Roman" w:cs="Arial"/>
        </w:rPr>
        <w:t xml:space="preserve">. </w:t>
      </w:r>
    </w:p>
    <w:p w14:paraId="432298DF" w14:textId="77777777" w:rsidR="00367776" w:rsidRDefault="00367776" w:rsidP="00367776">
      <w:pPr>
        <w:tabs>
          <w:tab w:val="left" w:pos="720"/>
        </w:tabs>
        <w:spacing w:after="120"/>
        <w:rPr>
          <w:rFonts w:cs="Arial"/>
        </w:rPr>
      </w:pPr>
    </w:p>
    <w:p w14:paraId="65E649D6" w14:textId="77777777" w:rsidR="00055A93" w:rsidRDefault="00055A93" w:rsidP="00367776">
      <w:pPr>
        <w:tabs>
          <w:tab w:val="left" w:pos="720"/>
        </w:tabs>
        <w:spacing w:after="120"/>
        <w:rPr>
          <w:rFonts w:cs="Arial"/>
        </w:rPr>
      </w:pP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005428EF" w:rsidRPr="00A61905" w14:paraId="74095230" w14:textId="77777777">
        <w:trPr>
          <w:cantSplit/>
          <w:trHeight w:val="432"/>
        </w:trPr>
        <w:tc>
          <w:tcPr>
            <w:tcW w:w="5130" w:type="dxa"/>
            <w:gridSpan w:val="3"/>
          </w:tcPr>
          <w:p w14:paraId="61722BDB" w14:textId="77777777" w:rsidR="005428EF" w:rsidRPr="00A61905" w:rsidRDefault="005428EF">
            <w:pPr>
              <w:keepNext/>
              <w:keepLines/>
              <w:widowControl w:val="0"/>
              <w:autoSpaceDE w:val="0"/>
              <w:autoSpaceDN w:val="0"/>
              <w:adjustRightInd w:val="0"/>
              <w:spacing w:before="120"/>
              <w:jc w:val="both"/>
              <w:rPr>
                <w:rFonts w:eastAsia="Yu Mincho"/>
                <w:b/>
                <w:spacing w:val="-6"/>
              </w:rPr>
            </w:pPr>
            <w:r w:rsidRPr="00A61905">
              <w:rPr>
                <w:rFonts w:eastAsia="Yu Mincho"/>
                <w:b/>
                <w:spacing w:val="-6"/>
                <w:highlight w:val="yellow"/>
              </w:rPr>
              <w:t>#</w:t>
            </w:r>
            <w:r>
              <w:rPr>
                <w:rFonts w:eastAsia="Yu Mincho"/>
                <w:b/>
                <w:spacing w:val="-6"/>
                <w:highlight w:val="yellow"/>
              </w:rPr>
              <w:t>Guarantor</w:t>
            </w:r>
            <w:r w:rsidRPr="00A61905">
              <w:rPr>
                <w:rFonts w:eastAsia="Yu Mincho"/>
                <w:b/>
                <w:spacing w:val="-6"/>
                <w:highlight w:val="yellow"/>
              </w:rPr>
              <w:t>LegalName#</w:t>
            </w:r>
          </w:p>
        </w:tc>
      </w:tr>
      <w:tr w:rsidR="005428EF" w:rsidRPr="00A61905" w14:paraId="4D93B46C" w14:textId="77777777">
        <w:trPr>
          <w:gridAfter w:val="1"/>
          <w:wAfter w:w="29" w:type="dxa"/>
          <w:cantSplit/>
          <w:trHeight w:val="504"/>
        </w:trPr>
        <w:tc>
          <w:tcPr>
            <w:tcW w:w="1008" w:type="dxa"/>
            <w:vAlign w:val="bottom"/>
          </w:tcPr>
          <w:p w14:paraId="24A2EF47" w14:textId="77777777" w:rsidR="005428EF" w:rsidRPr="00635990" w:rsidRDefault="005428EF">
            <w:pPr>
              <w:autoSpaceDE w:val="0"/>
              <w:autoSpaceDN w:val="0"/>
              <w:adjustRightInd w:val="0"/>
              <w:jc w:val="both"/>
              <w:rPr>
                <w:rFonts w:eastAsia="Yu Mincho"/>
                <w:sz w:val="18"/>
                <w:szCs w:val="18"/>
              </w:rPr>
            </w:pPr>
            <w:r w:rsidRPr="00635990">
              <w:rPr>
                <w:rFonts w:eastAsia="Yu Mincho"/>
                <w:sz w:val="18"/>
                <w:szCs w:val="18"/>
              </w:rPr>
              <w:t>By:</w:t>
            </w:r>
          </w:p>
        </w:tc>
        <w:tc>
          <w:tcPr>
            <w:tcW w:w="4093" w:type="dxa"/>
            <w:tcBorders>
              <w:bottom w:val="single" w:sz="4" w:space="0" w:color="auto"/>
            </w:tcBorders>
            <w:vAlign w:val="bottom"/>
          </w:tcPr>
          <w:p w14:paraId="19C249BE" w14:textId="77777777" w:rsidR="005428EF" w:rsidRPr="00A61905" w:rsidRDefault="005428EF">
            <w:pPr>
              <w:keepLines/>
              <w:rPr>
                <w:rFonts w:eastAsia="Calibri"/>
              </w:rPr>
            </w:pPr>
            <w:r>
              <w:rPr>
                <w:rFonts w:eastAsia="Calibri"/>
              </w:rPr>
              <w:t xml:space="preserve">                                                             (SEAL)</w:t>
            </w:r>
          </w:p>
        </w:tc>
      </w:tr>
      <w:tr w:rsidR="005428EF" w:rsidRPr="00A61905" w14:paraId="54D38796" w14:textId="77777777">
        <w:trPr>
          <w:gridAfter w:val="1"/>
          <w:wAfter w:w="29" w:type="dxa"/>
          <w:cantSplit/>
          <w:trHeight w:val="504"/>
        </w:trPr>
        <w:tc>
          <w:tcPr>
            <w:tcW w:w="1008" w:type="dxa"/>
            <w:vAlign w:val="bottom"/>
          </w:tcPr>
          <w:p w14:paraId="367D6821" w14:textId="77777777" w:rsidR="005428EF" w:rsidRPr="00635990" w:rsidRDefault="005428EF">
            <w:pPr>
              <w:autoSpaceDE w:val="0"/>
              <w:autoSpaceDN w:val="0"/>
              <w:adjustRightInd w:val="0"/>
              <w:jc w:val="both"/>
              <w:rPr>
                <w:rFonts w:eastAsia="Yu Mincho"/>
                <w:sz w:val="18"/>
                <w:szCs w:val="18"/>
              </w:rPr>
            </w:pPr>
            <w:r w:rsidRPr="00635990">
              <w:rPr>
                <w:rFonts w:eastAsia="Yu Mincho"/>
                <w:sz w:val="18"/>
                <w:szCs w:val="18"/>
              </w:rPr>
              <w:t>Name</w:t>
            </w:r>
          </w:p>
          <w:p w14:paraId="04108C1D" w14:textId="77777777" w:rsidR="005428EF" w:rsidRPr="00635990" w:rsidRDefault="005428EF">
            <w:pPr>
              <w:autoSpaceDE w:val="0"/>
              <w:autoSpaceDN w:val="0"/>
              <w:adjustRightInd w:val="0"/>
              <w:jc w:val="both"/>
              <w:rPr>
                <w:rFonts w:eastAsia="Yu Mincho"/>
                <w:sz w:val="18"/>
                <w:szCs w:val="18"/>
              </w:rPr>
            </w:pPr>
            <w:r w:rsidRPr="00635990">
              <w:rPr>
                <w:rFonts w:eastAsia="Yu Mincho"/>
                <w:sz w:val="18"/>
                <w:szCs w:val="18"/>
              </w:rPr>
              <w:t>Printed:</w:t>
            </w:r>
          </w:p>
        </w:tc>
        <w:tc>
          <w:tcPr>
            <w:tcW w:w="4093" w:type="dxa"/>
            <w:tcBorders>
              <w:top w:val="single" w:sz="4" w:space="0" w:color="auto"/>
              <w:bottom w:val="single" w:sz="4" w:space="0" w:color="auto"/>
            </w:tcBorders>
            <w:vAlign w:val="bottom"/>
          </w:tcPr>
          <w:p w14:paraId="09DBEB03" w14:textId="77777777" w:rsidR="005428EF" w:rsidRPr="00A61905" w:rsidRDefault="005428EF">
            <w:pPr>
              <w:keepLines/>
              <w:rPr>
                <w:rFonts w:eastAsia="Calibri"/>
              </w:rPr>
            </w:pPr>
          </w:p>
        </w:tc>
      </w:tr>
      <w:tr w:rsidR="005428EF" w:rsidRPr="00A61905" w14:paraId="7A3794E7" w14:textId="77777777">
        <w:trPr>
          <w:gridAfter w:val="1"/>
          <w:wAfter w:w="29" w:type="dxa"/>
          <w:cantSplit/>
          <w:trHeight w:val="504"/>
        </w:trPr>
        <w:tc>
          <w:tcPr>
            <w:tcW w:w="1008" w:type="dxa"/>
            <w:vAlign w:val="bottom"/>
          </w:tcPr>
          <w:p w14:paraId="520579DB" w14:textId="77777777" w:rsidR="005428EF" w:rsidRPr="00635990" w:rsidRDefault="005428EF">
            <w:pPr>
              <w:autoSpaceDE w:val="0"/>
              <w:autoSpaceDN w:val="0"/>
              <w:adjustRightInd w:val="0"/>
              <w:jc w:val="both"/>
              <w:rPr>
                <w:rFonts w:eastAsia="Yu Mincho"/>
                <w:sz w:val="18"/>
                <w:szCs w:val="18"/>
              </w:rPr>
            </w:pPr>
            <w:r w:rsidRPr="00635990">
              <w:rPr>
                <w:rFonts w:eastAsia="Yu Mincho"/>
                <w:sz w:val="18"/>
                <w:szCs w:val="18"/>
              </w:rPr>
              <w:t>Title:</w:t>
            </w:r>
          </w:p>
        </w:tc>
        <w:tc>
          <w:tcPr>
            <w:tcW w:w="4093" w:type="dxa"/>
            <w:tcBorders>
              <w:top w:val="single" w:sz="4" w:space="0" w:color="auto"/>
              <w:bottom w:val="single" w:sz="4" w:space="0" w:color="auto"/>
            </w:tcBorders>
            <w:vAlign w:val="bottom"/>
          </w:tcPr>
          <w:p w14:paraId="3720A3C5" w14:textId="77777777" w:rsidR="005428EF" w:rsidRPr="00A61905" w:rsidRDefault="005428EF">
            <w:pPr>
              <w:keepLines/>
              <w:rPr>
                <w:rFonts w:eastAsia="Calibri"/>
              </w:rPr>
            </w:pPr>
          </w:p>
        </w:tc>
      </w:tr>
      <w:tr w:rsidR="005428EF" w:rsidRPr="00A61905" w14:paraId="3C8BE751" w14:textId="77777777">
        <w:trPr>
          <w:gridAfter w:val="1"/>
          <w:wAfter w:w="29" w:type="dxa"/>
          <w:cantSplit/>
          <w:trHeight w:val="504"/>
        </w:trPr>
        <w:tc>
          <w:tcPr>
            <w:tcW w:w="1008" w:type="dxa"/>
            <w:vAlign w:val="bottom"/>
          </w:tcPr>
          <w:p w14:paraId="4158680A" w14:textId="77777777" w:rsidR="005428EF" w:rsidRPr="00635990" w:rsidRDefault="005428EF">
            <w:pPr>
              <w:autoSpaceDE w:val="0"/>
              <w:autoSpaceDN w:val="0"/>
              <w:adjustRightInd w:val="0"/>
              <w:jc w:val="both"/>
              <w:rPr>
                <w:rFonts w:eastAsia="Yu Mincho"/>
                <w:sz w:val="18"/>
                <w:szCs w:val="18"/>
              </w:rPr>
            </w:pPr>
            <w:r w:rsidRPr="00635990">
              <w:rPr>
                <w:rFonts w:eastAsia="Yu Mincho"/>
                <w:sz w:val="18"/>
                <w:szCs w:val="18"/>
              </w:rPr>
              <w:t>Date:</w:t>
            </w:r>
          </w:p>
        </w:tc>
        <w:tc>
          <w:tcPr>
            <w:tcW w:w="4093" w:type="dxa"/>
            <w:tcBorders>
              <w:top w:val="single" w:sz="4" w:space="0" w:color="auto"/>
              <w:bottom w:val="single" w:sz="4" w:space="0" w:color="auto"/>
            </w:tcBorders>
            <w:vAlign w:val="bottom"/>
          </w:tcPr>
          <w:p w14:paraId="779C26DD" w14:textId="77777777" w:rsidR="005428EF" w:rsidRPr="00A61905" w:rsidRDefault="005428EF">
            <w:pPr>
              <w:keepLines/>
              <w:rPr>
                <w:rFonts w:eastAsia="Calibri"/>
              </w:rPr>
            </w:pPr>
          </w:p>
        </w:tc>
      </w:tr>
    </w:tbl>
    <w:p w14:paraId="6D4E4F14" w14:textId="77777777" w:rsidR="007043F5" w:rsidRDefault="007043F5" w:rsidP="00367776">
      <w:pPr>
        <w:tabs>
          <w:tab w:val="left" w:pos="720"/>
        </w:tabs>
        <w:spacing w:after="120"/>
        <w:rPr>
          <w:rFonts w:cs="Arial"/>
        </w:rPr>
      </w:pPr>
    </w:p>
    <w:p w14:paraId="27976C4D" w14:textId="77777777" w:rsidR="007043F5" w:rsidRPr="003A5CFA" w:rsidRDefault="007043F5" w:rsidP="00367776">
      <w:pPr>
        <w:tabs>
          <w:tab w:val="left" w:pos="720"/>
        </w:tabs>
        <w:spacing w:after="120"/>
        <w:rPr>
          <w:rFonts w:cs="Arial"/>
        </w:rPr>
      </w:pPr>
    </w:p>
    <w:p w14:paraId="36F51D59" w14:textId="77777777" w:rsidR="00367776" w:rsidRDefault="00367776" w:rsidP="00367776"/>
    <w:p w14:paraId="7473B3EC" w14:textId="77777777" w:rsidR="00367776" w:rsidRDefault="00367776" w:rsidP="00367776"/>
    <w:p w14:paraId="278ACD4C" w14:textId="77777777" w:rsidR="005A7850" w:rsidRDefault="005A7850" w:rsidP="00367776">
      <w:pPr>
        <w:sectPr w:rsidR="005A7850" w:rsidSect="008C7A61">
          <w:pgSz w:w="12240" w:h="15840" w:code="1"/>
          <w:pgMar w:top="1296" w:right="1296" w:bottom="1080" w:left="1224" w:header="432" w:footer="576" w:gutter="0"/>
          <w:cols w:space="720"/>
          <w:docGrid w:linePitch="360"/>
        </w:sectPr>
      </w:pPr>
    </w:p>
    <w:p w14:paraId="15CA67B6" w14:textId="77777777" w:rsidR="00367776" w:rsidRDefault="00367776" w:rsidP="00367776"/>
    <w:p w14:paraId="41DB1AC0" w14:textId="1EA1A371" w:rsidR="00B94E6F" w:rsidRPr="009D7FCA" w:rsidRDefault="00177D74" w:rsidP="00B94E6F">
      <w:pPr>
        <w:pStyle w:val="zGTitleExhibit"/>
      </w:pPr>
      <w:bookmarkStart w:id="1072" w:name="_Toc176962796"/>
      <w:r>
        <w:t>Ex</w:t>
      </w:r>
      <w:r w:rsidR="00B94E6F">
        <w:t xml:space="preserve">hibit </w:t>
      </w:r>
      <w:r w:rsidR="00577145">
        <w:t>G</w:t>
      </w:r>
      <w:r w:rsidR="00B94E6F">
        <w:t xml:space="preserve"> – Environmental Compliance Certification</w:t>
      </w:r>
      <w:bookmarkEnd w:id="1072"/>
    </w:p>
    <w:p w14:paraId="0D9E19C2" w14:textId="77777777" w:rsidR="00B94E6F" w:rsidRPr="0012275A" w:rsidRDefault="00B94E6F" w:rsidP="00B94E6F">
      <w:pPr>
        <w:jc w:val="center"/>
        <w:textAlignment w:val="baseline"/>
        <w:rPr>
          <w:rFonts w:ascii="Segoe UI" w:eastAsia="Times New Roman" w:hAnsi="Segoe UI" w:cs="Segoe UI"/>
          <w:sz w:val="18"/>
          <w:szCs w:val="18"/>
        </w:rPr>
      </w:pPr>
      <w:r w:rsidRPr="0012275A">
        <w:rPr>
          <w:rFonts w:eastAsia="Times New Roman" w:cs="Arial"/>
          <w:b/>
          <w:bCs/>
        </w:rPr>
        <w:t>CERTIFICATION OF ENVIRONMENTAL COMPLIANCE </w:t>
      </w:r>
      <w:r w:rsidRPr="0012275A">
        <w:rPr>
          <w:rFonts w:eastAsia="Times New Roman" w:cs="Arial"/>
        </w:rPr>
        <w:t> </w:t>
      </w:r>
    </w:p>
    <w:p w14:paraId="054EF16F" w14:textId="77777777" w:rsidR="00B94E6F" w:rsidRPr="0012275A" w:rsidRDefault="00B94E6F" w:rsidP="00B94E6F">
      <w:pPr>
        <w:jc w:val="center"/>
        <w:textAlignment w:val="baseline"/>
        <w:rPr>
          <w:rFonts w:ascii="Segoe UI" w:eastAsia="Times New Roman" w:hAnsi="Segoe UI" w:cs="Segoe UI"/>
          <w:sz w:val="18"/>
          <w:szCs w:val="18"/>
        </w:rPr>
      </w:pPr>
      <w:r w:rsidRPr="0012275A">
        <w:rPr>
          <w:rFonts w:eastAsia="Times New Roman" w:cs="Arial"/>
        </w:rPr>
        <w:t> </w:t>
      </w:r>
    </w:p>
    <w:p w14:paraId="4090ED84" w14:textId="09BFD278" w:rsidR="00B94E6F" w:rsidRPr="0012275A" w:rsidRDefault="00B94E6F" w:rsidP="00661DB3">
      <w:pPr>
        <w:spacing w:before="120" w:after="120"/>
        <w:jc w:val="both"/>
        <w:textAlignment w:val="baseline"/>
        <w:rPr>
          <w:rFonts w:ascii="Segoe UI" w:eastAsia="Times New Roman" w:hAnsi="Segoe UI" w:cs="Segoe UI"/>
          <w:sz w:val="18"/>
          <w:szCs w:val="18"/>
        </w:rPr>
      </w:pPr>
      <w:r w:rsidRPr="0012275A">
        <w:rPr>
          <w:rFonts w:eastAsia="Times New Roman" w:cs="Arial"/>
          <w:b/>
          <w:bCs/>
        </w:rPr>
        <w:t>AGREEMENT –</w:t>
      </w:r>
      <w:r w:rsidR="00AA4321" w:rsidRPr="00AA4321">
        <w:t xml:space="preserve"> </w:t>
      </w:r>
      <w:r w:rsidR="00AA4321" w:rsidRPr="00AA4321">
        <w:rPr>
          <w:rFonts w:eastAsia="Times New Roman" w:cs="Arial"/>
          <w:b/>
          <w:bCs/>
        </w:rPr>
        <w:t>Pro Forma Power Purchase Agreement for 2024 Distributed Generation Solar at GPC-</w:t>
      </w:r>
      <w:r w:rsidR="00AA4321" w:rsidRPr="00AA4321">
        <w:rPr>
          <w:rFonts w:eastAsia="Times New Roman" w:cs="Arial"/>
          <w:b/>
          <w:bCs/>
          <w:highlight w:val="yellow"/>
        </w:rPr>
        <w:t>#ProjectID#</w:t>
      </w:r>
      <w:r w:rsidR="00AA4321" w:rsidRPr="00AA4321">
        <w:rPr>
          <w:rFonts w:eastAsia="Times New Roman" w:cs="Arial"/>
          <w:b/>
          <w:bCs/>
        </w:rPr>
        <w:t xml:space="preserve"> (</w:t>
      </w:r>
      <w:r w:rsidR="00AA4321" w:rsidRPr="00AA4321">
        <w:rPr>
          <w:rFonts w:eastAsia="Times New Roman" w:cs="Arial"/>
          <w:b/>
          <w:bCs/>
          <w:highlight w:val="yellow"/>
        </w:rPr>
        <w:t>#FacilityName#</w:t>
      </w:r>
      <w:r w:rsidR="00AA4321" w:rsidRPr="00AA4321">
        <w:rPr>
          <w:rFonts w:eastAsia="Times New Roman" w:cs="Arial"/>
          <w:b/>
          <w:bCs/>
        </w:rPr>
        <w:t xml:space="preserve">) between Georgia Power Company </w:t>
      </w:r>
      <w:r w:rsidR="00177D74" w:rsidRPr="0012275A">
        <w:rPr>
          <w:rFonts w:eastAsia="Times New Roman" w:cs="Arial"/>
        </w:rPr>
        <w:t>(“</w:t>
      </w:r>
      <w:r w:rsidR="00177D74" w:rsidRPr="0012275A">
        <w:rPr>
          <w:rFonts w:eastAsia="Times New Roman" w:cs="Arial"/>
          <w:b/>
          <w:bCs/>
        </w:rPr>
        <w:t>GPC</w:t>
      </w:r>
      <w:r w:rsidR="00177D74" w:rsidRPr="0012275A">
        <w:rPr>
          <w:rFonts w:eastAsia="Times New Roman" w:cs="Arial"/>
        </w:rPr>
        <w:t>”)</w:t>
      </w:r>
      <w:r w:rsidR="00177D74">
        <w:rPr>
          <w:rFonts w:eastAsia="Times New Roman" w:cs="Arial"/>
        </w:rPr>
        <w:t xml:space="preserve"> </w:t>
      </w:r>
      <w:r w:rsidR="00AA4321" w:rsidRPr="00AA4321">
        <w:rPr>
          <w:rFonts w:eastAsia="Times New Roman" w:cs="Arial"/>
          <w:b/>
          <w:bCs/>
        </w:rPr>
        <w:t xml:space="preserve">and </w:t>
      </w:r>
      <w:r w:rsidR="00177D74" w:rsidRPr="0012275A">
        <w:rPr>
          <w:rFonts w:eastAsia="Times New Roman" w:cs="Arial"/>
          <w:b/>
          <w:bCs/>
          <w:shd w:val="clear" w:color="auto" w:fill="FFFF00"/>
        </w:rPr>
        <w:t>#</w:t>
      </w:r>
      <w:r w:rsidR="000629EA">
        <w:rPr>
          <w:rFonts w:eastAsia="Times New Roman" w:cs="Arial"/>
          <w:b/>
          <w:bCs/>
          <w:shd w:val="clear" w:color="auto" w:fill="FFFF00"/>
        </w:rPr>
        <w:t>Generator</w:t>
      </w:r>
      <w:r w:rsidR="00177D74" w:rsidRPr="0012275A">
        <w:rPr>
          <w:rFonts w:eastAsia="Times New Roman" w:cs="Arial"/>
          <w:b/>
          <w:bCs/>
          <w:shd w:val="clear" w:color="auto" w:fill="FFFF00"/>
        </w:rPr>
        <w:t>LegalName#</w:t>
      </w:r>
      <w:r w:rsidRPr="0012275A">
        <w:rPr>
          <w:rFonts w:eastAsia="Times New Roman" w:cs="Arial"/>
          <w:b/>
          <w:bCs/>
        </w:rPr>
        <w:t xml:space="preserve"> </w:t>
      </w:r>
      <w:r w:rsidRPr="0012275A">
        <w:rPr>
          <w:rFonts w:eastAsia="Times New Roman" w:cs="Arial"/>
        </w:rPr>
        <w:t>dated as of ______ ___, 20__. Capitalized terms used herein will have the meaning assigned in the PPA. </w:t>
      </w:r>
    </w:p>
    <w:p w14:paraId="12F4B1A7" w14:textId="3E9968E7" w:rsidR="00B94E6F" w:rsidRPr="0012275A" w:rsidRDefault="00B94E6F" w:rsidP="00661DB3">
      <w:pPr>
        <w:spacing w:before="120" w:after="120"/>
        <w:jc w:val="both"/>
        <w:textAlignment w:val="baseline"/>
        <w:rPr>
          <w:rFonts w:ascii="Segoe UI" w:eastAsia="Times New Roman" w:hAnsi="Segoe UI" w:cs="Segoe UI"/>
          <w:sz w:val="18"/>
          <w:szCs w:val="18"/>
        </w:rPr>
      </w:pPr>
      <w:r w:rsidRPr="0012275A">
        <w:rPr>
          <w:rFonts w:eastAsia="Times New Roman" w:cs="Arial"/>
        </w:rPr>
        <w:t>The undersigned individual, being the [●]</w:t>
      </w:r>
      <w:r w:rsidRPr="0012275A">
        <w:rPr>
          <w:rFonts w:eastAsia="Times New Roman" w:cs="Arial"/>
          <w:sz w:val="16"/>
          <w:szCs w:val="16"/>
          <w:vertAlign w:val="superscript"/>
        </w:rPr>
        <w:t>7</w:t>
      </w:r>
      <w:r w:rsidRPr="0012275A">
        <w:rPr>
          <w:rFonts w:eastAsia="Times New Roman" w:cs="Arial"/>
        </w:rPr>
        <w:t xml:space="preserve"> of </w:t>
      </w:r>
      <w:r w:rsidR="000629EA">
        <w:rPr>
          <w:rFonts w:eastAsia="Times New Roman" w:cs="Arial"/>
        </w:rPr>
        <w:t>Generator</w:t>
      </w:r>
      <w:r w:rsidRPr="0012275A">
        <w:rPr>
          <w:rFonts w:eastAsia="Times New Roman" w:cs="Arial"/>
        </w:rPr>
        <w:t xml:space="preserve"> and having responsibilities for </w:t>
      </w:r>
      <w:r w:rsidRPr="00AA4321">
        <w:rPr>
          <w:rFonts w:eastAsia="Times New Roman" w:cs="Arial"/>
          <w:highlight w:val="yellow"/>
        </w:rPr>
        <w:t>[</w:t>
      </w:r>
      <w:r w:rsidRPr="00AA4321">
        <w:rPr>
          <w:rFonts w:eastAsia="Times New Roman" w:cs="Arial"/>
          <w:i/>
          <w:iCs/>
          <w:highlight w:val="yellow"/>
        </w:rPr>
        <w:t>environmental compliance and reporting</w:t>
      </w:r>
      <w:r w:rsidRPr="00AA4321">
        <w:rPr>
          <w:rFonts w:eastAsia="Times New Roman" w:cs="Arial"/>
          <w:highlight w:val="yellow"/>
        </w:rPr>
        <w:t>]</w:t>
      </w:r>
      <w:r w:rsidRPr="0012275A">
        <w:rPr>
          <w:rFonts w:eastAsia="Times New Roman" w:cs="Arial"/>
        </w:rPr>
        <w:t xml:space="preserve"> matters associated with the PPA, certifies to the following: </w:t>
      </w:r>
    </w:p>
    <w:p w14:paraId="50501F32" w14:textId="77777777" w:rsidR="00B94E6F" w:rsidRPr="00F6467D" w:rsidRDefault="00B94E6F" w:rsidP="00814D34">
      <w:pPr>
        <w:pStyle w:val="ListParagraph"/>
        <w:numPr>
          <w:ilvl w:val="0"/>
          <w:numId w:val="39"/>
        </w:numPr>
        <w:spacing w:before="120" w:after="120"/>
        <w:ind w:left="1080"/>
        <w:textAlignment w:val="baseline"/>
        <w:rPr>
          <w:rFonts w:eastAsia="Times New Roman" w:cs="Arial"/>
          <w:sz w:val="22"/>
          <w:szCs w:val="22"/>
        </w:rPr>
      </w:pPr>
      <w:r w:rsidRPr="00F6467D">
        <w:rPr>
          <w:rFonts w:eastAsia="Times New Roman" w:cs="Arial"/>
        </w:rPr>
        <w:t>There have been no changes in the design of the Facility that resulted in or, to the best of my knowledge after reasonable inquiry, are expected to result in, additional impacts to environmental sensitivities that have not been previously disclosed in writing to GPC.  </w:t>
      </w:r>
    </w:p>
    <w:p w14:paraId="2CC99E9A" w14:textId="77777777" w:rsidR="00B94E6F" w:rsidRPr="0012275A" w:rsidRDefault="00B94E6F" w:rsidP="00661DB3">
      <w:pPr>
        <w:spacing w:before="120" w:after="120"/>
        <w:ind w:left="1080"/>
        <w:textAlignment w:val="baseline"/>
        <w:rPr>
          <w:rFonts w:ascii="Segoe UI" w:eastAsia="Times New Roman" w:hAnsi="Segoe UI" w:cs="Segoe UI"/>
          <w:sz w:val="18"/>
          <w:szCs w:val="18"/>
        </w:rPr>
      </w:pPr>
      <w:r w:rsidRPr="0012275A">
        <w:rPr>
          <w:rFonts w:eastAsia="Times New Roman" w:cs="Arial"/>
        </w:rPr>
        <w:t>________Yes </w:t>
      </w:r>
    </w:p>
    <w:p w14:paraId="4DD640D4" w14:textId="77777777" w:rsidR="00B94E6F" w:rsidRPr="0012275A" w:rsidRDefault="00B94E6F" w:rsidP="00661DB3">
      <w:pPr>
        <w:spacing w:before="120" w:after="120"/>
        <w:ind w:left="1080"/>
        <w:textAlignment w:val="baseline"/>
        <w:rPr>
          <w:rFonts w:ascii="Segoe UI" w:eastAsia="Times New Roman" w:hAnsi="Segoe UI" w:cs="Segoe UI"/>
          <w:sz w:val="18"/>
          <w:szCs w:val="18"/>
        </w:rPr>
      </w:pPr>
      <w:r w:rsidRPr="0012275A">
        <w:rPr>
          <w:rFonts w:eastAsia="Times New Roman" w:cs="Arial"/>
        </w:rPr>
        <w:t>________No (please explain) </w:t>
      </w:r>
    </w:p>
    <w:p w14:paraId="2F81D86A" w14:textId="264124A3" w:rsidR="00B94E6F" w:rsidRDefault="00B94E6F" w:rsidP="00661DB3">
      <w:pPr>
        <w:spacing w:before="120" w:after="120"/>
        <w:ind w:left="1080"/>
        <w:textAlignment w:val="baseline"/>
        <w:rPr>
          <w:rFonts w:eastAsia="Times New Roman" w:cs="Arial"/>
        </w:rPr>
      </w:pPr>
      <w:r w:rsidRPr="0012275A">
        <w:rPr>
          <w:rFonts w:eastAsia="Times New Roman" w:cs="Arial"/>
        </w:rPr>
        <w:t>Explain:_______________________________________________________________________</w:t>
      </w:r>
    </w:p>
    <w:p w14:paraId="5DC6A06A" w14:textId="77777777" w:rsidR="00F6467D" w:rsidRPr="0012275A" w:rsidRDefault="00F6467D" w:rsidP="00661DB3">
      <w:pPr>
        <w:spacing w:before="120" w:after="120"/>
        <w:ind w:left="1080"/>
        <w:textAlignment w:val="baseline"/>
        <w:rPr>
          <w:rFonts w:ascii="Segoe UI" w:eastAsia="Times New Roman" w:hAnsi="Segoe UI" w:cs="Segoe UI"/>
          <w:sz w:val="18"/>
          <w:szCs w:val="18"/>
        </w:rPr>
      </w:pPr>
    </w:p>
    <w:p w14:paraId="2358145B" w14:textId="77777777" w:rsidR="00B94E6F" w:rsidRPr="0012275A" w:rsidRDefault="00B94E6F" w:rsidP="00661DB3">
      <w:pPr>
        <w:spacing w:before="120" w:after="120"/>
        <w:ind w:left="1152"/>
        <w:textAlignment w:val="baseline"/>
        <w:rPr>
          <w:rFonts w:ascii="Segoe UI" w:eastAsia="Times New Roman" w:hAnsi="Segoe UI" w:cs="Segoe UI"/>
          <w:sz w:val="18"/>
          <w:szCs w:val="18"/>
        </w:rPr>
      </w:pPr>
      <w:r w:rsidRPr="0012275A">
        <w:rPr>
          <w:rFonts w:eastAsia="Times New Roman" w:cs="Arial"/>
        </w:rPr>
        <w:t>(a)</w:t>
      </w:r>
      <w:r w:rsidRPr="0012275A">
        <w:rPr>
          <w:rFonts w:ascii="Calibri" w:eastAsia="Times New Roman" w:hAnsi="Calibri" w:cs="Calibri"/>
        </w:rPr>
        <w:tab/>
      </w:r>
      <w:r w:rsidRPr="0012275A">
        <w:rPr>
          <w:rFonts w:eastAsia="Times New Roman" w:cs="Arial"/>
        </w:rPr>
        <w:t>If “no,” a figure set or plan sheets that highlights such changes is attached. </w:t>
      </w:r>
    </w:p>
    <w:p w14:paraId="0511A33B" w14:textId="77777777" w:rsidR="00B94E6F" w:rsidRPr="0012275A" w:rsidRDefault="00B94E6F" w:rsidP="00661DB3">
      <w:pPr>
        <w:spacing w:before="120" w:after="120"/>
        <w:ind w:left="1152"/>
        <w:textAlignment w:val="baseline"/>
        <w:rPr>
          <w:rFonts w:ascii="Segoe UI" w:eastAsia="Times New Roman" w:hAnsi="Segoe UI" w:cs="Segoe UI"/>
          <w:sz w:val="18"/>
          <w:szCs w:val="18"/>
        </w:rPr>
      </w:pPr>
      <w:r w:rsidRPr="0012275A">
        <w:rPr>
          <w:rFonts w:eastAsia="Times New Roman" w:cs="Arial"/>
        </w:rPr>
        <w:t>(b)</w:t>
      </w:r>
      <w:r w:rsidRPr="0012275A">
        <w:rPr>
          <w:rFonts w:ascii="Calibri" w:eastAsia="Times New Roman" w:hAnsi="Calibri" w:cs="Calibri"/>
        </w:rPr>
        <w:tab/>
      </w:r>
      <w:r w:rsidRPr="0012275A">
        <w:rPr>
          <w:rFonts w:eastAsia="Times New Roman" w:cs="Arial"/>
        </w:rPr>
        <w:t>If “no,” copies of all documentation that all necessary Permits have been obtained and/or that the appropriate Governmental Authority coordination has occurred to legally allow for such impacts is attached. </w:t>
      </w:r>
    </w:p>
    <w:p w14:paraId="10AFBC71" w14:textId="77777777" w:rsidR="00B94E6F" w:rsidRPr="0012275A" w:rsidRDefault="00B94E6F" w:rsidP="00814D34">
      <w:pPr>
        <w:numPr>
          <w:ilvl w:val="0"/>
          <w:numId w:val="11"/>
        </w:numPr>
        <w:spacing w:before="120" w:after="120"/>
        <w:ind w:left="810" w:firstLine="0"/>
        <w:jc w:val="both"/>
        <w:textAlignment w:val="baseline"/>
        <w:rPr>
          <w:rFonts w:eastAsia="Times New Roman" w:cs="Arial"/>
          <w:sz w:val="22"/>
          <w:szCs w:val="22"/>
        </w:rPr>
      </w:pPr>
      <w:r w:rsidRPr="0012275A">
        <w:rPr>
          <w:rFonts w:eastAsia="Times New Roman" w:cs="Arial"/>
        </w:rPr>
        <w:t>A list of Permits for the Facility that were obtained (opened) or Governmental Authority prescriptions that were issued since the previous Certification is attached. </w:t>
      </w:r>
    </w:p>
    <w:p w14:paraId="40DD02C2" w14:textId="77777777" w:rsidR="00B94E6F" w:rsidRPr="0012275A" w:rsidRDefault="00B94E6F" w:rsidP="00814D34">
      <w:pPr>
        <w:numPr>
          <w:ilvl w:val="0"/>
          <w:numId w:val="34"/>
        </w:numPr>
        <w:spacing w:before="120" w:after="120"/>
        <w:ind w:left="810" w:firstLine="0"/>
        <w:jc w:val="both"/>
        <w:textAlignment w:val="baseline"/>
        <w:rPr>
          <w:rFonts w:eastAsia="Times New Roman" w:cs="Arial"/>
          <w:sz w:val="22"/>
          <w:szCs w:val="22"/>
        </w:rPr>
      </w:pPr>
      <w:r w:rsidRPr="0012275A">
        <w:rPr>
          <w:rFonts w:eastAsia="Times New Roman" w:cs="Arial"/>
        </w:rPr>
        <w:t>A list of Permits for the Facility that were applied for but have not yet been obtained (opened) since the previous Certification is attached. </w:t>
      </w:r>
    </w:p>
    <w:p w14:paraId="79BF9FCB" w14:textId="7C8EAC70" w:rsidR="00B94E6F" w:rsidRPr="0012275A" w:rsidRDefault="00B94E6F" w:rsidP="00814D34">
      <w:pPr>
        <w:numPr>
          <w:ilvl w:val="0"/>
          <w:numId w:val="35"/>
        </w:numPr>
        <w:spacing w:before="120" w:after="120"/>
        <w:ind w:left="810" w:firstLine="0"/>
        <w:jc w:val="both"/>
        <w:textAlignment w:val="baseline"/>
        <w:rPr>
          <w:rFonts w:eastAsia="Times New Roman" w:cs="Arial"/>
          <w:sz w:val="22"/>
          <w:szCs w:val="22"/>
        </w:rPr>
      </w:pPr>
      <w:r w:rsidRPr="0012275A">
        <w:rPr>
          <w:rFonts w:eastAsia="Times New Roman" w:cs="Arial"/>
        </w:rPr>
        <w:t xml:space="preserve">A list of any notices of violation (NOV) that were issued with respect to </w:t>
      </w:r>
      <w:r w:rsidR="000629EA">
        <w:rPr>
          <w:rFonts w:eastAsia="Times New Roman" w:cs="Arial"/>
        </w:rPr>
        <w:t>Generator</w:t>
      </w:r>
      <w:r w:rsidRPr="0012275A">
        <w:rPr>
          <w:rFonts w:eastAsia="Times New Roman" w:cs="Arial"/>
        </w:rPr>
        <w:t xml:space="preserve"> [or in connection with the Facility], including: (i) the Governmental Authority that issued the NOV, (ii) the status of remediation of the violation; and (iii) if remediation has not been completed, the duration anticipated for resolution is attached. Copies of any NOVs are also attached. </w:t>
      </w:r>
    </w:p>
    <w:p w14:paraId="47622E59" w14:textId="604B3B34" w:rsidR="00B94E6F" w:rsidRPr="0012275A" w:rsidRDefault="00B94E6F" w:rsidP="00814D34">
      <w:pPr>
        <w:numPr>
          <w:ilvl w:val="0"/>
          <w:numId w:val="36"/>
        </w:numPr>
        <w:spacing w:before="120" w:after="120"/>
        <w:ind w:left="810" w:firstLine="0"/>
        <w:jc w:val="both"/>
        <w:textAlignment w:val="baseline"/>
        <w:rPr>
          <w:rFonts w:eastAsia="Times New Roman" w:cs="Arial"/>
          <w:sz w:val="22"/>
          <w:szCs w:val="22"/>
        </w:rPr>
      </w:pPr>
      <w:r w:rsidRPr="0012275A">
        <w:rPr>
          <w:rFonts w:eastAsia="Times New Roman" w:cs="Arial"/>
        </w:rPr>
        <w:t xml:space="preserve">Attached is a list identifying (by name and address) any adjacent landowner, lessee or neighbor complaints against </w:t>
      </w:r>
      <w:r w:rsidR="000629EA">
        <w:rPr>
          <w:rFonts w:eastAsia="Times New Roman" w:cs="Arial"/>
        </w:rPr>
        <w:t>Generator</w:t>
      </w:r>
      <w:r w:rsidRPr="0012275A">
        <w:rPr>
          <w:rFonts w:eastAsia="Times New Roman" w:cs="Arial"/>
        </w:rPr>
        <w:t xml:space="preserve"> or the Facility, as well as: (i) a general description of the complaint; and (ii) plans that </w:t>
      </w:r>
      <w:r w:rsidR="000629EA">
        <w:rPr>
          <w:rFonts w:eastAsia="Times New Roman" w:cs="Arial"/>
        </w:rPr>
        <w:t>Generator</w:t>
      </w:r>
      <w:r w:rsidRPr="0012275A">
        <w:rPr>
          <w:rFonts w:eastAsia="Times New Roman" w:cs="Arial"/>
        </w:rPr>
        <w:t xml:space="preserve"> took to resolve the complaint or, if not yet resolved, what actions </w:t>
      </w:r>
      <w:r w:rsidR="000629EA">
        <w:rPr>
          <w:rFonts w:eastAsia="Times New Roman" w:cs="Arial"/>
        </w:rPr>
        <w:t>Generator</w:t>
      </w:r>
      <w:r w:rsidRPr="0012275A">
        <w:rPr>
          <w:rFonts w:eastAsia="Times New Roman" w:cs="Arial"/>
        </w:rPr>
        <w:t xml:space="preserve"> has taken to date, or intends to take, to resolve the complaint, along with a timeline for completing such actions. </w:t>
      </w:r>
    </w:p>
    <w:p w14:paraId="1C98F310" w14:textId="77777777" w:rsidR="00B94E6F" w:rsidRPr="0012275A" w:rsidRDefault="00B94E6F" w:rsidP="00814D34">
      <w:pPr>
        <w:numPr>
          <w:ilvl w:val="0"/>
          <w:numId w:val="37"/>
        </w:numPr>
        <w:spacing w:before="120" w:after="120"/>
        <w:ind w:left="810" w:firstLine="0"/>
        <w:jc w:val="both"/>
        <w:textAlignment w:val="baseline"/>
        <w:rPr>
          <w:rFonts w:eastAsia="Times New Roman" w:cs="Arial"/>
          <w:sz w:val="22"/>
          <w:szCs w:val="22"/>
        </w:rPr>
      </w:pPr>
      <w:r w:rsidRPr="0012275A">
        <w:rPr>
          <w:rFonts w:eastAsia="Times New Roman" w:cs="Arial"/>
        </w:rPr>
        <w:t>A list of any Permits and/or other Governmental Authority prescribed actions that have been fulfilled and/or closed since the previous Certification is attached. </w:t>
      </w:r>
    </w:p>
    <w:p w14:paraId="32B1616A" w14:textId="77777777" w:rsidR="00B94E6F" w:rsidRPr="00177D74" w:rsidRDefault="00B94E6F" w:rsidP="00814D34">
      <w:pPr>
        <w:numPr>
          <w:ilvl w:val="0"/>
          <w:numId w:val="38"/>
        </w:numPr>
        <w:spacing w:before="120" w:after="120"/>
        <w:ind w:left="810" w:firstLine="0"/>
        <w:jc w:val="both"/>
        <w:textAlignment w:val="baseline"/>
        <w:rPr>
          <w:rFonts w:eastAsia="Times New Roman" w:cs="Arial"/>
          <w:sz w:val="22"/>
          <w:szCs w:val="22"/>
        </w:rPr>
      </w:pPr>
      <w:r w:rsidRPr="0012275A">
        <w:rPr>
          <w:rFonts w:eastAsia="Times New Roman" w:cs="Arial"/>
        </w:rPr>
        <w:t>Except as already referenced or included in an attachment to this Certification, there are no other documents, notices or correspondence from any Governmental Authority indicating that the Facility and the Site is not in compliance with or is not in good standing under, and Environmental Laws, Permit or other Governmental Authority prescribed actions. </w:t>
      </w:r>
    </w:p>
    <w:p w14:paraId="490B663D" w14:textId="77777777" w:rsidR="00177D74" w:rsidRDefault="00177D74" w:rsidP="00177D74">
      <w:pPr>
        <w:spacing w:before="120" w:after="120"/>
        <w:ind w:left="810"/>
        <w:jc w:val="center"/>
        <w:textAlignment w:val="baseline"/>
        <w:rPr>
          <w:rFonts w:eastAsia="Times New Roman" w:cs="Arial"/>
          <w:b/>
          <w:bCs/>
          <w:highlight w:val="yellow"/>
        </w:rPr>
      </w:pPr>
    </w:p>
    <w:p w14:paraId="097C58ED" w14:textId="49BF401D" w:rsidR="00177D74" w:rsidRPr="00177D74" w:rsidRDefault="00177D74" w:rsidP="00177D74">
      <w:pPr>
        <w:spacing w:before="120" w:after="120"/>
        <w:ind w:left="810"/>
        <w:jc w:val="center"/>
        <w:textAlignment w:val="baseline"/>
        <w:rPr>
          <w:rFonts w:eastAsia="Times New Roman" w:cs="Arial"/>
          <w:b/>
          <w:bCs/>
          <w:sz w:val="22"/>
          <w:szCs w:val="22"/>
        </w:rPr>
      </w:pPr>
      <w:r w:rsidRPr="00177D74">
        <w:rPr>
          <w:rFonts w:eastAsia="Times New Roman" w:cs="Arial"/>
          <w:b/>
          <w:bCs/>
          <w:highlight w:val="yellow"/>
        </w:rPr>
        <w:t>[C</w:t>
      </w:r>
      <w:r>
        <w:rPr>
          <w:rFonts w:eastAsia="Times New Roman" w:cs="Arial"/>
          <w:b/>
          <w:bCs/>
          <w:highlight w:val="yellow"/>
        </w:rPr>
        <w:t>ertification</w:t>
      </w:r>
      <w:r w:rsidRPr="00177D74">
        <w:rPr>
          <w:rFonts w:eastAsia="Times New Roman" w:cs="Arial"/>
          <w:b/>
          <w:bCs/>
          <w:highlight w:val="yellow"/>
        </w:rPr>
        <w:t xml:space="preserve"> on Next Page</w:t>
      </w:r>
      <w:r>
        <w:rPr>
          <w:rFonts w:eastAsia="Times New Roman" w:cs="Arial"/>
          <w:b/>
          <w:bCs/>
        </w:rPr>
        <w:t>]</w:t>
      </w:r>
    </w:p>
    <w:p w14:paraId="27E3AD3A" w14:textId="77777777" w:rsidR="00177D74" w:rsidRDefault="00177D74" w:rsidP="00B94E6F">
      <w:pPr>
        <w:textAlignment w:val="baseline"/>
        <w:rPr>
          <w:rFonts w:eastAsia="Times New Roman" w:cs="Arial"/>
          <w:b/>
          <w:bCs/>
          <w:u w:val="single"/>
        </w:rPr>
        <w:sectPr w:rsidR="00177D74" w:rsidSect="008C7A61">
          <w:pgSz w:w="12240" w:h="15840" w:code="1"/>
          <w:pgMar w:top="1296" w:right="1296" w:bottom="1080" w:left="1224" w:header="432" w:footer="576" w:gutter="0"/>
          <w:cols w:space="720"/>
          <w:docGrid w:linePitch="360"/>
        </w:sectPr>
      </w:pPr>
    </w:p>
    <w:p w14:paraId="59F2E69D" w14:textId="177D6266" w:rsidR="00B94E6F" w:rsidRPr="0012275A" w:rsidRDefault="00177D74" w:rsidP="00B94E6F">
      <w:pPr>
        <w:textAlignment w:val="baseline"/>
        <w:rPr>
          <w:rFonts w:ascii="Segoe UI" w:eastAsia="Times New Roman" w:hAnsi="Segoe UI" w:cs="Segoe UI"/>
          <w:sz w:val="18"/>
          <w:szCs w:val="18"/>
        </w:rPr>
      </w:pPr>
      <w:r>
        <w:rPr>
          <w:rFonts w:eastAsia="Times New Roman" w:cs="Arial"/>
          <w:b/>
          <w:bCs/>
          <w:u w:val="single"/>
        </w:rPr>
        <w:lastRenderedPageBreak/>
        <w:t>Certification</w:t>
      </w:r>
    </w:p>
    <w:p w14:paraId="0C265ECA" w14:textId="77777777" w:rsidR="00661DB3" w:rsidRDefault="00661DB3" w:rsidP="00B94E6F">
      <w:pPr>
        <w:textAlignment w:val="baseline"/>
        <w:rPr>
          <w:rFonts w:eastAsia="Times New Roman" w:cs="Arial"/>
          <w:b/>
          <w:bCs/>
        </w:rPr>
      </w:pPr>
    </w:p>
    <w:p w14:paraId="5685FD56" w14:textId="543EE6BA" w:rsidR="00B94E6F" w:rsidRDefault="00B94E6F" w:rsidP="00B94E6F">
      <w:pPr>
        <w:textAlignment w:val="baseline"/>
        <w:rPr>
          <w:rFonts w:eastAsia="Times New Roman" w:cs="Arial"/>
        </w:rPr>
      </w:pPr>
      <w:r w:rsidRPr="0012275A">
        <w:rPr>
          <w:rFonts w:eastAsia="Times New Roman" w:cs="Arial"/>
          <w:b/>
          <w:bCs/>
        </w:rPr>
        <w:t>The above information (and any attachments) has been completed in full and agrees with our records as of the date of this Certification.</w:t>
      </w:r>
      <w:r w:rsidRPr="0012275A">
        <w:rPr>
          <w:rFonts w:eastAsia="Times New Roman" w:cs="Arial"/>
        </w:rPr>
        <w:t> </w:t>
      </w:r>
    </w:p>
    <w:p w14:paraId="2F0B4F63" w14:textId="77777777" w:rsidR="00661DB3" w:rsidRDefault="00661DB3" w:rsidP="00B94E6F">
      <w:pPr>
        <w:textAlignment w:val="baseline"/>
        <w:rPr>
          <w:rFonts w:ascii="Segoe UI" w:eastAsia="Times New Roman" w:hAnsi="Segoe UI" w:cs="Segoe UI"/>
          <w:sz w:val="18"/>
          <w:szCs w:val="18"/>
        </w:rPr>
      </w:pPr>
    </w:p>
    <w:p w14:paraId="32B48354" w14:textId="77777777" w:rsidR="00E45D01" w:rsidRDefault="00F91AF1" w:rsidP="00B94E6F">
      <w:pPr>
        <w:textAlignment w:val="baseline"/>
        <w:rPr>
          <w:rFonts w:eastAsia="Times New Roman" w:cs="Arial"/>
          <w:b/>
          <w:bCs/>
          <w:shd w:val="clear" w:color="auto" w:fill="FFFF00"/>
        </w:rPr>
      </w:pPr>
      <w:r w:rsidRPr="0012275A">
        <w:rPr>
          <w:rFonts w:eastAsia="Times New Roman" w:cs="Arial"/>
          <w:b/>
          <w:bCs/>
          <w:shd w:val="clear" w:color="auto" w:fill="FFFF00"/>
        </w:rPr>
        <w:t>#</w:t>
      </w:r>
      <w:r>
        <w:rPr>
          <w:rFonts w:eastAsia="Times New Roman" w:cs="Arial"/>
          <w:b/>
          <w:bCs/>
          <w:shd w:val="clear" w:color="auto" w:fill="FFFF00"/>
        </w:rPr>
        <w:t>Generator</w:t>
      </w:r>
      <w:r w:rsidRPr="0012275A">
        <w:rPr>
          <w:rFonts w:eastAsia="Times New Roman" w:cs="Arial"/>
          <w:b/>
          <w:bCs/>
          <w:shd w:val="clear" w:color="auto" w:fill="FFFF00"/>
        </w:rPr>
        <w:t>LegalName#</w:t>
      </w:r>
    </w:p>
    <w:p w14:paraId="37C60050" w14:textId="77777777" w:rsidR="00E45D01" w:rsidRPr="00E45D01" w:rsidRDefault="00E45D01" w:rsidP="00E45D01">
      <w:pPr>
        <w:textAlignment w:val="baseline"/>
        <w:rPr>
          <w:rFonts w:eastAsia="Times New Roman" w:cs="Arial"/>
        </w:rPr>
      </w:pPr>
    </w:p>
    <w:tbl>
      <w:tblPr>
        <w:tblW w:w="4680" w:type="dxa"/>
        <w:tblLayout w:type="fixed"/>
        <w:tblCellMar>
          <w:left w:w="0" w:type="dxa"/>
          <w:right w:w="0" w:type="dxa"/>
        </w:tblCellMar>
        <w:tblLook w:val="04A0" w:firstRow="1" w:lastRow="0" w:firstColumn="1" w:lastColumn="0" w:noHBand="0" w:noVBand="1"/>
      </w:tblPr>
      <w:tblGrid>
        <w:gridCol w:w="720"/>
        <w:gridCol w:w="3960"/>
      </w:tblGrid>
      <w:tr w:rsidR="00E45D01" w:rsidRPr="00E45D01" w14:paraId="2383F9B8" w14:textId="77777777" w:rsidTr="00E45D01">
        <w:trPr>
          <w:trHeight w:val="504"/>
        </w:trPr>
        <w:tc>
          <w:tcPr>
            <w:tcW w:w="720" w:type="dxa"/>
            <w:vAlign w:val="bottom"/>
            <w:hideMark/>
          </w:tcPr>
          <w:p w14:paraId="4206C0A6" w14:textId="77777777" w:rsidR="00E45D01" w:rsidRPr="00E45D01" w:rsidRDefault="00E45D01" w:rsidP="00E45D01">
            <w:pPr>
              <w:textAlignment w:val="baseline"/>
              <w:rPr>
                <w:rFonts w:eastAsia="Times New Roman" w:cs="Arial"/>
                <w:sz w:val="18"/>
                <w:szCs w:val="18"/>
              </w:rPr>
            </w:pPr>
            <w:r w:rsidRPr="00E45D01">
              <w:rPr>
                <w:rFonts w:eastAsia="Times New Roman" w:cs="Arial"/>
                <w:sz w:val="18"/>
                <w:szCs w:val="18"/>
              </w:rPr>
              <w:t>By:</w:t>
            </w:r>
          </w:p>
        </w:tc>
        <w:tc>
          <w:tcPr>
            <w:tcW w:w="3960" w:type="dxa"/>
            <w:tcBorders>
              <w:top w:val="nil"/>
              <w:left w:val="nil"/>
              <w:bottom w:val="single" w:sz="4" w:space="0" w:color="auto"/>
              <w:right w:val="nil"/>
            </w:tcBorders>
            <w:vAlign w:val="bottom"/>
          </w:tcPr>
          <w:p w14:paraId="18197401" w14:textId="77777777" w:rsidR="00E45D01" w:rsidRPr="00E45D01" w:rsidRDefault="00E45D01" w:rsidP="00E45D01">
            <w:pPr>
              <w:textAlignment w:val="baseline"/>
              <w:rPr>
                <w:rFonts w:eastAsia="Times New Roman" w:cs="Arial"/>
                <w:sz w:val="18"/>
                <w:szCs w:val="18"/>
              </w:rPr>
            </w:pPr>
          </w:p>
        </w:tc>
      </w:tr>
      <w:tr w:rsidR="00E45D01" w:rsidRPr="00E45D01" w14:paraId="1C09C6EF" w14:textId="77777777" w:rsidTr="00E45D01">
        <w:trPr>
          <w:trHeight w:val="504"/>
        </w:trPr>
        <w:tc>
          <w:tcPr>
            <w:tcW w:w="720" w:type="dxa"/>
            <w:vAlign w:val="bottom"/>
            <w:hideMark/>
          </w:tcPr>
          <w:p w14:paraId="4B8BE4D8" w14:textId="77777777" w:rsidR="00E45D01" w:rsidRPr="00E45D01" w:rsidRDefault="00E45D01" w:rsidP="00E45D01">
            <w:pPr>
              <w:textAlignment w:val="baseline"/>
              <w:rPr>
                <w:rFonts w:eastAsia="Times New Roman" w:cs="Arial"/>
                <w:sz w:val="18"/>
                <w:szCs w:val="18"/>
              </w:rPr>
            </w:pPr>
          </w:p>
          <w:p w14:paraId="190FD9E5" w14:textId="5AECDA9F" w:rsidR="00E45D01" w:rsidRPr="00E45D01" w:rsidRDefault="00E45D01" w:rsidP="00E45D01">
            <w:pPr>
              <w:textAlignment w:val="baseline"/>
              <w:rPr>
                <w:rFonts w:eastAsia="Times New Roman" w:cs="Arial"/>
                <w:sz w:val="18"/>
                <w:szCs w:val="18"/>
              </w:rPr>
            </w:pPr>
            <w:r w:rsidRPr="00E45D01">
              <w:rPr>
                <w:rFonts w:eastAsia="Times New Roman" w:cs="Arial"/>
                <w:sz w:val="18"/>
                <w:szCs w:val="18"/>
              </w:rPr>
              <w:t xml:space="preserve">Name </w:t>
            </w:r>
          </w:p>
          <w:p w14:paraId="1026D5B3" w14:textId="77777777" w:rsidR="00E45D01" w:rsidRPr="00E45D01" w:rsidRDefault="00E45D01" w:rsidP="00E45D01">
            <w:pPr>
              <w:textAlignment w:val="baseline"/>
              <w:rPr>
                <w:rFonts w:eastAsia="Times New Roman" w:cs="Arial"/>
                <w:sz w:val="18"/>
                <w:szCs w:val="18"/>
              </w:rPr>
            </w:pPr>
            <w:r w:rsidRPr="00E45D01">
              <w:rPr>
                <w:rFonts w:eastAsia="Times New Roman" w:cs="Arial"/>
                <w:sz w:val="18"/>
                <w:szCs w:val="18"/>
              </w:rPr>
              <w:t>Printed:</w:t>
            </w:r>
          </w:p>
        </w:tc>
        <w:tc>
          <w:tcPr>
            <w:tcW w:w="3960" w:type="dxa"/>
            <w:tcBorders>
              <w:top w:val="single" w:sz="4" w:space="0" w:color="auto"/>
              <w:left w:val="nil"/>
              <w:bottom w:val="single" w:sz="4" w:space="0" w:color="auto"/>
              <w:right w:val="nil"/>
            </w:tcBorders>
            <w:vAlign w:val="bottom"/>
          </w:tcPr>
          <w:p w14:paraId="3CE0EDA6" w14:textId="77777777" w:rsidR="00E45D01" w:rsidRPr="00E45D01" w:rsidRDefault="00E45D01" w:rsidP="00E45D01">
            <w:pPr>
              <w:textAlignment w:val="baseline"/>
              <w:rPr>
                <w:rFonts w:eastAsia="Times New Roman" w:cs="Arial"/>
                <w:sz w:val="18"/>
                <w:szCs w:val="18"/>
              </w:rPr>
            </w:pPr>
          </w:p>
        </w:tc>
      </w:tr>
      <w:tr w:rsidR="00E45D01" w:rsidRPr="00E45D01" w14:paraId="393B3246" w14:textId="77777777" w:rsidTr="00E45D01">
        <w:trPr>
          <w:trHeight w:val="504"/>
        </w:trPr>
        <w:tc>
          <w:tcPr>
            <w:tcW w:w="720" w:type="dxa"/>
            <w:vAlign w:val="bottom"/>
            <w:hideMark/>
          </w:tcPr>
          <w:p w14:paraId="3E217932" w14:textId="77777777" w:rsidR="00E45D01" w:rsidRPr="00E45D01" w:rsidRDefault="00E45D01" w:rsidP="00E45D01">
            <w:pPr>
              <w:textAlignment w:val="baseline"/>
              <w:rPr>
                <w:rFonts w:eastAsia="Times New Roman" w:cs="Arial"/>
                <w:sz w:val="18"/>
                <w:szCs w:val="18"/>
              </w:rPr>
            </w:pPr>
            <w:r w:rsidRPr="00E45D01">
              <w:rPr>
                <w:rFonts w:eastAsia="Times New Roman" w:cs="Arial"/>
                <w:sz w:val="18"/>
                <w:szCs w:val="18"/>
              </w:rPr>
              <w:t>Title:</w:t>
            </w:r>
          </w:p>
        </w:tc>
        <w:tc>
          <w:tcPr>
            <w:tcW w:w="3960" w:type="dxa"/>
            <w:tcBorders>
              <w:top w:val="nil"/>
              <w:left w:val="nil"/>
              <w:bottom w:val="single" w:sz="4" w:space="0" w:color="auto"/>
              <w:right w:val="nil"/>
            </w:tcBorders>
            <w:vAlign w:val="bottom"/>
          </w:tcPr>
          <w:p w14:paraId="253339C0" w14:textId="77777777" w:rsidR="00E45D01" w:rsidRPr="00E45D01" w:rsidRDefault="00E45D01" w:rsidP="00E45D01">
            <w:pPr>
              <w:textAlignment w:val="baseline"/>
              <w:rPr>
                <w:rFonts w:eastAsia="Times New Roman" w:cs="Arial"/>
                <w:sz w:val="18"/>
                <w:szCs w:val="18"/>
              </w:rPr>
            </w:pPr>
          </w:p>
        </w:tc>
      </w:tr>
      <w:tr w:rsidR="00E45D01" w:rsidRPr="00E45D01" w14:paraId="670E9B0F" w14:textId="77777777" w:rsidTr="00E45D01">
        <w:trPr>
          <w:trHeight w:val="504"/>
        </w:trPr>
        <w:tc>
          <w:tcPr>
            <w:tcW w:w="720" w:type="dxa"/>
            <w:vAlign w:val="bottom"/>
          </w:tcPr>
          <w:p w14:paraId="32E53247" w14:textId="2028DE82" w:rsidR="00E45D01" w:rsidRPr="00E45D01" w:rsidRDefault="00E45D01" w:rsidP="00E45D01">
            <w:pPr>
              <w:textAlignment w:val="baseline"/>
              <w:rPr>
                <w:rFonts w:eastAsia="Times New Roman" w:cs="Arial"/>
                <w:sz w:val="18"/>
                <w:szCs w:val="18"/>
              </w:rPr>
            </w:pPr>
            <w:r w:rsidRPr="00E45D01">
              <w:rPr>
                <w:rFonts w:eastAsia="Times New Roman" w:cs="Arial"/>
                <w:sz w:val="18"/>
                <w:szCs w:val="18"/>
              </w:rPr>
              <w:t>Date:</w:t>
            </w:r>
          </w:p>
        </w:tc>
        <w:tc>
          <w:tcPr>
            <w:tcW w:w="3960" w:type="dxa"/>
            <w:tcBorders>
              <w:top w:val="nil"/>
              <w:left w:val="nil"/>
              <w:bottom w:val="single" w:sz="4" w:space="0" w:color="auto"/>
              <w:right w:val="nil"/>
            </w:tcBorders>
            <w:vAlign w:val="bottom"/>
          </w:tcPr>
          <w:p w14:paraId="1DC699FF" w14:textId="77777777" w:rsidR="00E45D01" w:rsidRPr="00E45D01" w:rsidRDefault="00E45D01" w:rsidP="00E45D01">
            <w:pPr>
              <w:textAlignment w:val="baseline"/>
              <w:rPr>
                <w:rFonts w:eastAsia="Times New Roman" w:cs="Arial"/>
                <w:sz w:val="18"/>
                <w:szCs w:val="18"/>
              </w:rPr>
            </w:pPr>
          </w:p>
        </w:tc>
      </w:tr>
    </w:tbl>
    <w:p w14:paraId="636BCFF9" w14:textId="77777777" w:rsidR="00E45D01" w:rsidRPr="00E45D01" w:rsidRDefault="00E45D01" w:rsidP="00E45D01">
      <w:pPr>
        <w:textAlignment w:val="baseline"/>
        <w:rPr>
          <w:rFonts w:eastAsia="Times New Roman" w:cs="Arial"/>
        </w:rPr>
      </w:pPr>
    </w:p>
    <w:p w14:paraId="7D7D5D6B" w14:textId="2F001F10" w:rsidR="00F91AF1" w:rsidRDefault="00F91AF1" w:rsidP="00B94E6F">
      <w:pPr>
        <w:textAlignment w:val="baseline"/>
        <w:rPr>
          <w:rFonts w:ascii="Segoe UI" w:eastAsia="Times New Roman" w:hAnsi="Segoe UI" w:cs="Segoe UI"/>
          <w:sz w:val="18"/>
          <w:szCs w:val="18"/>
        </w:rPr>
      </w:pPr>
      <w:r w:rsidRPr="0012275A">
        <w:rPr>
          <w:rFonts w:eastAsia="Times New Roman" w:cs="Arial"/>
        </w:rPr>
        <w:t> </w:t>
      </w:r>
    </w:p>
    <w:sectPr w:rsidR="00F91AF1" w:rsidSect="008C7A61">
      <w:pgSz w:w="12240" w:h="15840" w:code="1"/>
      <w:pgMar w:top="1296" w:right="1296" w:bottom="1080" w:left="1224" w:header="432"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D223" w14:textId="77777777" w:rsidR="006B62D3" w:rsidRDefault="006B62D3">
      <w:r>
        <w:separator/>
      </w:r>
    </w:p>
  </w:endnote>
  <w:endnote w:type="continuationSeparator" w:id="0">
    <w:p w14:paraId="363FD787" w14:textId="77777777" w:rsidR="006B62D3" w:rsidRDefault="006B62D3">
      <w:r>
        <w:continuationSeparator/>
      </w:r>
    </w:p>
  </w:endnote>
  <w:endnote w:type="continuationNotice" w:id="1">
    <w:p w14:paraId="7F56C1AE" w14:textId="77777777" w:rsidR="006B62D3" w:rsidRDefault="006B6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9972" w14:textId="1BB7662D" w:rsidR="00666953" w:rsidRPr="00AC335F" w:rsidRDefault="009A264F" w:rsidP="0004708A">
    <w:pPr>
      <w:pStyle w:val="zGFooter"/>
      <w:tabs>
        <w:tab w:val="clear" w:pos="8630"/>
        <w:tab w:val="right" w:pos="9990"/>
      </w:tabs>
      <w:rPr>
        <w:noProof/>
        <w:szCs w:val="16"/>
      </w:rPr>
    </w:pPr>
    <w:sdt>
      <w:sdtPr>
        <w:rPr>
          <w:szCs w:val="16"/>
        </w:rPr>
        <w:id w:val="-228003686"/>
        <w:docPartObj>
          <w:docPartGallery w:val="Page Numbers (Bottom of Page)"/>
          <w:docPartUnique/>
        </w:docPartObj>
      </w:sdtPr>
      <w:sdtEndPr>
        <w:rPr>
          <w:noProof/>
        </w:rPr>
      </w:sdtEndPr>
      <w:sdtContent>
        <w:r w:rsidR="00666953" w:rsidRPr="00AC335F">
          <w:rPr>
            <w:szCs w:val="16"/>
          </w:rPr>
          <w:t>Pro Forma PPA (</w:t>
        </w:r>
        <w:r w:rsidR="000C31AC" w:rsidRPr="00AC335F">
          <w:rPr>
            <w:szCs w:val="16"/>
          </w:rPr>
          <w:t>202</w:t>
        </w:r>
        <w:r w:rsidR="000C31AC">
          <w:rPr>
            <w:szCs w:val="16"/>
          </w:rPr>
          <w:t>4</w:t>
        </w:r>
        <w:r w:rsidR="000C31AC" w:rsidRPr="00AC335F">
          <w:rPr>
            <w:szCs w:val="16"/>
          </w:rPr>
          <w:t xml:space="preserve"> </w:t>
        </w:r>
        <w:r w:rsidR="00666953" w:rsidRPr="00AC335F">
          <w:rPr>
            <w:szCs w:val="16"/>
          </w:rPr>
          <w:t>DG RFP)</w:t>
        </w:r>
        <w:r w:rsidR="00666953" w:rsidRPr="00AC335F">
          <w:rPr>
            <w:szCs w:val="16"/>
          </w:rPr>
          <w:tab/>
          <w:t xml:space="preserve">Page </w:t>
        </w:r>
        <w:r w:rsidR="00666953" w:rsidRPr="00AC335F">
          <w:rPr>
            <w:szCs w:val="16"/>
          </w:rPr>
          <w:fldChar w:fldCharType="begin"/>
        </w:r>
        <w:r w:rsidR="00666953" w:rsidRPr="00AC335F">
          <w:rPr>
            <w:szCs w:val="16"/>
          </w:rPr>
          <w:instrText xml:space="preserve"> PAGE </w:instrText>
        </w:r>
        <w:r w:rsidR="00666953" w:rsidRPr="00AC335F">
          <w:rPr>
            <w:szCs w:val="16"/>
          </w:rPr>
          <w:fldChar w:fldCharType="separate"/>
        </w:r>
        <w:r w:rsidR="003B1D16">
          <w:rPr>
            <w:noProof/>
            <w:szCs w:val="16"/>
          </w:rPr>
          <w:t>4</w:t>
        </w:r>
        <w:r w:rsidR="00666953" w:rsidRPr="00AC335F">
          <w:rPr>
            <w:szCs w:val="16"/>
          </w:rPr>
          <w:fldChar w:fldCharType="end"/>
        </w:r>
        <w:r w:rsidR="00666953" w:rsidRPr="00AC335F">
          <w:rPr>
            <w:szCs w:val="16"/>
          </w:rPr>
          <w:t xml:space="preserve"> of </w:t>
        </w:r>
        <w:r w:rsidR="00666953" w:rsidRPr="00AC335F">
          <w:rPr>
            <w:noProof/>
            <w:szCs w:val="16"/>
          </w:rPr>
          <w:fldChar w:fldCharType="begin"/>
        </w:r>
        <w:r w:rsidR="00666953" w:rsidRPr="00AC335F">
          <w:rPr>
            <w:noProof/>
            <w:szCs w:val="16"/>
          </w:rPr>
          <w:instrText xml:space="preserve"> NUMPAGES </w:instrText>
        </w:r>
        <w:r w:rsidR="00666953" w:rsidRPr="00AC335F">
          <w:rPr>
            <w:noProof/>
            <w:szCs w:val="16"/>
          </w:rPr>
          <w:fldChar w:fldCharType="separate"/>
        </w:r>
        <w:r w:rsidR="003B1D16">
          <w:rPr>
            <w:noProof/>
            <w:szCs w:val="16"/>
          </w:rPr>
          <w:t>45</w:t>
        </w:r>
        <w:r w:rsidR="00666953" w:rsidRPr="00AC335F">
          <w:rPr>
            <w:noProof/>
            <w:szCs w:val="16"/>
          </w:rPr>
          <w:fldChar w:fldCharType="end"/>
        </w:r>
      </w:sdtContent>
    </w:sdt>
    <w:r w:rsidR="00666953" w:rsidRPr="00AC335F">
      <w:rPr>
        <w:noProof/>
        <w:szCs w:val="16"/>
      </w:rPr>
      <w:tab/>
    </w:r>
    <w:r w:rsidR="00666953">
      <w:rPr>
        <w:noProof/>
        <w:szCs w:val="16"/>
      </w:rPr>
      <w:t xml:space="preserve">  </w:t>
    </w:r>
    <w:r w:rsidR="00666953" w:rsidRPr="0010153E">
      <w:rPr>
        <w:noProof/>
        <w:szCs w:val="16"/>
      </w:rPr>
      <w:t>GPC-</w:t>
    </w:r>
    <w:r w:rsidR="00666953" w:rsidRPr="0010153E">
      <w:rPr>
        <w:noProof/>
        <w:szCs w:val="16"/>
        <w:highlight w:val="yellow"/>
      </w:rPr>
      <w:t>#ProjectID#</w:t>
    </w:r>
    <w:r w:rsidR="00666953" w:rsidRPr="0010153E">
      <w:rPr>
        <w:noProof/>
        <w:szCs w:val="16"/>
      </w:rPr>
      <w:t xml:space="preserve"> </w:t>
    </w:r>
    <w:r w:rsidR="00666953" w:rsidRPr="0010153E">
      <w:rPr>
        <w:noProof/>
        <w:szCs w:val="16"/>
        <w:highlight w:val="yellow"/>
      </w:rPr>
      <w:t>(#FacilityName#)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4E5D" w14:textId="6B46142E" w:rsidR="00666953" w:rsidRDefault="00666953">
    <w:pPr>
      <w:pStyle w:val="Footer"/>
      <w:tabs>
        <w:tab w:val="right" w:pos="9900"/>
      </w:tabs>
    </w:pPr>
    <w:r>
      <w:t>DGIA 06-11-2010</w:t>
    </w:r>
    <w:r>
      <w:tab/>
    </w:r>
    <w:r>
      <w:tab/>
      <w:t xml:space="preserve">Page </w:t>
    </w:r>
    <w:r>
      <w:fldChar w:fldCharType="begin"/>
    </w:r>
    <w:r>
      <w:instrText xml:space="preserve"> PAGE </w:instrText>
    </w:r>
    <w:r>
      <w:fldChar w:fldCharType="separate"/>
    </w:r>
    <w:r>
      <w:rPr>
        <w:noProof/>
      </w:rPr>
      <w:t>14</w:t>
    </w:r>
    <w:r>
      <w:fldChar w:fldCharType="end"/>
    </w:r>
    <w:r>
      <w:t xml:space="preserve"> of </w:t>
    </w:r>
    <w:r>
      <w:fldChar w:fldCharType="begin"/>
    </w:r>
    <w:r>
      <w:rPr>
        <w:noProof/>
      </w:rPr>
      <w:instrText xml:space="preserve"> NUMPAGES </w:instrText>
    </w:r>
    <w:r>
      <w:rPr>
        <w:noProof/>
      </w:rPr>
      <w:fldChar w:fldCharType="separate"/>
    </w:r>
    <w:r>
      <w:rPr>
        <w:noProof/>
      </w:rPr>
      <w:t>47</w:t>
    </w:r>
    <w:r>
      <w:rPr>
        <w:noProof/>
      </w:rPr>
      <w:fldChar w:fldCharType="end"/>
    </w:r>
  </w:p>
  <w:p w14:paraId="28960E7A" w14:textId="77777777" w:rsidR="00666953" w:rsidRDefault="00666953" w:rsidP="00443D54">
    <w:pPr>
      <w:pStyle w:val="DocID"/>
    </w:pPr>
  </w:p>
  <w:p w14:paraId="7634119C" w14:textId="1377BA3E" w:rsidR="00666953" w:rsidRDefault="00666953" w:rsidP="00371F2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49835" w14:textId="77777777" w:rsidR="00666953" w:rsidRDefault="00666953" w:rsidP="003A33C6">
    <w:pPr>
      <w:rPr>
        <w:noProof/>
      </w:rPr>
    </w:pPr>
  </w:p>
  <w:p w14:paraId="52302CD4" w14:textId="29F71754" w:rsidR="00666953" w:rsidRDefault="00666953" w:rsidP="007E5422">
    <w:pPr>
      <w:pStyle w:val="DocI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C54FE" w14:textId="1CE6521D" w:rsidR="00666953" w:rsidRPr="00EA4283" w:rsidRDefault="009A264F" w:rsidP="002344E2">
    <w:pPr>
      <w:pStyle w:val="zGFooter"/>
      <w:tabs>
        <w:tab w:val="clear" w:pos="8630"/>
        <w:tab w:val="right" w:pos="9630"/>
      </w:tabs>
      <w:ind w:right="-540"/>
    </w:pPr>
    <w:sdt>
      <w:sdtPr>
        <w:id w:val="-964811792"/>
        <w:docPartObj>
          <w:docPartGallery w:val="Page Numbers (Bottom of Page)"/>
          <w:docPartUnique/>
        </w:docPartObj>
      </w:sdtPr>
      <w:sdtEndPr>
        <w:rPr>
          <w:noProof/>
        </w:rPr>
      </w:sdtEndPr>
      <w:sdtContent>
        <w:r w:rsidR="00666953">
          <w:t>Pro Forma PPA (2023 DG RFP)</w:t>
        </w:r>
        <w:r w:rsidR="00666953" w:rsidRPr="000A1282">
          <w:tab/>
          <w:t xml:space="preserve">Page </w:t>
        </w:r>
        <w:r w:rsidR="00666953" w:rsidRPr="000A1282">
          <w:fldChar w:fldCharType="begin"/>
        </w:r>
        <w:r w:rsidR="00666953" w:rsidRPr="000A1282">
          <w:instrText xml:space="preserve"> PAGE </w:instrText>
        </w:r>
        <w:r w:rsidR="00666953" w:rsidRPr="000A1282">
          <w:fldChar w:fldCharType="separate"/>
        </w:r>
        <w:r w:rsidR="0000725C">
          <w:rPr>
            <w:noProof/>
          </w:rPr>
          <w:t>45</w:t>
        </w:r>
        <w:r w:rsidR="00666953" w:rsidRPr="000A1282">
          <w:fldChar w:fldCharType="end"/>
        </w:r>
        <w:r w:rsidR="00666953" w:rsidRPr="000A1282">
          <w:t xml:space="preserve"> of </w:t>
        </w:r>
        <w:r w:rsidR="00666953" w:rsidRPr="000A1282">
          <w:rPr>
            <w:noProof/>
          </w:rPr>
          <w:fldChar w:fldCharType="begin"/>
        </w:r>
        <w:r w:rsidR="00666953" w:rsidRPr="000A1282">
          <w:rPr>
            <w:noProof/>
          </w:rPr>
          <w:instrText xml:space="preserve"> NUMPAGES </w:instrText>
        </w:r>
        <w:r w:rsidR="00666953" w:rsidRPr="000A1282">
          <w:rPr>
            <w:noProof/>
          </w:rPr>
          <w:fldChar w:fldCharType="separate"/>
        </w:r>
        <w:r w:rsidR="0000725C">
          <w:rPr>
            <w:noProof/>
          </w:rPr>
          <w:t>45</w:t>
        </w:r>
        <w:r w:rsidR="00666953" w:rsidRPr="000A1282">
          <w:rPr>
            <w:noProof/>
          </w:rPr>
          <w:fldChar w:fldCharType="end"/>
        </w:r>
      </w:sdtContent>
    </w:sdt>
    <w:r w:rsidR="00666953">
      <w:rPr>
        <w:noProof/>
      </w:rPr>
      <w:tab/>
    </w:r>
    <w:r w:rsidR="00666953" w:rsidRPr="0010153E">
      <w:rPr>
        <w:noProof/>
        <w:szCs w:val="16"/>
      </w:rPr>
      <w:t>GPC-</w:t>
    </w:r>
    <w:r w:rsidR="00666953" w:rsidRPr="0010153E">
      <w:rPr>
        <w:noProof/>
        <w:szCs w:val="16"/>
        <w:highlight w:val="yellow"/>
      </w:rPr>
      <w:t>#ProjectID#</w:t>
    </w:r>
    <w:r w:rsidR="00666953" w:rsidRPr="0010153E">
      <w:rPr>
        <w:noProof/>
        <w:szCs w:val="16"/>
      </w:rPr>
      <w:t xml:space="preserve"> </w:t>
    </w:r>
    <w:r w:rsidR="00666953" w:rsidRPr="0010153E">
      <w:rPr>
        <w:noProof/>
        <w:szCs w:val="16"/>
        <w:highlight w:val="yellow"/>
      </w:rPr>
      <w:t>(#FacilityName#)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D32A8" w14:textId="47138447" w:rsidR="001026DA" w:rsidRDefault="009A264F" w:rsidP="00636263">
    <w:pPr>
      <w:pStyle w:val="zGFooter"/>
      <w:tabs>
        <w:tab w:val="clear" w:pos="8630"/>
        <w:tab w:val="right" w:pos="9630"/>
      </w:tabs>
      <w:ind w:right="-540"/>
    </w:pPr>
    <w:sdt>
      <w:sdtPr>
        <w:id w:val="-1689282233"/>
        <w:docPartObj>
          <w:docPartGallery w:val="Page Numbers (Bottom of Page)"/>
          <w:docPartUnique/>
        </w:docPartObj>
      </w:sdtPr>
      <w:sdtEndPr>
        <w:rPr>
          <w:noProof/>
        </w:rPr>
      </w:sdtEndPr>
      <w:sdtContent>
        <w:r w:rsidR="00666953">
          <w:t>Pro Forma PPA (2023 DG RFP)</w:t>
        </w:r>
        <w:r w:rsidR="00666953" w:rsidRPr="000A1282">
          <w:tab/>
          <w:t xml:space="preserve">Page </w:t>
        </w:r>
        <w:r w:rsidR="00666953" w:rsidRPr="000A1282">
          <w:fldChar w:fldCharType="begin"/>
        </w:r>
        <w:r w:rsidR="00666953" w:rsidRPr="000A1282">
          <w:instrText xml:space="preserve"> PAGE </w:instrText>
        </w:r>
        <w:r w:rsidR="00666953" w:rsidRPr="000A1282">
          <w:fldChar w:fldCharType="separate"/>
        </w:r>
        <w:r w:rsidR="0000725C">
          <w:rPr>
            <w:noProof/>
          </w:rPr>
          <w:t>45</w:t>
        </w:r>
        <w:r w:rsidR="00666953" w:rsidRPr="000A1282">
          <w:fldChar w:fldCharType="end"/>
        </w:r>
        <w:r w:rsidR="00666953" w:rsidRPr="000A1282">
          <w:t xml:space="preserve"> of </w:t>
        </w:r>
        <w:r w:rsidR="00666953" w:rsidRPr="000A1282">
          <w:rPr>
            <w:noProof/>
          </w:rPr>
          <w:fldChar w:fldCharType="begin"/>
        </w:r>
        <w:r w:rsidR="00666953" w:rsidRPr="000A1282">
          <w:rPr>
            <w:noProof/>
          </w:rPr>
          <w:instrText xml:space="preserve"> NUMPAGES </w:instrText>
        </w:r>
        <w:r w:rsidR="00666953" w:rsidRPr="000A1282">
          <w:rPr>
            <w:noProof/>
          </w:rPr>
          <w:fldChar w:fldCharType="separate"/>
        </w:r>
        <w:r w:rsidR="0000725C">
          <w:rPr>
            <w:noProof/>
          </w:rPr>
          <w:t>45</w:t>
        </w:r>
        <w:r w:rsidR="00666953" w:rsidRPr="000A1282">
          <w:rPr>
            <w:noProof/>
          </w:rPr>
          <w:fldChar w:fldCharType="end"/>
        </w:r>
      </w:sdtContent>
    </w:sdt>
    <w:r w:rsidR="00666953">
      <w:rPr>
        <w:noProof/>
      </w:rPr>
      <w:tab/>
    </w:r>
    <w:r w:rsidR="00666953" w:rsidRPr="0010153E">
      <w:rPr>
        <w:noProof/>
        <w:szCs w:val="16"/>
      </w:rPr>
      <w:t>GPC-</w:t>
    </w:r>
    <w:r w:rsidR="00666953" w:rsidRPr="0010153E">
      <w:rPr>
        <w:noProof/>
        <w:szCs w:val="16"/>
        <w:highlight w:val="yellow"/>
      </w:rPr>
      <w:t>#ProjectID#</w:t>
    </w:r>
    <w:r w:rsidR="00666953" w:rsidRPr="0010153E">
      <w:rPr>
        <w:noProof/>
        <w:szCs w:val="16"/>
      </w:rPr>
      <w:t xml:space="preserve"> </w:t>
    </w:r>
    <w:r w:rsidR="00666953" w:rsidRPr="0010153E">
      <w:rPr>
        <w:noProof/>
        <w:szCs w:val="16"/>
        <w:highlight w:val="yellow"/>
      </w:rPr>
      <w:t>(#FacilityName#)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A1E4" w14:textId="3E7EDB90" w:rsidR="00666953" w:rsidRDefault="00666953" w:rsidP="00371F24">
    <w:pPr>
      <w:pStyle w:val="DocI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39F0" w14:textId="0746B448" w:rsidR="00666953" w:rsidRDefault="00666953" w:rsidP="00371F2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5B09" w14:textId="77777777" w:rsidR="006B62D3" w:rsidRDefault="006B62D3">
      <w:r>
        <w:separator/>
      </w:r>
    </w:p>
  </w:footnote>
  <w:footnote w:type="continuationSeparator" w:id="0">
    <w:p w14:paraId="7471A39B" w14:textId="77777777" w:rsidR="006B62D3" w:rsidRDefault="006B62D3">
      <w:r>
        <w:continuationSeparator/>
      </w:r>
    </w:p>
  </w:footnote>
  <w:footnote w:type="continuationNotice" w:id="1">
    <w:p w14:paraId="43C0EB04" w14:textId="77777777" w:rsidR="006B62D3" w:rsidRDefault="006B62D3"/>
  </w:footnote>
  <w:footnote w:id="2">
    <w:p w14:paraId="79595FAB" w14:textId="77777777" w:rsidR="00666953" w:rsidRPr="00421C7F" w:rsidRDefault="00666953" w:rsidP="009F52BA">
      <w:pPr>
        <w:pStyle w:val="FootnoteText"/>
        <w:rPr>
          <w:rFonts w:cs="Arial"/>
          <w:i/>
          <w:sz w:val="16"/>
          <w:szCs w:val="16"/>
        </w:rPr>
      </w:pPr>
      <w:r w:rsidRPr="00421C7F">
        <w:rPr>
          <w:rStyle w:val="FootnoteReference"/>
          <w:rFonts w:cs="Arial"/>
          <w:i/>
          <w:sz w:val="16"/>
          <w:szCs w:val="16"/>
        </w:rPr>
        <w:footnoteRef/>
      </w:r>
      <w:r w:rsidRPr="00421C7F">
        <w:rPr>
          <w:rFonts w:cs="Arial"/>
          <w:i/>
          <w:sz w:val="16"/>
          <w:szCs w:val="16"/>
        </w:rPr>
        <w:t xml:space="preserve"> </w:t>
      </w:r>
      <w:r w:rsidRPr="00421C7F">
        <w:rPr>
          <w:rFonts w:cs="Arial"/>
          <w:i/>
          <w:iCs/>
          <w:sz w:val="16"/>
          <w:szCs w:val="16"/>
        </w:rPr>
        <w:t xml:space="preserve">The date inserted by </w:t>
      </w:r>
      <w:r w:rsidRPr="00421C7F">
        <w:rPr>
          <w:rFonts w:eastAsia="Times New Roman" w:cs="Arial"/>
          <w:i/>
          <w:sz w:val="16"/>
          <w:szCs w:val="16"/>
        </w:rPr>
        <w:t>Generator</w:t>
      </w:r>
      <w:r w:rsidRPr="00421C7F">
        <w:rPr>
          <w:rFonts w:cs="Arial"/>
          <w:i/>
          <w:iCs/>
          <w:sz w:val="16"/>
          <w:szCs w:val="16"/>
        </w:rPr>
        <w:t xml:space="preserve"> must be the date </w:t>
      </w:r>
      <w:r w:rsidRPr="00421C7F">
        <w:rPr>
          <w:rFonts w:eastAsia="Times New Roman" w:cs="Arial"/>
          <w:i/>
          <w:sz w:val="16"/>
          <w:szCs w:val="16"/>
        </w:rPr>
        <w:t>Generator</w:t>
      </w:r>
      <w:r w:rsidRPr="00421C7F">
        <w:rPr>
          <w:rFonts w:cs="Arial"/>
          <w:i/>
          <w:iCs/>
          <w:sz w:val="16"/>
          <w:szCs w:val="16"/>
        </w:rPr>
        <w:t xml:space="preserve"> uploads this Mechanical Completion Certificate to PowerClerk. The date that GPC receives this Mechanical Completion Certificate will be deemed the Mechanical Completion date, so long as GPC agrees with </w:t>
      </w:r>
      <w:r w:rsidRPr="00421C7F">
        <w:rPr>
          <w:rFonts w:eastAsia="Times New Roman" w:cs="Arial"/>
          <w:i/>
          <w:sz w:val="16"/>
          <w:szCs w:val="16"/>
        </w:rPr>
        <w:t>Generator</w:t>
      </w:r>
      <w:r w:rsidRPr="00421C7F">
        <w:rPr>
          <w:rFonts w:cs="Arial"/>
          <w:i/>
          <w:iCs/>
          <w:sz w:val="16"/>
          <w:szCs w:val="16"/>
        </w:rPr>
        <w:t xml:space="preserve">’s representation, in which case GPC will confirm the date in PowerClerk. If GPC does not agree with </w:t>
      </w:r>
      <w:r w:rsidRPr="00421C7F">
        <w:rPr>
          <w:rFonts w:eastAsia="Times New Roman" w:cs="Arial"/>
          <w:i/>
          <w:sz w:val="16"/>
          <w:szCs w:val="16"/>
        </w:rPr>
        <w:t>Generator</w:t>
      </w:r>
      <w:r w:rsidRPr="00421C7F">
        <w:rPr>
          <w:rFonts w:cs="Arial"/>
          <w:i/>
          <w:iCs/>
          <w:sz w:val="16"/>
          <w:szCs w:val="16"/>
        </w:rPr>
        <w:t xml:space="preserve">’s representation, GPC will notify </w:t>
      </w:r>
      <w:r w:rsidRPr="00421C7F">
        <w:rPr>
          <w:rFonts w:eastAsia="Times New Roman" w:cs="Arial"/>
          <w:i/>
          <w:sz w:val="16"/>
          <w:szCs w:val="16"/>
        </w:rPr>
        <w:t>Generator</w:t>
      </w:r>
      <w:r w:rsidRPr="00421C7F">
        <w:rPr>
          <w:rFonts w:cs="Arial"/>
          <w:i/>
          <w:iCs/>
          <w:sz w:val="16"/>
          <w:szCs w:val="16"/>
        </w:rPr>
        <w:t xml:space="preserve"> by email and </w:t>
      </w:r>
      <w:r w:rsidRPr="00421C7F">
        <w:rPr>
          <w:rFonts w:eastAsia="Times New Roman" w:cs="Arial"/>
          <w:i/>
          <w:sz w:val="16"/>
          <w:szCs w:val="16"/>
        </w:rPr>
        <w:t>Generator</w:t>
      </w:r>
      <w:r w:rsidRPr="00421C7F">
        <w:rPr>
          <w:rFonts w:cs="Arial"/>
          <w:i/>
          <w:iCs/>
          <w:sz w:val="16"/>
          <w:szCs w:val="16"/>
        </w:rPr>
        <w:t xml:space="preserve"> must resubmit this Mechanical Completion Certificate when Mechanical Completion is achieved, and the process will repeat itself until </w:t>
      </w:r>
      <w:r w:rsidRPr="00421C7F">
        <w:rPr>
          <w:rFonts w:eastAsia="Times New Roman" w:cs="Arial"/>
          <w:i/>
          <w:sz w:val="16"/>
          <w:szCs w:val="16"/>
        </w:rPr>
        <w:t>Generator</w:t>
      </w:r>
      <w:r w:rsidRPr="00421C7F">
        <w:rPr>
          <w:rFonts w:cs="Arial"/>
          <w:i/>
          <w:iCs/>
          <w:sz w:val="16"/>
          <w:szCs w:val="16"/>
        </w:rPr>
        <w:t xml:space="preserve"> achieves Mechanical Completion.</w:t>
      </w:r>
      <w:r w:rsidRPr="00421C7F">
        <w:rPr>
          <w:rFonts w:cs="Arial"/>
          <w: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16BC8" w14:textId="69E2104F" w:rsidR="00EB38E9" w:rsidRDefault="009A264F">
    <w:pPr>
      <w:pStyle w:val="Header"/>
    </w:pPr>
    <w:r>
      <w:rPr>
        <w:noProof/>
      </w:rPr>
      <w:pict w14:anchorId="427706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688" o:spid="_x0000_s1027" type="#_x0000_t136" style="position:absolute;left:0;text-align:left;margin-left:0;margin-top:0;width:652.05pt;height:48.3pt;rotation:315;z-index:-251658239;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C8EF0" w14:textId="37EFE5B9" w:rsidR="00497AB5" w:rsidRDefault="009A264F">
    <w:pPr>
      <w:pStyle w:val="Header"/>
    </w:pPr>
    <w:r>
      <w:rPr>
        <w:noProof/>
      </w:rPr>
      <w:pict w14:anchorId="5E171E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696" o:spid="_x0000_s1034" type="#_x0000_t136" style="position:absolute;left:0;text-align:left;margin-left:0;margin-top:0;width:652.05pt;height:48.3pt;rotation:315;z-index:-251658234;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B6BC4" w14:textId="1FF1F61D" w:rsidR="00666953" w:rsidRDefault="009A264F">
    <w:pPr>
      <w:pStyle w:val="Header"/>
    </w:pPr>
    <w:r>
      <w:rPr>
        <w:noProof/>
      </w:rPr>
      <w:pict w14:anchorId="0F2FE6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700" o:spid="_x0000_s1035" type="#_x0000_t136" style="position:absolute;left:0;text-align:left;margin-left:0;margin-top:0;width:652.05pt;height:48.3pt;rotation:315;z-index:-251658231;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9107D" w14:textId="207B824A" w:rsidR="00666953" w:rsidRDefault="009A264F">
    <w:pPr>
      <w:pStyle w:val="Header"/>
    </w:pPr>
    <w:r>
      <w:rPr>
        <w:noProof/>
      </w:rPr>
      <w:pict w14:anchorId="6CD4F6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699" o:spid="_x0000_s1036" type="#_x0000_t136" style="position:absolute;left:0;text-align:left;margin-left:0;margin-top:0;width:652.05pt;height:48.3pt;rotation:315;z-index:-251658232;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A1DE" w14:textId="3D421CDC" w:rsidR="00666953" w:rsidRDefault="009A264F">
    <w:pPr>
      <w:pStyle w:val="Header"/>
      <w:rPr>
        <w:szCs w:val="24"/>
      </w:rPr>
    </w:pPr>
    <w:r>
      <w:rPr>
        <w:noProof/>
      </w:rPr>
      <w:pict w14:anchorId="36795C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703" o:spid="_x0000_s1037" type="#_x0000_t136" style="position:absolute;left:0;text-align:left;margin-left:0;margin-top:0;width:652.05pt;height:48.3pt;rotation:315;z-index:-251658229;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FB2DB" w14:textId="2C5A04CE" w:rsidR="00666953" w:rsidRDefault="009A264F">
    <w:pPr>
      <w:pStyle w:val="Header"/>
      <w:rPr>
        <w:szCs w:val="24"/>
      </w:rPr>
    </w:pPr>
    <w:r>
      <w:rPr>
        <w:noProof/>
      </w:rPr>
      <w:pict w14:anchorId="041320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702" o:spid="_x0000_s1038" type="#_x0000_t136" style="position:absolute;left:0;text-align:left;margin-left:0;margin-top:0;width:652.05pt;height:48.3pt;rotation:315;z-index:-251658230;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A01B5" w14:textId="1477275C" w:rsidR="00666953" w:rsidRDefault="009A264F">
    <w:pPr>
      <w:pStyle w:val="Header"/>
    </w:pPr>
    <w:r>
      <w:rPr>
        <w:noProof/>
      </w:rPr>
      <w:pict w14:anchorId="5E7E37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706" o:spid="_x0000_s1039" type="#_x0000_t136" style="position:absolute;left:0;text-align:left;margin-left:0;margin-top:0;width:652.05pt;height:48.3pt;rotation:315;z-index:-251658227;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4425A" w14:textId="596E5FFF" w:rsidR="00497AB5" w:rsidRDefault="009A264F">
    <w:pPr>
      <w:pStyle w:val="Header"/>
    </w:pPr>
    <w:r>
      <w:rPr>
        <w:noProof/>
      </w:rPr>
      <w:pict w14:anchorId="3DE370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705" o:spid="_x0000_s1040" type="#_x0000_t136" style="position:absolute;left:0;text-align:left;margin-left:0;margin-top:0;width:652.05pt;height:48.3pt;rotation:315;z-index:-251658228;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FAC41" w14:textId="77777777" w:rsidR="008A5C7F" w:rsidRDefault="00CB0979" w:rsidP="00CB0979">
    <w:pPr>
      <w:keepLines/>
      <w:tabs>
        <w:tab w:val="center" w:pos="4320"/>
        <w:tab w:val="left" w:pos="8360"/>
      </w:tabs>
      <w:jc w:val="right"/>
      <w:rPr>
        <w:rFonts w:cs="Arial"/>
        <w:b/>
        <w:i/>
        <w:color w:val="FF0000"/>
      </w:rPr>
    </w:pPr>
    <w:r w:rsidRPr="00EA6BA8">
      <w:rPr>
        <w:rFonts w:cs="Arial"/>
        <w:b/>
        <w:i/>
        <w:color w:val="FF0000"/>
      </w:rPr>
      <w:t xml:space="preserve">2024 DG RFP </w:t>
    </w:r>
  </w:p>
  <w:p w14:paraId="7F75C727" w14:textId="5E81D0AF" w:rsidR="00CB0979" w:rsidRPr="00EA6BA8" w:rsidRDefault="00CB0979" w:rsidP="00CB0979">
    <w:pPr>
      <w:keepLines/>
      <w:tabs>
        <w:tab w:val="center" w:pos="4320"/>
        <w:tab w:val="left" w:pos="8360"/>
      </w:tabs>
      <w:jc w:val="right"/>
      <w:rPr>
        <w:rFonts w:cs="Arial"/>
        <w:b/>
        <w:i/>
        <w:color w:val="FF0000"/>
      </w:rPr>
    </w:pPr>
    <w:r w:rsidRPr="00EA6BA8">
      <w:rPr>
        <w:rFonts w:cs="Arial"/>
        <w:b/>
        <w:i/>
        <w:color w:val="FF0000"/>
      </w:rPr>
      <w:t xml:space="preserve">Pro Forma PPA </w:t>
    </w:r>
  </w:p>
  <w:p w14:paraId="1ADEDAA4" w14:textId="40FBE7A2" w:rsidR="00666953" w:rsidRDefault="008277C5" w:rsidP="004C4F60">
    <w:pPr>
      <w:keepLines/>
      <w:tabs>
        <w:tab w:val="center" w:pos="4320"/>
        <w:tab w:val="left" w:pos="8360"/>
      </w:tabs>
      <w:jc w:val="right"/>
      <w:rPr>
        <w:rFonts w:cs="Arial"/>
        <w:b/>
        <w:bCs/>
        <w:i/>
        <w:iCs/>
        <w:color w:val="FF0000"/>
      </w:rPr>
    </w:pPr>
    <w:r w:rsidRPr="008277C5">
      <w:rPr>
        <w:rFonts w:ascii="Arial Bold" w:hAnsi="Arial Bold" w:cs="Arial"/>
        <w:i/>
        <w:color w:val="FF0000"/>
      </w:rPr>
      <w:t xml:space="preserve">September </w:t>
    </w:r>
    <w:r w:rsidR="000B52EF">
      <w:rPr>
        <w:rFonts w:ascii="Arial Bold" w:hAnsi="Arial Bold" w:cs="Arial"/>
        <w:i/>
        <w:color w:val="FF0000"/>
      </w:rPr>
      <w:t>12</w:t>
    </w:r>
    <w:r w:rsidRPr="008277C5">
      <w:rPr>
        <w:rFonts w:ascii="Arial Bold" w:hAnsi="Arial Bold" w:cs="Arial"/>
        <w:i/>
        <w:color w:val="FF0000"/>
      </w:rPr>
      <w:t>,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22B5C" w14:textId="2098A6E7" w:rsidR="00EB38E9" w:rsidRDefault="009A264F">
    <w:pPr>
      <w:pStyle w:val="Header"/>
    </w:pPr>
    <w:r>
      <w:rPr>
        <w:noProof/>
      </w:rPr>
      <w:pict w14:anchorId="1D3B0F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687" o:spid="_x0000_s1029" type="#_x0000_t136" style="position:absolute;left:0;text-align:left;margin-left:0;margin-top:0;width:652.05pt;height:48.3pt;rotation:315;z-index:-251658240;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F72D" w14:textId="25150C95" w:rsidR="00201C76" w:rsidRDefault="009A264F">
    <w:pPr>
      <w:pStyle w:val="Header"/>
    </w:pPr>
    <w:r>
      <w:rPr>
        <w:noProof/>
      </w:rPr>
      <w:pict w14:anchorId="06E1F2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691" o:spid="_x0000_s1026" type="#_x0000_t136" style="position:absolute;left:0;text-align:left;margin-left:0;margin-top:0;width:652.05pt;height:48.3pt;rotation:315;z-index:-251658237;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2805" w14:textId="7C8A39F9" w:rsidR="00666953" w:rsidRDefault="009A264F" w:rsidP="007E5422">
    <w:r>
      <w:rPr>
        <w:noProof/>
      </w:rPr>
      <w:pict w14:anchorId="404A46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690" o:spid="_x0000_s1025" type="#_x0000_t136" style="position:absolute;margin-left:0;margin-top:0;width:652.05pt;height:48.3pt;rotation:315;z-index:-251658238;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E680D" w14:textId="76FCAAF1" w:rsidR="00497AB5" w:rsidRDefault="009A264F">
    <w:pPr>
      <w:pStyle w:val="Header"/>
    </w:pPr>
    <w:r>
      <w:rPr>
        <w:noProof/>
      </w:rPr>
      <w:pict w14:anchorId="245BF6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694" o:spid="_x0000_s1030" type="#_x0000_t136" style="position:absolute;left:0;text-align:left;margin-left:0;margin-top:0;width:652.05pt;height:48.3pt;rotation:315;z-index:-251658235;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DFA67" w14:textId="77777777" w:rsidR="0047255D" w:rsidRDefault="0047255D" w:rsidP="0047255D">
    <w:pPr>
      <w:keepLines/>
      <w:tabs>
        <w:tab w:val="center" w:pos="4320"/>
        <w:tab w:val="left" w:pos="8360"/>
      </w:tabs>
      <w:jc w:val="right"/>
      <w:rPr>
        <w:rFonts w:cs="Arial"/>
        <w:b/>
        <w:i/>
        <w:color w:val="FF0000"/>
      </w:rPr>
    </w:pPr>
    <w:r w:rsidRPr="00EA6BA8">
      <w:rPr>
        <w:rFonts w:cs="Arial"/>
        <w:b/>
        <w:i/>
        <w:color w:val="FF0000"/>
      </w:rPr>
      <w:t xml:space="preserve">2024 DG RFP </w:t>
    </w:r>
  </w:p>
  <w:p w14:paraId="5C8C2273" w14:textId="77777777" w:rsidR="0047255D" w:rsidRPr="00EA6BA8" w:rsidRDefault="0047255D" w:rsidP="0047255D">
    <w:pPr>
      <w:keepLines/>
      <w:tabs>
        <w:tab w:val="center" w:pos="4320"/>
        <w:tab w:val="left" w:pos="8360"/>
      </w:tabs>
      <w:jc w:val="right"/>
      <w:rPr>
        <w:rFonts w:cs="Arial"/>
        <w:b/>
        <w:i/>
        <w:color w:val="FF0000"/>
      </w:rPr>
    </w:pPr>
    <w:r w:rsidRPr="00EA6BA8">
      <w:rPr>
        <w:rFonts w:cs="Arial"/>
        <w:b/>
        <w:i/>
        <w:color w:val="FF0000"/>
      </w:rPr>
      <w:t xml:space="preserve">Pro Forma PPA </w:t>
    </w:r>
  </w:p>
  <w:p w14:paraId="0712783D" w14:textId="77777777" w:rsidR="0047255D" w:rsidRDefault="0047255D" w:rsidP="0047255D">
    <w:pPr>
      <w:keepLines/>
      <w:tabs>
        <w:tab w:val="center" w:pos="4320"/>
        <w:tab w:val="left" w:pos="8360"/>
      </w:tabs>
      <w:jc w:val="right"/>
      <w:rPr>
        <w:rFonts w:cs="Arial"/>
        <w:b/>
        <w:bCs/>
        <w:i/>
        <w:iCs/>
        <w:color w:val="FF0000"/>
      </w:rPr>
    </w:pPr>
    <w:r w:rsidRPr="008277C5">
      <w:rPr>
        <w:rFonts w:ascii="Arial Bold" w:hAnsi="Arial Bold" w:cs="Arial"/>
        <w:i/>
        <w:color w:val="FF0000"/>
      </w:rPr>
      <w:t xml:space="preserve">September </w:t>
    </w:r>
    <w:r>
      <w:rPr>
        <w:rFonts w:ascii="Arial Bold" w:hAnsi="Arial Bold" w:cs="Arial"/>
        <w:i/>
        <w:color w:val="FF0000"/>
      </w:rPr>
      <w:t>12</w:t>
    </w:r>
    <w:r w:rsidRPr="008277C5">
      <w:rPr>
        <w:rFonts w:ascii="Arial Bold" w:hAnsi="Arial Bold" w:cs="Arial"/>
        <w:i/>
        <w:color w:val="FF0000"/>
      </w:rPr>
      <w:t>, 2024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16CCA" w14:textId="75419513" w:rsidR="00497AB5" w:rsidRDefault="009A264F">
    <w:pPr>
      <w:pStyle w:val="Header"/>
    </w:pPr>
    <w:r>
      <w:rPr>
        <w:noProof/>
      </w:rPr>
      <w:pict w14:anchorId="221406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693" o:spid="_x0000_s1032" type="#_x0000_t136" style="position:absolute;left:0;text-align:left;margin-left:0;margin-top:0;width:652.05pt;height:48.3pt;rotation:315;z-index:-251658236;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6145B" w14:textId="44BDB598" w:rsidR="00497AB5" w:rsidRDefault="009A264F">
    <w:pPr>
      <w:pStyle w:val="Header"/>
    </w:pPr>
    <w:r>
      <w:rPr>
        <w:noProof/>
      </w:rPr>
      <w:pict w14:anchorId="6910CE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30697" o:spid="_x0000_s1033" type="#_x0000_t136" style="position:absolute;left:0;text-align:left;margin-left:0;margin-top:0;width:652.05pt;height:48.3pt;rotation:315;z-index:-251658233;mso-position-horizontal:center;mso-position-horizontal-relative:margin;mso-position-vertical:center;mso-position-vertical-relative:margin" o:allowincell="f" fillcolor="silver" stroked="f">
          <v:fill opacity=".5"/>
          <v:textpath style="font-family:&quot;Arial&quot;;font-size:1pt" string="DRAFT SUBJECT TO REVI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79287A6"/>
    <w:name w:val="List Number 3"/>
    <w:lvl w:ilvl="0">
      <w:start w:val="1"/>
      <w:numFmt w:val="decimal"/>
      <w:pStyle w:val="ListNumber3"/>
      <w:lvlText w:val="%1."/>
      <w:lvlJc w:val="left"/>
      <w:pPr>
        <w:ind w:left="0" w:firstLine="1440"/>
      </w:pPr>
      <w:rPr>
        <w:rFonts w:hint="default"/>
      </w:rPr>
    </w:lvl>
  </w:abstractNum>
  <w:abstractNum w:abstractNumId="1" w15:restartNumberingAfterBreak="0">
    <w:nsid w:val="FFFFFF82"/>
    <w:multiLevelType w:val="singleLevel"/>
    <w:tmpl w:val="46F6DBAA"/>
    <w:name w:val="Heading"/>
    <w:lvl w:ilvl="0">
      <w:start w:val="1"/>
      <w:numFmt w:val="bullet"/>
      <w:pStyle w:val="ListBullet3"/>
      <w:lvlText w:val="o"/>
      <w:lvlJc w:val="left"/>
      <w:pPr>
        <w:ind w:left="1440" w:hanging="360"/>
      </w:pPr>
      <w:rPr>
        <w:rFonts w:ascii="Courier New" w:hAnsi="Courier New" w:cs="Courier New" w:hint="default"/>
      </w:rPr>
    </w:lvl>
  </w:abstractNum>
  <w:abstractNum w:abstractNumId="2" w15:restartNumberingAfterBreak="0">
    <w:nsid w:val="FFFFFF83"/>
    <w:multiLevelType w:val="singleLevel"/>
    <w:tmpl w:val="B1E08A66"/>
    <w:name w:val="List Bullet 2"/>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89"/>
    <w:multiLevelType w:val="singleLevel"/>
    <w:tmpl w:val="B906C314"/>
    <w:name w:val="List Bullet"/>
    <w:lvl w:ilvl="0">
      <w:start w:val="1"/>
      <w:numFmt w:val="bullet"/>
      <w:pStyle w:val="ListBullet"/>
      <w:lvlText w:val=""/>
      <w:lvlJc w:val="left"/>
      <w:pPr>
        <w:tabs>
          <w:tab w:val="num" w:pos="720"/>
        </w:tabs>
        <w:ind w:left="720" w:hanging="720"/>
      </w:pPr>
      <w:rPr>
        <w:rFonts w:ascii="Symbol" w:hAnsi="Symbol" w:hint="default"/>
      </w:rPr>
    </w:lvl>
  </w:abstractNum>
  <w:abstractNum w:abstractNumId="4" w15:restartNumberingAfterBreak="0">
    <w:nsid w:val="00000001"/>
    <w:multiLevelType w:val="hybridMultilevel"/>
    <w:tmpl w:val="59F817CA"/>
    <w:lvl w:ilvl="0" w:tplc="E5105BE8">
      <w:start w:val="1"/>
      <w:numFmt w:val="bullet"/>
      <w:pStyle w:val="zGTableBullet"/>
      <w:lvlText w:val=""/>
      <w:lvlJc w:val="left"/>
      <w:pPr>
        <w:ind w:left="427" w:hanging="360"/>
      </w:pPr>
      <w:rPr>
        <w:rFonts w:ascii="Wingdings" w:hAnsi="Wingdings"/>
      </w:rPr>
    </w:lvl>
    <w:lvl w:ilvl="1" w:tplc="46349D38">
      <w:start w:val="1"/>
      <w:numFmt w:val="bullet"/>
      <w:lvlText w:val="o"/>
      <w:lvlJc w:val="left"/>
      <w:pPr>
        <w:ind w:left="1147" w:hanging="360"/>
      </w:pPr>
      <w:rPr>
        <w:rFonts w:ascii="Courier New" w:hAnsi="Courier New" w:cs="Courier New"/>
      </w:rPr>
    </w:lvl>
    <w:lvl w:ilvl="2" w:tplc="12A24234">
      <w:start w:val="1"/>
      <w:numFmt w:val="bullet"/>
      <w:lvlText w:val=""/>
      <w:lvlJc w:val="left"/>
      <w:pPr>
        <w:ind w:left="1867" w:hanging="360"/>
      </w:pPr>
      <w:rPr>
        <w:rFonts w:ascii="Wingdings" w:hAnsi="Wingdings"/>
      </w:rPr>
    </w:lvl>
    <w:lvl w:ilvl="3" w:tplc="1ACC8C96">
      <w:start w:val="1"/>
      <w:numFmt w:val="bullet"/>
      <w:lvlText w:val=""/>
      <w:lvlJc w:val="left"/>
      <w:pPr>
        <w:ind w:left="2587" w:hanging="360"/>
      </w:pPr>
      <w:rPr>
        <w:rFonts w:ascii="Symbol" w:hAnsi="Symbol"/>
      </w:rPr>
    </w:lvl>
    <w:lvl w:ilvl="4" w:tplc="FE58FB6A">
      <w:start w:val="1"/>
      <w:numFmt w:val="bullet"/>
      <w:lvlText w:val="o"/>
      <w:lvlJc w:val="left"/>
      <w:pPr>
        <w:ind w:left="3307" w:hanging="360"/>
      </w:pPr>
      <w:rPr>
        <w:rFonts w:ascii="Courier New" w:hAnsi="Courier New" w:cs="Courier New"/>
      </w:rPr>
    </w:lvl>
    <w:lvl w:ilvl="5" w:tplc="AE1CD5D2">
      <w:start w:val="1"/>
      <w:numFmt w:val="bullet"/>
      <w:lvlText w:val=""/>
      <w:lvlJc w:val="left"/>
      <w:pPr>
        <w:ind w:left="4027" w:hanging="360"/>
      </w:pPr>
      <w:rPr>
        <w:rFonts w:ascii="Wingdings" w:hAnsi="Wingdings"/>
      </w:rPr>
    </w:lvl>
    <w:lvl w:ilvl="6" w:tplc="99DCF682">
      <w:start w:val="1"/>
      <w:numFmt w:val="bullet"/>
      <w:lvlText w:val=""/>
      <w:lvlJc w:val="left"/>
      <w:pPr>
        <w:ind w:left="4747" w:hanging="360"/>
      </w:pPr>
      <w:rPr>
        <w:rFonts w:ascii="Symbol" w:hAnsi="Symbol"/>
      </w:rPr>
    </w:lvl>
    <w:lvl w:ilvl="7" w:tplc="856874E8">
      <w:start w:val="1"/>
      <w:numFmt w:val="bullet"/>
      <w:lvlText w:val="o"/>
      <w:lvlJc w:val="left"/>
      <w:pPr>
        <w:ind w:left="5467" w:hanging="360"/>
      </w:pPr>
      <w:rPr>
        <w:rFonts w:ascii="Courier New" w:hAnsi="Courier New" w:cs="Courier New"/>
      </w:rPr>
    </w:lvl>
    <w:lvl w:ilvl="8" w:tplc="70167DB4">
      <w:start w:val="1"/>
      <w:numFmt w:val="bullet"/>
      <w:lvlText w:val=""/>
      <w:lvlJc w:val="left"/>
      <w:pPr>
        <w:ind w:left="6187" w:hanging="360"/>
      </w:pPr>
      <w:rPr>
        <w:rFonts w:ascii="Wingdings" w:hAnsi="Wingdings"/>
      </w:rPr>
    </w:lvl>
  </w:abstractNum>
  <w:abstractNum w:abstractNumId="5" w15:restartNumberingAfterBreak="0">
    <w:nsid w:val="00000002"/>
    <w:multiLevelType w:val="multilevel"/>
    <w:tmpl w:val="8D64AA7A"/>
    <w:lvl w:ilvl="0">
      <w:start w:val="1"/>
      <w:numFmt w:val="bullet"/>
      <w:pStyle w:val="zGListBullet"/>
      <w:lvlText w:val=""/>
      <w:lvlJc w:val="left"/>
      <w:pPr>
        <w:ind w:left="1872" w:hanging="360"/>
      </w:pPr>
      <w:rPr>
        <w:rFonts w:ascii="Wingdings" w:hAnsi="Wingdings"/>
        <w:b/>
        <w:i w:val="0"/>
        <w:color w:val="000000"/>
        <w:sz w:val="20"/>
      </w:rPr>
    </w:lvl>
    <w:lvl w:ilvl="1">
      <w:start w:val="1"/>
      <w:numFmt w:val="bullet"/>
      <w:lvlText w:val="o"/>
      <w:lvlJc w:val="left"/>
      <w:pPr>
        <w:ind w:left="2592" w:hanging="360"/>
      </w:pPr>
      <w:rPr>
        <w:rFonts w:ascii="Courier New" w:hAnsi="Courier New"/>
        <w:b/>
        <w:bCs/>
      </w:rPr>
    </w:lvl>
    <w:lvl w:ilvl="2">
      <w:start w:val="1"/>
      <w:numFmt w:val="bullet"/>
      <w:lvlText w:val=""/>
      <w:lvlJc w:val="left"/>
      <w:pPr>
        <w:ind w:left="3312" w:hanging="360"/>
      </w:pPr>
      <w:rPr>
        <w:rFonts w:ascii="Wingdings" w:hAnsi="Wingdings"/>
      </w:rPr>
    </w:lvl>
    <w:lvl w:ilvl="3">
      <w:start w:val="1"/>
      <w:numFmt w:val="bullet"/>
      <w:lvlText w:val=""/>
      <w:lvlJc w:val="left"/>
      <w:pPr>
        <w:ind w:left="4032" w:hanging="360"/>
      </w:pPr>
      <w:rPr>
        <w:rFonts w:ascii="Symbol" w:hAnsi="Symbol"/>
      </w:rPr>
    </w:lvl>
    <w:lvl w:ilvl="4">
      <w:start w:val="1"/>
      <w:numFmt w:val="bullet"/>
      <w:lvlText w:val="o"/>
      <w:lvlJc w:val="left"/>
      <w:pPr>
        <w:ind w:left="4752" w:hanging="360"/>
      </w:pPr>
      <w:rPr>
        <w:rFonts w:ascii="Courier New" w:hAnsi="Courier New"/>
      </w:rPr>
    </w:lvl>
    <w:lvl w:ilvl="5">
      <w:start w:val="1"/>
      <w:numFmt w:val="bullet"/>
      <w:lvlText w:val=""/>
      <w:lvlJc w:val="left"/>
      <w:pPr>
        <w:ind w:left="5472" w:hanging="360"/>
      </w:pPr>
      <w:rPr>
        <w:rFonts w:ascii="Wingdings" w:hAnsi="Wingdings"/>
      </w:rPr>
    </w:lvl>
    <w:lvl w:ilvl="6">
      <w:start w:val="1"/>
      <w:numFmt w:val="bullet"/>
      <w:lvlText w:val=""/>
      <w:lvlJc w:val="left"/>
      <w:pPr>
        <w:ind w:left="6192" w:hanging="360"/>
      </w:pPr>
      <w:rPr>
        <w:rFonts w:ascii="Symbol" w:hAnsi="Symbol"/>
      </w:rPr>
    </w:lvl>
    <w:lvl w:ilvl="7">
      <w:start w:val="1"/>
      <w:numFmt w:val="bullet"/>
      <w:lvlText w:val="o"/>
      <w:lvlJc w:val="left"/>
      <w:pPr>
        <w:ind w:left="6912" w:hanging="360"/>
      </w:pPr>
      <w:rPr>
        <w:rFonts w:ascii="Courier New" w:hAnsi="Courier New"/>
      </w:rPr>
    </w:lvl>
    <w:lvl w:ilvl="8">
      <w:start w:val="1"/>
      <w:numFmt w:val="bullet"/>
      <w:lvlText w:val=""/>
      <w:lvlJc w:val="left"/>
      <w:pPr>
        <w:ind w:left="7632" w:hanging="360"/>
      </w:pPr>
      <w:rPr>
        <w:rFonts w:ascii="Wingdings" w:hAnsi="Wingdings"/>
      </w:rPr>
    </w:lvl>
  </w:abstractNum>
  <w:abstractNum w:abstractNumId="6" w15:restartNumberingAfterBreak="0">
    <w:nsid w:val="00000005"/>
    <w:multiLevelType w:val="multilevel"/>
    <w:tmpl w:val="C422DFE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0000006"/>
    <w:multiLevelType w:val="hybridMultilevel"/>
    <w:tmpl w:val="B86C81BE"/>
    <w:lvl w:ilvl="0" w:tplc="E90AECB0">
      <w:start w:val="1"/>
      <w:numFmt w:val="bullet"/>
      <w:pStyle w:val="zGListBullet2"/>
      <w:lvlText w:val="o"/>
      <w:lvlJc w:val="left"/>
      <w:pPr>
        <w:ind w:left="2592" w:hanging="360"/>
      </w:pPr>
      <w:rPr>
        <w:rFonts w:ascii="Courier New" w:hAnsi="Courier New"/>
      </w:rPr>
    </w:lvl>
    <w:lvl w:ilvl="1" w:tplc="E57A3F6E">
      <w:start w:val="1"/>
      <w:numFmt w:val="bullet"/>
      <w:lvlText w:val="o"/>
      <w:lvlJc w:val="left"/>
      <w:pPr>
        <w:ind w:left="2952" w:hanging="360"/>
      </w:pPr>
      <w:rPr>
        <w:rFonts w:ascii="Courier New" w:hAnsi="Courier New"/>
      </w:rPr>
    </w:lvl>
    <w:lvl w:ilvl="2" w:tplc="D9542C26">
      <w:start w:val="1"/>
      <w:numFmt w:val="bullet"/>
      <w:lvlText w:val=""/>
      <w:lvlJc w:val="left"/>
      <w:pPr>
        <w:ind w:left="3672" w:hanging="360"/>
      </w:pPr>
      <w:rPr>
        <w:rFonts w:ascii="Wingdings" w:hAnsi="Wingdings"/>
      </w:rPr>
    </w:lvl>
    <w:lvl w:ilvl="3" w:tplc="F708BA4E">
      <w:start w:val="1"/>
      <w:numFmt w:val="bullet"/>
      <w:lvlText w:val=""/>
      <w:lvlJc w:val="left"/>
      <w:pPr>
        <w:ind w:left="4392" w:hanging="360"/>
      </w:pPr>
      <w:rPr>
        <w:rFonts w:ascii="Symbol" w:hAnsi="Symbol"/>
      </w:rPr>
    </w:lvl>
    <w:lvl w:ilvl="4" w:tplc="C4CAEE9C">
      <w:start w:val="1"/>
      <w:numFmt w:val="bullet"/>
      <w:lvlText w:val="o"/>
      <w:lvlJc w:val="left"/>
      <w:pPr>
        <w:ind w:left="5112" w:hanging="360"/>
      </w:pPr>
      <w:rPr>
        <w:rFonts w:ascii="Courier New" w:hAnsi="Courier New"/>
      </w:rPr>
    </w:lvl>
    <w:lvl w:ilvl="5" w:tplc="82F4504E">
      <w:start w:val="1"/>
      <w:numFmt w:val="bullet"/>
      <w:lvlText w:val=""/>
      <w:lvlJc w:val="left"/>
      <w:pPr>
        <w:ind w:left="5832" w:hanging="360"/>
      </w:pPr>
      <w:rPr>
        <w:rFonts w:ascii="Wingdings" w:hAnsi="Wingdings"/>
      </w:rPr>
    </w:lvl>
    <w:lvl w:ilvl="6" w:tplc="3EB65E54">
      <w:start w:val="1"/>
      <w:numFmt w:val="bullet"/>
      <w:lvlText w:val=""/>
      <w:lvlJc w:val="left"/>
      <w:pPr>
        <w:ind w:left="6552" w:hanging="360"/>
      </w:pPr>
      <w:rPr>
        <w:rFonts w:ascii="Symbol" w:hAnsi="Symbol"/>
      </w:rPr>
    </w:lvl>
    <w:lvl w:ilvl="7" w:tplc="2ADC8BDC">
      <w:start w:val="1"/>
      <w:numFmt w:val="bullet"/>
      <w:lvlText w:val="o"/>
      <w:lvlJc w:val="left"/>
      <w:pPr>
        <w:ind w:left="7272" w:hanging="360"/>
      </w:pPr>
      <w:rPr>
        <w:rFonts w:ascii="Courier New" w:hAnsi="Courier New"/>
      </w:rPr>
    </w:lvl>
    <w:lvl w:ilvl="8" w:tplc="E086F630">
      <w:start w:val="1"/>
      <w:numFmt w:val="bullet"/>
      <w:lvlText w:val=""/>
      <w:lvlJc w:val="left"/>
      <w:pPr>
        <w:ind w:left="7992" w:hanging="360"/>
      </w:pPr>
      <w:rPr>
        <w:rFonts w:ascii="Wingdings" w:hAnsi="Wingdings"/>
      </w:rPr>
    </w:lvl>
  </w:abstractNum>
  <w:abstractNum w:abstractNumId="8" w15:restartNumberingAfterBreak="0">
    <w:nsid w:val="00000008"/>
    <w:multiLevelType w:val="multilevel"/>
    <w:tmpl w:val="15163078"/>
    <w:lvl w:ilvl="0">
      <w:start w:val="1"/>
      <w:numFmt w:val="decimal"/>
      <w:pStyle w:val="zG01"/>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pStyle w:val="zG02"/>
      <w:lvlText w:val="%1.%2"/>
      <w:lvlJc w:val="left"/>
      <w:pPr>
        <w:tabs>
          <w:tab w:val="num" w:pos="576"/>
        </w:tabs>
      </w:pPr>
      <w:rPr>
        <w:rFonts w:ascii="Arial" w:hAnsi="Arial"/>
        <w:b/>
        <w:i w:val="0"/>
        <w:caps/>
        <w:strike w:val="0"/>
        <w:dstrike w:val="0"/>
        <w:vanish w:val="0"/>
        <w:color w:val="000000"/>
        <w:sz w:val="20"/>
        <w:u w:val="none"/>
      </w:rPr>
    </w:lvl>
    <w:lvl w:ilvl="2">
      <w:start w:val="1"/>
      <w:numFmt w:val="upperLetter"/>
      <w:pStyle w:val="zG03"/>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pStyle w:val="zG04"/>
      <w:lvlText w:val="(%4)"/>
      <w:lvlJc w:val="left"/>
      <w:pPr>
        <w:tabs>
          <w:tab w:val="num" w:pos="936"/>
        </w:tabs>
        <w:ind w:left="504"/>
      </w:pPr>
      <w:rPr>
        <w:b/>
        <w:i w:val="0"/>
        <w:caps w:val="0"/>
        <w:strike w:val="0"/>
        <w:dstrike w:val="0"/>
        <w:vanish w:val="0"/>
        <w:color w:val="000000"/>
        <w:sz w:val="20"/>
        <w:u w:val="none"/>
      </w:rPr>
    </w:lvl>
    <w:lvl w:ilvl="4">
      <w:start w:val="1"/>
      <w:numFmt w:val="lowerLetter"/>
      <w:pStyle w:val="zG05"/>
      <w:lvlText w:val="(%5)"/>
      <w:lvlJc w:val="left"/>
      <w:pPr>
        <w:tabs>
          <w:tab w:val="num" w:pos="1368"/>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000000A"/>
    <w:multiLevelType w:val="hybridMultilevel"/>
    <w:tmpl w:val="D7A0BD3A"/>
    <w:lvl w:ilvl="0" w:tplc="00000000">
      <w:start w:val="1"/>
      <w:numFmt w:val="decimal"/>
      <w:lvlText w:val="%1."/>
      <w:lvlJc w:val="left"/>
      <w:pPr>
        <w:ind w:left="720" w:hanging="360"/>
      </w:pPr>
    </w:lvl>
    <w:lvl w:ilvl="1" w:tplc="04090015">
      <w:start w:val="1"/>
      <w:numFmt w:val="upp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0" w15:restartNumberingAfterBreak="0">
    <w:nsid w:val="0000000C"/>
    <w:multiLevelType w:val="hybridMultilevel"/>
    <w:tmpl w:val="4AD43962"/>
    <w:lvl w:ilvl="0" w:tplc="00000000">
      <w:start w:val="1"/>
      <w:numFmt w:val="lowerRoman"/>
      <w:lvlText w:val="(%1)"/>
      <w:lvlJc w:val="left"/>
      <w:pPr>
        <w:ind w:left="1080" w:hanging="72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1" w15:restartNumberingAfterBreak="0">
    <w:nsid w:val="00000010"/>
    <w:multiLevelType w:val="hybridMultilevel"/>
    <w:tmpl w:val="8D3495B2"/>
    <w:lvl w:ilvl="0" w:tplc="538E068A">
      <w:start w:val="1"/>
      <w:numFmt w:val="decimal"/>
      <w:pStyle w:val="zGListNum"/>
      <w:lvlText w:val="%1."/>
      <w:lvlJc w:val="left"/>
      <w:pPr>
        <w:tabs>
          <w:tab w:val="num" w:pos="360"/>
        </w:tabs>
        <w:ind w:left="360" w:hanging="360"/>
      </w:pPr>
      <w:rPr>
        <w:rFonts w:ascii="Arial" w:hAnsi="Arial" w:cs="Times New Roman"/>
        <w:b/>
        <w:i w:val="0"/>
        <w:caps w:val="0"/>
        <w:strike w:val="0"/>
        <w:dstrike w:val="0"/>
        <w:vanish w:val="0"/>
        <w:color w:val="000000"/>
        <w:sz w:val="20"/>
        <w:u w:val="none"/>
      </w:rPr>
    </w:lvl>
    <w:lvl w:ilvl="1" w:tplc="33D0FD12">
      <w:start w:val="1"/>
      <w:numFmt w:val="lowerLetter"/>
      <w:lvlText w:val="%2."/>
      <w:lvlJc w:val="left"/>
      <w:pPr>
        <w:tabs>
          <w:tab w:val="num" w:pos="1440"/>
        </w:tabs>
        <w:ind w:left="1440" w:hanging="360"/>
      </w:pPr>
      <w:rPr>
        <w:rFonts w:cs="Times New Roman"/>
      </w:rPr>
    </w:lvl>
    <w:lvl w:ilvl="2" w:tplc="674C6764">
      <w:start w:val="1"/>
      <w:numFmt w:val="lowerRoman"/>
      <w:lvlText w:val="%3."/>
      <w:lvlJc w:val="right"/>
      <w:pPr>
        <w:tabs>
          <w:tab w:val="num" w:pos="2160"/>
        </w:tabs>
        <w:ind w:left="2160" w:hanging="180"/>
      </w:pPr>
      <w:rPr>
        <w:rFonts w:cs="Times New Roman"/>
      </w:rPr>
    </w:lvl>
    <w:lvl w:ilvl="3" w:tplc="D53279E0">
      <w:start w:val="1"/>
      <w:numFmt w:val="decimal"/>
      <w:lvlText w:val="%4."/>
      <w:lvlJc w:val="left"/>
      <w:pPr>
        <w:tabs>
          <w:tab w:val="num" w:pos="2880"/>
        </w:tabs>
        <w:ind w:left="2880" w:hanging="360"/>
      </w:pPr>
      <w:rPr>
        <w:rFonts w:cs="Times New Roman"/>
      </w:rPr>
    </w:lvl>
    <w:lvl w:ilvl="4" w:tplc="FB604134">
      <w:start w:val="1"/>
      <w:numFmt w:val="lowerLetter"/>
      <w:lvlText w:val="%5."/>
      <w:lvlJc w:val="left"/>
      <w:pPr>
        <w:tabs>
          <w:tab w:val="num" w:pos="3600"/>
        </w:tabs>
        <w:ind w:left="3600" w:hanging="360"/>
      </w:pPr>
      <w:rPr>
        <w:rFonts w:cs="Times New Roman"/>
      </w:rPr>
    </w:lvl>
    <w:lvl w:ilvl="5" w:tplc="B2E4744E">
      <w:start w:val="1"/>
      <w:numFmt w:val="lowerRoman"/>
      <w:lvlText w:val="%6."/>
      <w:lvlJc w:val="right"/>
      <w:pPr>
        <w:tabs>
          <w:tab w:val="num" w:pos="4320"/>
        </w:tabs>
        <w:ind w:left="4320" w:hanging="180"/>
      </w:pPr>
      <w:rPr>
        <w:rFonts w:cs="Times New Roman"/>
      </w:rPr>
    </w:lvl>
    <w:lvl w:ilvl="6" w:tplc="66DED060">
      <w:start w:val="1"/>
      <w:numFmt w:val="decimal"/>
      <w:lvlText w:val="%7."/>
      <w:lvlJc w:val="left"/>
      <w:pPr>
        <w:tabs>
          <w:tab w:val="num" w:pos="5040"/>
        </w:tabs>
        <w:ind w:left="5040" w:hanging="360"/>
      </w:pPr>
      <w:rPr>
        <w:rFonts w:cs="Times New Roman"/>
      </w:rPr>
    </w:lvl>
    <w:lvl w:ilvl="7" w:tplc="9C1ED1F8">
      <w:start w:val="1"/>
      <w:numFmt w:val="lowerLetter"/>
      <w:lvlText w:val="%8."/>
      <w:lvlJc w:val="left"/>
      <w:pPr>
        <w:tabs>
          <w:tab w:val="num" w:pos="5760"/>
        </w:tabs>
        <w:ind w:left="5760" w:hanging="360"/>
      </w:pPr>
      <w:rPr>
        <w:rFonts w:cs="Times New Roman"/>
      </w:rPr>
    </w:lvl>
    <w:lvl w:ilvl="8" w:tplc="8E98FCC0">
      <w:start w:val="1"/>
      <w:numFmt w:val="lowerRoman"/>
      <w:lvlText w:val="%9."/>
      <w:lvlJc w:val="right"/>
      <w:pPr>
        <w:tabs>
          <w:tab w:val="num" w:pos="6480"/>
        </w:tabs>
        <w:ind w:left="6480" w:hanging="180"/>
      </w:pPr>
      <w:rPr>
        <w:rFonts w:cs="Times New Roman"/>
      </w:rPr>
    </w:lvl>
  </w:abstractNum>
  <w:abstractNum w:abstractNumId="12" w15:restartNumberingAfterBreak="0">
    <w:nsid w:val="00000011"/>
    <w:multiLevelType w:val="hybridMultilevel"/>
    <w:tmpl w:val="52142AA8"/>
    <w:name w:val="zzmpArticle5||Article5|2|1|1|3|10|41||1|10|1||1|10|1||1|10|1||1|12|0||1|12|0||1|12|0||1|12|0||mpNA||2"/>
    <w:lvl w:ilvl="0" w:tplc="DFE01B22">
      <w:start w:val="1"/>
      <w:numFmt w:val="decimal"/>
      <w:lvlText w:val="%1.1"/>
      <w:lvlJc w:val="left"/>
      <w:pPr>
        <w:ind w:left="720" w:hanging="360"/>
      </w:pPr>
      <w:rPr>
        <w:rFonts w:ascii="Arial" w:hAnsi="Arial" w:cs="Arial" w:hint="default"/>
        <w:b/>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3" w15:restartNumberingAfterBreak="0">
    <w:nsid w:val="00000016"/>
    <w:multiLevelType w:val="hybridMultilevel"/>
    <w:tmpl w:val="326812A8"/>
    <w:lvl w:ilvl="0" w:tplc="5DD063B2">
      <w:start w:val="1"/>
      <w:numFmt w:val="lowerRoman"/>
      <w:pStyle w:val="zGListi"/>
      <w:lvlText w:val="%1."/>
      <w:lvlJc w:val="left"/>
      <w:pPr>
        <w:ind w:left="720" w:hanging="360"/>
      </w:pPr>
      <w:rPr>
        <w:rFonts w:ascii="Arial" w:hAnsi="Arial"/>
        <w:b/>
        <w:i w:val="0"/>
        <w:caps w:val="0"/>
        <w:strike w:val="0"/>
        <w:dstrike w:val="0"/>
        <w:vanish w:val="0"/>
        <w:color w:val="auto"/>
        <w:sz w:val="20"/>
        <w:u w:val="none"/>
      </w:rPr>
    </w:lvl>
    <w:lvl w:ilvl="1" w:tplc="3AD8E308">
      <w:start w:val="1"/>
      <w:numFmt w:val="lowerLetter"/>
      <w:lvlText w:val="%2."/>
      <w:lvlJc w:val="left"/>
      <w:pPr>
        <w:ind w:left="1440" w:hanging="360"/>
      </w:pPr>
    </w:lvl>
    <w:lvl w:ilvl="2" w:tplc="42949AAC">
      <w:start w:val="1"/>
      <w:numFmt w:val="lowerRoman"/>
      <w:lvlText w:val="%3."/>
      <w:lvlJc w:val="right"/>
      <w:pPr>
        <w:ind w:left="2160" w:hanging="180"/>
      </w:pPr>
    </w:lvl>
    <w:lvl w:ilvl="3" w:tplc="5718D0A2">
      <w:start w:val="1"/>
      <w:numFmt w:val="decimal"/>
      <w:lvlText w:val="%4."/>
      <w:lvlJc w:val="left"/>
      <w:pPr>
        <w:ind w:left="2880" w:hanging="360"/>
      </w:pPr>
    </w:lvl>
    <w:lvl w:ilvl="4" w:tplc="95F082AE">
      <w:start w:val="1"/>
      <w:numFmt w:val="lowerLetter"/>
      <w:lvlText w:val="%5."/>
      <w:lvlJc w:val="left"/>
      <w:pPr>
        <w:ind w:left="3600" w:hanging="360"/>
      </w:pPr>
    </w:lvl>
    <w:lvl w:ilvl="5" w:tplc="B994DB6A">
      <w:start w:val="1"/>
      <w:numFmt w:val="lowerRoman"/>
      <w:lvlText w:val="%6."/>
      <w:lvlJc w:val="right"/>
      <w:pPr>
        <w:ind w:left="4320" w:hanging="180"/>
      </w:pPr>
    </w:lvl>
    <w:lvl w:ilvl="6" w:tplc="F294CC4E">
      <w:start w:val="1"/>
      <w:numFmt w:val="decimal"/>
      <w:lvlText w:val="%7."/>
      <w:lvlJc w:val="left"/>
      <w:pPr>
        <w:ind w:left="5040" w:hanging="360"/>
      </w:pPr>
    </w:lvl>
    <w:lvl w:ilvl="7" w:tplc="74EE5388">
      <w:start w:val="1"/>
      <w:numFmt w:val="lowerLetter"/>
      <w:lvlText w:val="%8."/>
      <w:lvlJc w:val="left"/>
      <w:pPr>
        <w:ind w:left="5760" w:hanging="360"/>
      </w:pPr>
    </w:lvl>
    <w:lvl w:ilvl="8" w:tplc="DB46A0E4">
      <w:start w:val="1"/>
      <w:numFmt w:val="lowerRoman"/>
      <w:lvlText w:val="%9."/>
      <w:lvlJc w:val="right"/>
      <w:pPr>
        <w:ind w:left="6480" w:hanging="180"/>
      </w:pPr>
    </w:lvl>
  </w:abstractNum>
  <w:abstractNum w:abstractNumId="14" w15:restartNumberingAfterBreak="0">
    <w:nsid w:val="028F694B"/>
    <w:multiLevelType w:val="hybridMultilevel"/>
    <w:tmpl w:val="DF6CB566"/>
    <w:name w:val="zGTableBullet"/>
    <w:lvl w:ilvl="0" w:tplc="9FF04582">
      <w:start w:val="1"/>
      <w:numFmt w:val="bullet"/>
      <w:lvlText w:val=""/>
      <w:lvlJc w:val="left"/>
      <w:pPr>
        <w:ind w:left="697" w:hanging="360"/>
      </w:pPr>
      <w:rPr>
        <w:rFonts w:ascii="Wingdings" w:hAnsi="Wingdings" w:hint="default"/>
      </w:rPr>
    </w:lvl>
    <w:lvl w:ilvl="1" w:tplc="DD720EF2" w:tentative="1">
      <w:start w:val="1"/>
      <w:numFmt w:val="bullet"/>
      <w:lvlText w:val="o"/>
      <w:lvlJc w:val="left"/>
      <w:pPr>
        <w:ind w:left="1417" w:hanging="360"/>
      </w:pPr>
      <w:rPr>
        <w:rFonts w:ascii="Courier New" w:hAnsi="Courier New" w:cs="Courier New" w:hint="default"/>
      </w:rPr>
    </w:lvl>
    <w:lvl w:ilvl="2" w:tplc="A754EBEA" w:tentative="1">
      <w:start w:val="1"/>
      <w:numFmt w:val="bullet"/>
      <w:lvlText w:val=""/>
      <w:lvlJc w:val="left"/>
      <w:pPr>
        <w:ind w:left="2137" w:hanging="360"/>
      </w:pPr>
      <w:rPr>
        <w:rFonts w:ascii="Wingdings" w:hAnsi="Wingdings" w:hint="default"/>
      </w:rPr>
    </w:lvl>
    <w:lvl w:ilvl="3" w:tplc="22E61BF0" w:tentative="1">
      <w:start w:val="1"/>
      <w:numFmt w:val="bullet"/>
      <w:lvlText w:val=""/>
      <w:lvlJc w:val="left"/>
      <w:pPr>
        <w:ind w:left="2857" w:hanging="360"/>
      </w:pPr>
      <w:rPr>
        <w:rFonts w:ascii="Symbol" w:hAnsi="Symbol" w:hint="default"/>
      </w:rPr>
    </w:lvl>
    <w:lvl w:ilvl="4" w:tplc="2912DACC" w:tentative="1">
      <w:start w:val="1"/>
      <w:numFmt w:val="bullet"/>
      <w:lvlText w:val="o"/>
      <w:lvlJc w:val="left"/>
      <w:pPr>
        <w:ind w:left="3577" w:hanging="360"/>
      </w:pPr>
      <w:rPr>
        <w:rFonts w:ascii="Courier New" w:hAnsi="Courier New" w:cs="Courier New" w:hint="default"/>
      </w:rPr>
    </w:lvl>
    <w:lvl w:ilvl="5" w:tplc="834693AC" w:tentative="1">
      <w:start w:val="1"/>
      <w:numFmt w:val="bullet"/>
      <w:lvlText w:val=""/>
      <w:lvlJc w:val="left"/>
      <w:pPr>
        <w:ind w:left="4297" w:hanging="360"/>
      </w:pPr>
      <w:rPr>
        <w:rFonts w:ascii="Wingdings" w:hAnsi="Wingdings" w:hint="default"/>
      </w:rPr>
    </w:lvl>
    <w:lvl w:ilvl="6" w:tplc="9BAEEB60" w:tentative="1">
      <w:start w:val="1"/>
      <w:numFmt w:val="bullet"/>
      <w:lvlText w:val=""/>
      <w:lvlJc w:val="left"/>
      <w:pPr>
        <w:ind w:left="5017" w:hanging="360"/>
      </w:pPr>
      <w:rPr>
        <w:rFonts w:ascii="Symbol" w:hAnsi="Symbol" w:hint="default"/>
      </w:rPr>
    </w:lvl>
    <w:lvl w:ilvl="7" w:tplc="55CAA6EA" w:tentative="1">
      <w:start w:val="1"/>
      <w:numFmt w:val="bullet"/>
      <w:lvlText w:val="o"/>
      <w:lvlJc w:val="left"/>
      <w:pPr>
        <w:ind w:left="5737" w:hanging="360"/>
      </w:pPr>
      <w:rPr>
        <w:rFonts w:ascii="Courier New" w:hAnsi="Courier New" w:cs="Courier New" w:hint="default"/>
      </w:rPr>
    </w:lvl>
    <w:lvl w:ilvl="8" w:tplc="E68E6988" w:tentative="1">
      <w:start w:val="1"/>
      <w:numFmt w:val="bullet"/>
      <w:lvlText w:val=""/>
      <w:lvlJc w:val="left"/>
      <w:pPr>
        <w:ind w:left="6457" w:hanging="360"/>
      </w:pPr>
      <w:rPr>
        <w:rFonts w:ascii="Wingdings" w:hAnsi="Wingdings" w:hint="default"/>
      </w:rPr>
    </w:lvl>
  </w:abstractNum>
  <w:abstractNum w:abstractNumId="15" w15:restartNumberingAfterBreak="0">
    <w:nsid w:val="035A5232"/>
    <w:multiLevelType w:val="hybridMultilevel"/>
    <w:tmpl w:val="2892EBAA"/>
    <w:name w:val="Heading2"/>
    <w:lvl w:ilvl="0" w:tplc="77DCBFF0">
      <w:start w:val="1"/>
      <w:numFmt w:val="bullet"/>
      <w:pStyle w:val="ListBullet4"/>
      <w:lvlText w:val=""/>
      <w:lvlJc w:val="left"/>
      <w:pPr>
        <w:ind w:left="2160" w:hanging="360"/>
      </w:pPr>
      <w:rPr>
        <w:rFonts w:ascii="Wingdings" w:hAnsi="Wingdings" w:hint="default"/>
      </w:rPr>
    </w:lvl>
    <w:lvl w:ilvl="1" w:tplc="E746FB36" w:tentative="1">
      <w:start w:val="1"/>
      <w:numFmt w:val="bullet"/>
      <w:lvlText w:val="o"/>
      <w:lvlJc w:val="left"/>
      <w:pPr>
        <w:ind w:left="2880" w:hanging="360"/>
      </w:pPr>
      <w:rPr>
        <w:rFonts w:ascii="Courier New" w:hAnsi="Courier New" w:cs="Courier New" w:hint="default"/>
      </w:rPr>
    </w:lvl>
    <w:lvl w:ilvl="2" w:tplc="D68E90D2" w:tentative="1">
      <w:start w:val="1"/>
      <w:numFmt w:val="bullet"/>
      <w:lvlText w:val=""/>
      <w:lvlJc w:val="left"/>
      <w:pPr>
        <w:ind w:left="3600" w:hanging="360"/>
      </w:pPr>
      <w:rPr>
        <w:rFonts w:ascii="Wingdings" w:hAnsi="Wingdings" w:hint="default"/>
      </w:rPr>
    </w:lvl>
    <w:lvl w:ilvl="3" w:tplc="49688AC6" w:tentative="1">
      <w:start w:val="1"/>
      <w:numFmt w:val="bullet"/>
      <w:lvlText w:val=""/>
      <w:lvlJc w:val="left"/>
      <w:pPr>
        <w:ind w:left="4320" w:hanging="360"/>
      </w:pPr>
      <w:rPr>
        <w:rFonts w:ascii="Symbol" w:hAnsi="Symbol" w:hint="default"/>
      </w:rPr>
    </w:lvl>
    <w:lvl w:ilvl="4" w:tplc="41ACD144" w:tentative="1">
      <w:start w:val="1"/>
      <w:numFmt w:val="bullet"/>
      <w:lvlText w:val="o"/>
      <w:lvlJc w:val="left"/>
      <w:pPr>
        <w:ind w:left="5040" w:hanging="360"/>
      </w:pPr>
      <w:rPr>
        <w:rFonts w:ascii="Courier New" w:hAnsi="Courier New" w:cs="Courier New" w:hint="default"/>
      </w:rPr>
    </w:lvl>
    <w:lvl w:ilvl="5" w:tplc="C76C3428" w:tentative="1">
      <w:start w:val="1"/>
      <w:numFmt w:val="bullet"/>
      <w:lvlText w:val=""/>
      <w:lvlJc w:val="left"/>
      <w:pPr>
        <w:ind w:left="5760" w:hanging="360"/>
      </w:pPr>
      <w:rPr>
        <w:rFonts w:ascii="Wingdings" w:hAnsi="Wingdings" w:hint="default"/>
      </w:rPr>
    </w:lvl>
    <w:lvl w:ilvl="6" w:tplc="49F21E70" w:tentative="1">
      <w:start w:val="1"/>
      <w:numFmt w:val="bullet"/>
      <w:lvlText w:val=""/>
      <w:lvlJc w:val="left"/>
      <w:pPr>
        <w:ind w:left="6480" w:hanging="360"/>
      </w:pPr>
      <w:rPr>
        <w:rFonts w:ascii="Symbol" w:hAnsi="Symbol" w:hint="default"/>
      </w:rPr>
    </w:lvl>
    <w:lvl w:ilvl="7" w:tplc="F2183DF2" w:tentative="1">
      <w:start w:val="1"/>
      <w:numFmt w:val="bullet"/>
      <w:lvlText w:val="o"/>
      <w:lvlJc w:val="left"/>
      <w:pPr>
        <w:ind w:left="7200" w:hanging="360"/>
      </w:pPr>
      <w:rPr>
        <w:rFonts w:ascii="Courier New" w:hAnsi="Courier New" w:cs="Courier New" w:hint="default"/>
      </w:rPr>
    </w:lvl>
    <w:lvl w:ilvl="8" w:tplc="DC66DD40" w:tentative="1">
      <w:start w:val="1"/>
      <w:numFmt w:val="bullet"/>
      <w:lvlText w:val=""/>
      <w:lvlJc w:val="left"/>
      <w:pPr>
        <w:ind w:left="7920" w:hanging="360"/>
      </w:pPr>
      <w:rPr>
        <w:rFonts w:ascii="Wingdings" w:hAnsi="Wingdings" w:hint="default"/>
      </w:rPr>
    </w:lvl>
  </w:abstractNum>
  <w:abstractNum w:abstractNumId="16" w15:restartNumberingAfterBreak="0">
    <w:nsid w:val="0D20330E"/>
    <w:multiLevelType w:val="multilevel"/>
    <w:tmpl w:val="9884AD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D743E14"/>
    <w:multiLevelType w:val="multilevel"/>
    <w:tmpl w:val="6E8AFD6A"/>
    <w:name w:val="zGListBullet"/>
    <w:lvl w:ilvl="0">
      <w:start w:val="1"/>
      <w:numFmt w:val="bullet"/>
      <w:lvlText w:val=""/>
      <w:lvlJc w:val="left"/>
      <w:pPr>
        <w:ind w:left="1440" w:hanging="360"/>
      </w:pPr>
      <w:rPr>
        <w:rFonts w:ascii="Wingdings" w:hAnsi="Wingdings" w:hint="default"/>
        <w:b/>
        <w:i w:val="0"/>
        <w:color w:val="000000"/>
        <w:sz w:val="20"/>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0DE41549"/>
    <w:multiLevelType w:val="multilevel"/>
    <w:tmpl w:val="272ADCC8"/>
    <w:lvl w:ilvl="0">
      <w:start w:val="1"/>
      <w:numFmt w:val="decimal"/>
      <w:pStyle w:val="zGTC01"/>
      <w:lvlText w:val="Part %1."/>
      <w:lvlJc w:val="left"/>
      <w:pPr>
        <w:tabs>
          <w:tab w:val="num" w:pos="2286"/>
        </w:tabs>
        <w:ind w:left="2286" w:hanging="936"/>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isLgl/>
      <w:lvlText w:val="%1.%2"/>
      <w:lvlJc w:val="left"/>
      <w:pPr>
        <w:tabs>
          <w:tab w:val="num" w:pos="720"/>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pStyle w:val="zGTC03"/>
      <w:isLgl/>
      <w:lvlText w:val="%1.%2.%3."/>
      <w:lvlJc w:val="left"/>
      <w:pPr>
        <w:tabs>
          <w:tab w:val="num" w:pos="1368"/>
        </w:tabs>
        <w:ind w:left="720"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zGTC04"/>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pStyle w:val="zGTC05"/>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63074B8"/>
    <w:multiLevelType w:val="multilevel"/>
    <w:tmpl w:val="A22E42A8"/>
    <w:name w:val="zGZ1"/>
    <w:lvl w:ilvl="0">
      <w:start w:val="1"/>
      <w:numFmt w:val="decimal"/>
      <w:pStyle w:val="zGZ1"/>
      <w:lvlText w:val="%1."/>
      <w:lvlJc w:val="left"/>
      <w:pPr>
        <w:ind w:left="360" w:hanging="360"/>
      </w:pPr>
      <w:rPr>
        <w:rFonts w:ascii="Arial Bold" w:hAnsi="Arial Bold" w:hint="default"/>
        <w:b/>
        <w:i w:val="0"/>
        <w:caps w:val="0"/>
        <w:strike w:val="0"/>
        <w:dstrike w:val="0"/>
        <w:vanish w:val="0"/>
        <w:color w:val="000000" w:themeColor="text1"/>
        <w:sz w:val="20"/>
        <w:u w:val="none"/>
        <w:vertAlign w:val="baseline"/>
      </w:rPr>
    </w:lvl>
    <w:lvl w:ilvl="1">
      <w:start w:val="1"/>
      <w:numFmt w:val="upperLetter"/>
      <w:pStyle w:val="zGZ2"/>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pStyle w:val="zGZ3"/>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73C1E81"/>
    <w:multiLevelType w:val="multilevel"/>
    <w:tmpl w:val="FDE60D7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BFB1861"/>
    <w:multiLevelType w:val="hybridMultilevel"/>
    <w:tmpl w:val="6D1C50E0"/>
    <w:name w:val="zGListBullet2"/>
    <w:lvl w:ilvl="0" w:tplc="466E7B70">
      <w:start w:val="1"/>
      <w:numFmt w:val="bullet"/>
      <w:lvlText w:val="o"/>
      <w:lvlJc w:val="left"/>
      <w:pPr>
        <w:ind w:left="1440" w:hanging="360"/>
      </w:pPr>
      <w:rPr>
        <w:rFonts w:ascii="Courier New" w:hAnsi="Courier New" w:hint="default"/>
      </w:rPr>
    </w:lvl>
    <w:lvl w:ilvl="1" w:tplc="1458E88E" w:tentative="1">
      <w:start w:val="1"/>
      <w:numFmt w:val="bullet"/>
      <w:lvlText w:val="o"/>
      <w:lvlJc w:val="left"/>
      <w:pPr>
        <w:ind w:left="1800" w:hanging="360"/>
      </w:pPr>
      <w:rPr>
        <w:rFonts w:ascii="Courier New" w:hAnsi="Courier New" w:hint="default"/>
      </w:rPr>
    </w:lvl>
    <w:lvl w:ilvl="2" w:tplc="344839C0" w:tentative="1">
      <w:start w:val="1"/>
      <w:numFmt w:val="bullet"/>
      <w:lvlText w:val=""/>
      <w:lvlJc w:val="left"/>
      <w:pPr>
        <w:ind w:left="2520" w:hanging="360"/>
      </w:pPr>
      <w:rPr>
        <w:rFonts w:ascii="Wingdings" w:hAnsi="Wingdings" w:hint="default"/>
      </w:rPr>
    </w:lvl>
    <w:lvl w:ilvl="3" w:tplc="E0D6F1FE" w:tentative="1">
      <w:start w:val="1"/>
      <w:numFmt w:val="bullet"/>
      <w:lvlText w:val=""/>
      <w:lvlJc w:val="left"/>
      <w:pPr>
        <w:ind w:left="3240" w:hanging="360"/>
      </w:pPr>
      <w:rPr>
        <w:rFonts w:ascii="Symbol" w:hAnsi="Symbol" w:hint="default"/>
      </w:rPr>
    </w:lvl>
    <w:lvl w:ilvl="4" w:tplc="46F44EF2" w:tentative="1">
      <w:start w:val="1"/>
      <w:numFmt w:val="bullet"/>
      <w:lvlText w:val="o"/>
      <w:lvlJc w:val="left"/>
      <w:pPr>
        <w:ind w:left="3960" w:hanging="360"/>
      </w:pPr>
      <w:rPr>
        <w:rFonts w:ascii="Courier New" w:hAnsi="Courier New" w:hint="default"/>
      </w:rPr>
    </w:lvl>
    <w:lvl w:ilvl="5" w:tplc="14FA3014" w:tentative="1">
      <w:start w:val="1"/>
      <w:numFmt w:val="bullet"/>
      <w:lvlText w:val=""/>
      <w:lvlJc w:val="left"/>
      <w:pPr>
        <w:ind w:left="4680" w:hanging="360"/>
      </w:pPr>
      <w:rPr>
        <w:rFonts w:ascii="Wingdings" w:hAnsi="Wingdings" w:hint="default"/>
      </w:rPr>
    </w:lvl>
    <w:lvl w:ilvl="6" w:tplc="B534002A" w:tentative="1">
      <w:start w:val="1"/>
      <w:numFmt w:val="bullet"/>
      <w:lvlText w:val=""/>
      <w:lvlJc w:val="left"/>
      <w:pPr>
        <w:ind w:left="5400" w:hanging="360"/>
      </w:pPr>
      <w:rPr>
        <w:rFonts w:ascii="Symbol" w:hAnsi="Symbol" w:hint="default"/>
      </w:rPr>
    </w:lvl>
    <w:lvl w:ilvl="7" w:tplc="BAA4B054" w:tentative="1">
      <w:start w:val="1"/>
      <w:numFmt w:val="bullet"/>
      <w:lvlText w:val="o"/>
      <w:lvlJc w:val="left"/>
      <w:pPr>
        <w:ind w:left="6120" w:hanging="360"/>
      </w:pPr>
      <w:rPr>
        <w:rFonts w:ascii="Courier New" w:hAnsi="Courier New" w:hint="default"/>
      </w:rPr>
    </w:lvl>
    <w:lvl w:ilvl="8" w:tplc="3648D952" w:tentative="1">
      <w:start w:val="1"/>
      <w:numFmt w:val="bullet"/>
      <w:lvlText w:val=""/>
      <w:lvlJc w:val="left"/>
      <w:pPr>
        <w:ind w:left="6840" w:hanging="360"/>
      </w:pPr>
      <w:rPr>
        <w:rFonts w:ascii="Wingdings" w:hAnsi="Wingdings" w:hint="default"/>
      </w:rPr>
    </w:lvl>
  </w:abstractNum>
  <w:abstractNum w:abstractNumId="22" w15:restartNumberingAfterBreak="0">
    <w:nsid w:val="24266C9F"/>
    <w:multiLevelType w:val="hybridMultilevel"/>
    <w:tmpl w:val="B8D6A0F6"/>
    <w:lvl w:ilvl="0" w:tplc="0ED2CE3C">
      <w:start w:val="1"/>
      <w:numFmt w:val="decimal"/>
      <w:pStyle w:val="GLTC01"/>
      <w:lvlText w:val="PART %1."/>
      <w:lvlJc w:val="left"/>
      <w:pPr>
        <w:ind w:left="720" w:hanging="360"/>
      </w:pPr>
      <w:rPr>
        <w:rFonts w:ascii="Arial Bold" w:hAnsi="Arial Bold" w:hint="default"/>
        <w:b/>
        <w:i w:val="0"/>
        <w:caps/>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345EE4"/>
    <w:multiLevelType w:val="multilevel"/>
    <w:tmpl w:val="0D30267E"/>
    <w:name w:val="zG01"/>
    <w:lvl w:ilvl="0">
      <w:start w:val="1"/>
      <w:numFmt w:val="decimal"/>
      <w:lvlText w:val="Part %1"/>
      <w:lvlJc w:val="left"/>
      <w:pPr>
        <w:tabs>
          <w:tab w:val="num" w:pos="936"/>
        </w:tabs>
        <w:ind w:left="936" w:hanging="936"/>
      </w:pPr>
      <w:rPr>
        <w:rFonts w:ascii="Arial" w:hAnsi="Arial" w:hint="default"/>
        <w:b/>
        <w:i w:val="0"/>
        <w:caps/>
        <w:strike w:val="0"/>
        <w:dstrike w:val="0"/>
        <w:vanish w:val="0"/>
        <w:color w:val="000000" w:themeColor="text1"/>
        <w:sz w:val="20"/>
        <w:u w:val="none"/>
        <w:vertAlign w:val="baseline"/>
      </w:rPr>
    </w:lvl>
    <w:lvl w:ilvl="1">
      <w:start w:val="1"/>
      <w:numFmt w:val="decimal"/>
      <w:lvlText w:val="%1.%2"/>
      <w:lvlJc w:val="left"/>
      <w:pPr>
        <w:tabs>
          <w:tab w:val="num" w:pos="576"/>
        </w:tabs>
        <w:ind w:left="0" w:firstLine="0"/>
      </w:pPr>
      <w:rPr>
        <w:rFonts w:ascii="Arial" w:hAnsi="Arial" w:hint="default"/>
        <w:b/>
        <w:i w:val="0"/>
        <w:caps/>
        <w:strike w:val="0"/>
        <w:dstrike w:val="0"/>
        <w:vanish w:val="0"/>
        <w:color w:val="000000" w:themeColor="text1"/>
        <w:sz w:val="20"/>
        <w:u w:val="none"/>
        <w:vertAlign w:val="baseline"/>
      </w:rPr>
    </w:lvl>
    <w:lvl w:ilvl="2">
      <w:start w:val="1"/>
      <w:numFmt w:val="upperLetter"/>
      <w:lvlText w:val="%3."/>
      <w:lvlJc w:val="left"/>
      <w:pPr>
        <w:tabs>
          <w:tab w:val="num" w:pos="576"/>
        </w:tabs>
        <w:ind w:left="259"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936"/>
        </w:tabs>
        <w:ind w:left="504"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1314"/>
        </w:tabs>
        <w:ind w:left="810"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011913"/>
    <w:multiLevelType w:val="multilevel"/>
    <w:tmpl w:val="239EAC4E"/>
    <w:styleLink w:val="zGList"/>
    <w:lvl w:ilvl="0">
      <w:start w:val="1"/>
      <w:numFmt w:val="decimal"/>
      <w:lvlText w:val="SECTION %1"/>
      <w:lvlJc w:val="left"/>
      <w:pPr>
        <w:tabs>
          <w:tab w:val="num" w:pos="2430"/>
        </w:tabs>
        <w:ind w:left="2430" w:hanging="1440"/>
      </w:pPr>
      <w:rPr>
        <w:rFonts w:ascii="Arial Bold" w:hAnsi="Arial Bold" w:cs="Times New Roman" w:hint="default"/>
        <w:b/>
        <w:i w:val="0"/>
        <w:caps/>
        <w:strike w:val="0"/>
        <w:dstrike w:val="0"/>
        <w:vanish w:val="0"/>
        <w:color w:val="000000"/>
        <w:sz w:val="20"/>
        <w:vertAlign w:val="baseline"/>
      </w:rPr>
    </w:lvl>
    <w:lvl w:ilvl="1">
      <w:start w:val="1"/>
      <w:numFmt w:val="decimal"/>
      <w:lvlText w:val="%1.%2."/>
      <w:lvlJc w:val="left"/>
      <w:pPr>
        <w:tabs>
          <w:tab w:val="num" w:pos="720"/>
        </w:tabs>
      </w:pPr>
      <w:rPr>
        <w:rFonts w:ascii="Arial Bold" w:hAnsi="Arial Bold" w:cs="Times New Roman" w:hint="default"/>
        <w:b/>
        <w:i w:val="0"/>
        <w:caps w:val="0"/>
        <w:strike w:val="0"/>
        <w:dstrike w:val="0"/>
        <w:vanish w:val="0"/>
        <w:color w:val="000000"/>
        <w:sz w:val="20"/>
        <w:vertAlign w:val="baseline"/>
      </w:rPr>
    </w:lvl>
    <w:lvl w:ilvl="2">
      <w:start w:val="1"/>
      <w:numFmt w:val="upperLetter"/>
      <w:lvlText w:val="%3."/>
      <w:lvlJc w:val="left"/>
      <w:pPr>
        <w:tabs>
          <w:tab w:val="num" w:pos="720"/>
        </w:tabs>
        <w:ind w:left="720" w:hanging="504"/>
      </w:pPr>
      <w:rPr>
        <w:rFonts w:ascii="Arial Bold" w:hAnsi="Arial Bold" w:cs="Times New Roman" w:hint="default"/>
        <w:b/>
        <w:i w:val="0"/>
        <w:caps w:val="0"/>
        <w:strike w:val="0"/>
        <w:dstrike w:val="0"/>
        <w:vanish w:val="0"/>
        <w:color w:val="000000"/>
        <w:sz w:val="20"/>
        <w:vertAlign w:val="baseline"/>
      </w:rPr>
    </w:lvl>
    <w:lvl w:ilvl="3">
      <w:start w:val="1"/>
      <w:numFmt w:val="lowerRoman"/>
      <w:lvlText w:val="(%4)."/>
      <w:lvlJc w:val="left"/>
      <w:pPr>
        <w:tabs>
          <w:tab w:val="num" w:pos="1152"/>
        </w:tabs>
        <w:ind w:left="1152" w:hanging="432"/>
      </w:pPr>
      <w:rPr>
        <w:rFonts w:ascii="Arial Bold" w:hAnsi="Arial Bold" w:cs="Times New Roman" w:hint="default"/>
        <w:b/>
        <w:i w:val="0"/>
        <w:caps w:val="0"/>
        <w:strike w:val="0"/>
        <w:dstrike w:val="0"/>
        <w:vanish w:val="0"/>
        <w:color w:val="000000"/>
        <w:sz w:val="20"/>
        <w:u w:val="none"/>
        <w:vertAlign w:val="baseline"/>
      </w:rPr>
    </w:lvl>
    <w:lvl w:ilvl="4">
      <w:start w:val="1"/>
      <w:numFmt w:val="lowerLetter"/>
      <w:lvlText w:val="(%5)."/>
      <w:lvlJc w:val="left"/>
      <w:pPr>
        <w:tabs>
          <w:tab w:val="num" w:pos="1512"/>
        </w:tabs>
        <w:ind w:left="1512" w:hanging="360"/>
      </w:pPr>
      <w:rPr>
        <w:rFonts w:ascii="Arial Bold" w:hAnsi="Arial Bold" w:cs="Times New Roman" w:hint="default"/>
        <w:b/>
        <w:i w:val="0"/>
        <w:caps w:val="0"/>
        <w:strike w:val="0"/>
        <w:dstrike w:val="0"/>
        <w:vanish w:val="0"/>
        <w:color w:val="000000"/>
        <w:sz w:val="20"/>
        <w:vertAlign w:val="baseline"/>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15:restartNumberingAfterBreak="0">
    <w:nsid w:val="2E97107C"/>
    <w:multiLevelType w:val="multilevel"/>
    <w:tmpl w:val="1EFE7100"/>
    <w:styleLink w:val="zGzListStyle3"/>
    <w:lvl w:ilvl="0">
      <w:start w:val="1"/>
      <w:numFmt w:val="none"/>
      <w:lvlText w:val="1."/>
      <w:lvlJc w:val="left"/>
      <w:pPr>
        <w:ind w:left="1440" w:hanging="360"/>
      </w:pPr>
      <w:rPr>
        <w:rFonts w:ascii="Arial Bold" w:hAnsi="Arial Bold" w:hint="default"/>
        <w:b/>
        <w:i w:val="0"/>
        <w:sz w:val="20"/>
      </w:rPr>
    </w:lvl>
    <w:lvl w:ilvl="1">
      <w:start w:val="1"/>
      <w:numFmt w:val="lowerLetter"/>
      <w:lvlText w:val="%2)"/>
      <w:lvlJc w:val="left"/>
      <w:pPr>
        <w:ind w:left="1800" w:hanging="360"/>
      </w:pPr>
      <w:rPr>
        <w:rFonts w:hint="default"/>
      </w:rPr>
    </w:lvl>
    <w:lvl w:ilvl="2">
      <w:start w:val="1"/>
      <w:numFmt w:val="lowerRoman"/>
      <w:lvlText w:val="%3)"/>
      <w:lvlJc w:val="left"/>
      <w:pPr>
        <w:ind w:left="2160" w:hanging="360"/>
      </w:pPr>
      <w:rPr>
        <w:rFonts w:hint="default"/>
      </w:rPr>
    </w:lvl>
    <w:lvl w:ilvl="3">
      <w:start w:val="1"/>
      <w:numFmt w:val="decimal"/>
      <w:lvlText w:val="(%4)"/>
      <w:lvlJc w:val="left"/>
      <w:pPr>
        <w:ind w:left="2520" w:hanging="360"/>
      </w:pPr>
      <w:rPr>
        <w:rFonts w:ascii="Arial" w:hAnsi="Arial" w:hint="default"/>
        <w:b/>
        <w:sz w:val="20"/>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26" w15:restartNumberingAfterBreak="0">
    <w:nsid w:val="30A73F96"/>
    <w:multiLevelType w:val="multilevel"/>
    <w:tmpl w:val="BB8C9956"/>
    <w:styleLink w:val="zGzListStyle2"/>
    <w:lvl w:ilvl="0">
      <w:start w:val="1"/>
      <w:numFmt w:val="decimal"/>
      <w:lvlText w:val="%1."/>
      <w:lvlJc w:val="left"/>
      <w:pPr>
        <w:tabs>
          <w:tab w:val="num" w:pos="504"/>
        </w:tabs>
        <w:ind w:left="0" w:firstLine="0"/>
      </w:pPr>
      <w:rPr>
        <w:rFonts w:ascii="Arial" w:hAnsi="Arial" w:hint="default"/>
        <w:b/>
        <w:i w:val="0"/>
        <w:caps w:val="0"/>
        <w:strike w:val="0"/>
        <w:dstrike w:val="0"/>
        <w:vanish w:val="0"/>
        <w:color w:val="000000" w:themeColor="text1"/>
        <w:sz w:val="20"/>
        <w:u w:val="none"/>
        <w:vertAlign w:val="baseline"/>
      </w:rPr>
    </w:lvl>
    <w:lvl w:ilvl="1">
      <w:start w:val="1"/>
      <w:numFmt w:val="upperLetter"/>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53C6D5F"/>
    <w:multiLevelType w:val="multilevel"/>
    <w:tmpl w:val="2FC893C6"/>
    <w:styleLink w:val="zGListStyle"/>
    <w:lvl w:ilvl="0">
      <w:start w:val="1"/>
      <w:numFmt w:val="decimal"/>
      <w:lvlText w:val="Part %1"/>
      <w:lvlJc w:val="left"/>
      <w:pPr>
        <w:ind w:left="1080" w:hanging="1080"/>
      </w:pPr>
      <w:rPr>
        <w:rFonts w:ascii="Arial" w:hAnsi="Arial" w:hint="default"/>
        <w:b/>
        <w:i w:val="0"/>
        <w:caps/>
        <w:strike w:val="0"/>
        <w:dstrike w:val="0"/>
        <w:vanish w:val="0"/>
        <w:color w:val="000000" w:themeColor="text1"/>
        <w:sz w:val="20"/>
        <w:u w:val="none"/>
        <w:vertAlign w:val="baseline"/>
      </w:rPr>
    </w:lvl>
    <w:lvl w:ilvl="1">
      <w:start w:val="1"/>
      <w:numFmt w:val="decimal"/>
      <w:lvlText w:val="%1.%2"/>
      <w:lvlJc w:val="left"/>
      <w:pPr>
        <w:ind w:left="0" w:firstLine="0"/>
      </w:pPr>
      <w:rPr>
        <w:rFonts w:ascii="Arial" w:hAnsi="Arial" w:hint="default"/>
        <w:b/>
        <w:i w:val="0"/>
        <w:caps/>
        <w:strike w:val="0"/>
        <w:dstrike w:val="0"/>
        <w:vanish w:val="0"/>
        <w:color w:val="000000" w:themeColor="text1"/>
        <w:sz w:val="20"/>
        <w:u w:val="none"/>
        <w:vertAlign w:val="baseline"/>
      </w:rPr>
    </w:lvl>
    <w:lvl w:ilvl="2">
      <w:start w:val="1"/>
      <w:numFmt w:val="upperLetter"/>
      <w:lvlText w:val="%3."/>
      <w:lvlJc w:val="left"/>
      <w:pPr>
        <w:tabs>
          <w:tab w:val="num" w:pos="648"/>
        </w:tabs>
        <w:ind w:left="288" w:firstLine="72"/>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080"/>
        </w:tabs>
        <w:ind w:left="1080" w:hanging="504"/>
      </w:pPr>
      <w:rPr>
        <w:rFonts w:ascii="Arial" w:hAnsi="Arial"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1440"/>
        </w:tabs>
        <w:ind w:left="360" w:firstLine="72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6935962"/>
    <w:multiLevelType w:val="multilevel"/>
    <w:tmpl w:val="BB38E18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CA84B07"/>
    <w:multiLevelType w:val="multilevel"/>
    <w:tmpl w:val="8A60044A"/>
    <w:styleLink w:val="zGzListStyle1"/>
    <w:lvl w:ilvl="0">
      <w:start w:val="1"/>
      <w:numFmt w:val="decimal"/>
      <w:lvlText w:val="Part %1"/>
      <w:lvlJc w:val="left"/>
      <w:pPr>
        <w:tabs>
          <w:tab w:val="num" w:pos="936"/>
        </w:tabs>
        <w:ind w:left="936" w:hanging="936"/>
      </w:pPr>
      <w:rPr>
        <w:rFonts w:ascii="Arial" w:hAnsi="Arial" w:hint="default"/>
        <w:b/>
        <w:i w:val="0"/>
        <w:caps/>
        <w:strike w:val="0"/>
        <w:dstrike w:val="0"/>
        <w:vanish w:val="0"/>
        <w:color w:val="000000" w:themeColor="text1"/>
        <w:sz w:val="20"/>
        <w:u w:val="none"/>
        <w:vertAlign w:val="baseline"/>
      </w:rPr>
    </w:lvl>
    <w:lvl w:ilvl="1">
      <w:start w:val="1"/>
      <w:numFmt w:val="decimal"/>
      <w:lvlText w:val="%1.%2"/>
      <w:lvlJc w:val="left"/>
      <w:pPr>
        <w:tabs>
          <w:tab w:val="num" w:pos="576"/>
        </w:tabs>
        <w:ind w:left="0" w:firstLine="0"/>
      </w:pPr>
      <w:rPr>
        <w:rFonts w:ascii="Arial" w:hAnsi="Arial" w:hint="default"/>
        <w:b/>
        <w:i w:val="0"/>
        <w:caps/>
        <w:strike w:val="0"/>
        <w:dstrike w:val="0"/>
        <w:vanish w:val="0"/>
        <w:color w:val="000000" w:themeColor="text1"/>
        <w:sz w:val="20"/>
        <w:u w:val="none"/>
        <w:vertAlign w:val="baseline"/>
      </w:rPr>
    </w:lvl>
    <w:lvl w:ilvl="2">
      <w:start w:val="1"/>
      <w:numFmt w:val="upperLetter"/>
      <w:lvlText w:val="%3."/>
      <w:lvlJc w:val="left"/>
      <w:pPr>
        <w:tabs>
          <w:tab w:val="num" w:pos="576"/>
        </w:tabs>
        <w:ind w:left="259"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864"/>
        </w:tabs>
        <w:ind w:left="36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1195"/>
        </w:tabs>
        <w:ind w:left="86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0B05FA"/>
    <w:multiLevelType w:val="multilevel"/>
    <w:tmpl w:val="0409001F"/>
    <w:styleLink w:val="Style2"/>
    <w:lvl w:ilvl="0">
      <w:start w:val="2"/>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15:restartNumberingAfterBreak="0">
    <w:nsid w:val="41AB6FD6"/>
    <w:multiLevelType w:val="multilevel"/>
    <w:tmpl w:val="84F2BA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8DB2F8E"/>
    <w:multiLevelType w:val="multilevel"/>
    <w:tmpl w:val="499401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3D56B3"/>
    <w:multiLevelType w:val="multilevel"/>
    <w:tmpl w:val="D77A1B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AF6B29"/>
    <w:multiLevelType w:val="hybridMultilevel"/>
    <w:tmpl w:val="112E798E"/>
    <w:name w:val="zGListNum"/>
    <w:lvl w:ilvl="0" w:tplc="2A3822F0">
      <w:start w:val="1"/>
      <w:numFmt w:val="decimal"/>
      <w:lvlText w:val="%1."/>
      <w:lvlJc w:val="left"/>
      <w:pPr>
        <w:tabs>
          <w:tab w:val="num" w:pos="360"/>
        </w:tabs>
        <w:ind w:left="360" w:hanging="360"/>
      </w:pPr>
      <w:rPr>
        <w:rFonts w:ascii="Arial" w:hAnsi="Arial" w:cs="Times New Roman" w:hint="default"/>
        <w:b/>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2CE5596" w:tentative="1">
      <w:start w:val="1"/>
      <w:numFmt w:val="lowerLetter"/>
      <w:lvlText w:val="%2."/>
      <w:lvlJc w:val="left"/>
      <w:pPr>
        <w:tabs>
          <w:tab w:val="num" w:pos="1440"/>
        </w:tabs>
        <w:ind w:left="1440" w:hanging="360"/>
      </w:pPr>
      <w:rPr>
        <w:rFonts w:cs="Times New Roman"/>
      </w:rPr>
    </w:lvl>
    <w:lvl w:ilvl="2" w:tplc="DC3EF916" w:tentative="1">
      <w:start w:val="1"/>
      <w:numFmt w:val="lowerRoman"/>
      <w:lvlText w:val="%3."/>
      <w:lvlJc w:val="right"/>
      <w:pPr>
        <w:tabs>
          <w:tab w:val="num" w:pos="2160"/>
        </w:tabs>
        <w:ind w:left="2160" w:hanging="180"/>
      </w:pPr>
      <w:rPr>
        <w:rFonts w:cs="Times New Roman"/>
      </w:rPr>
    </w:lvl>
    <w:lvl w:ilvl="3" w:tplc="8C227E1E" w:tentative="1">
      <w:start w:val="1"/>
      <w:numFmt w:val="decimal"/>
      <w:lvlText w:val="%4."/>
      <w:lvlJc w:val="left"/>
      <w:pPr>
        <w:tabs>
          <w:tab w:val="num" w:pos="2880"/>
        </w:tabs>
        <w:ind w:left="2880" w:hanging="360"/>
      </w:pPr>
      <w:rPr>
        <w:rFonts w:cs="Times New Roman"/>
      </w:rPr>
    </w:lvl>
    <w:lvl w:ilvl="4" w:tplc="C174F5FE" w:tentative="1">
      <w:start w:val="1"/>
      <w:numFmt w:val="lowerLetter"/>
      <w:lvlText w:val="%5."/>
      <w:lvlJc w:val="left"/>
      <w:pPr>
        <w:tabs>
          <w:tab w:val="num" w:pos="3600"/>
        </w:tabs>
        <w:ind w:left="3600" w:hanging="360"/>
      </w:pPr>
      <w:rPr>
        <w:rFonts w:cs="Times New Roman"/>
      </w:rPr>
    </w:lvl>
    <w:lvl w:ilvl="5" w:tplc="A7AE72AC" w:tentative="1">
      <w:start w:val="1"/>
      <w:numFmt w:val="lowerRoman"/>
      <w:lvlText w:val="%6."/>
      <w:lvlJc w:val="right"/>
      <w:pPr>
        <w:tabs>
          <w:tab w:val="num" w:pos="4320"/>
        </w:tabs>
        <w:ind w:left="4320" w:hanging="180"/>
      </w:pPr>
      <w:rPr>
        <w:rFonts w:cs="Times New Roman"/>
      </w:rPr>
    </w:lvl>
    <w:lvl w:ilvl="6" w:tplc="CA64EA4C" w:tentative="1">
      <w:start w:val="1"/>
      <w:numFmt w:val="decimal"/>
      <w:lvlText w:val="%7."/>
      <w:lvlJc w:val="left"/>
      <w:pPr>
        <w:tabs>
          <w:tab w:val="num" w:pos="5040"/>
        </w:tabs>
        <w:ind w:left="5040" w:hanging="360"/>
      </w:pPr>
      <w:rPr>
        <w:rFonts w:cs="Times New Roman"/>
      </w:rPr>
    </w:lvl>
    <w:lvl w:ilvl="7" w:tplc="1F5A4184" w:tentative="1">
      <w:start w:val="1"/>
      <w:numFmt w:val="lowerLetter"/>
      <w:lvlText w:val="%8."/>
      <w:lvlJc w:val="left"/>
      <w:pPr>
        <w:tabs>
          <w:tab w:val="num" w:pos="5760"/>
        </w:tabs>
        <w:ind w:left="5760" w:hanging="360"/>
      </w:pPr>
      <w:rPr>
        <w:rFonts w:cs="Times New Roman"/>
      </w:rPr>
    </w:lvl>
    <w:lvl w:ilvl="8" w:tplc="AF4211B4" w:tentative="1">
      <w:start w:val="1"/>
      <w:numFmt w:val="lowerRoman"/>
      <w:lvlText w:val="%9."/>
      <w:lvlJc w:val="right"/>
      <w:pPr>
        <w:tabs>
          <w:tab w:val="num" w:pos="6480"/>
        </w:tabs>
        <w:ind w:left="6480" w:hanging="180"/>
      </w:pPr>
      <w:rPr>
        <w:rFonts w:cs="Times New Roman"/>
      </w:rPr>
    </w:lvl>
  </w:abstractNum>
  <w:abstractNum w:abstractNumId="35" w15:restartNumberingAfterBreak="0">
    <w:nsid w:val="586D0D57"/>
    <w:multiLevelType w:val="hybridMultilevel"/>
    <w:tmpl w:val="B6FC51BA"/>
    <w:lvl w:ilvl="0" w:tplc="00000002">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20781"/>
    <w:multiLevelType w:val="multilevel"/>
    <w:tmpl w:val="E244FB8A"/>
    <w:styleLink w:val="zGSFs"/>
    <w:lvl w:ilvl="0">
      <w:start w:val="1"/>
      <w:numFmt w:val="decimal"/>
      <w:lvlText w:val="%1."/>
      <w:lvlJc w:val="left"/>
      <w:pPr>
        <w:tabs>
          <w:tab w:val="num" w:pos="504"/>
        </w:tabs>
        <w:ind w:left="0" w:firstLine="0"/>
      </w:pPr>
      <w:rPr>
        <w:rFonts w:ascii="Arial Bold" w:hAnsi="Arial Bold" w:cs="Times New Roman" w:hint="default"/>
        <w:b/>
        <w:i w:val="0"/>
        <w:color w:val="000000"/>
        <w:spacing w:val="0"/>
        <w:w w:val="100"/>
        <w:kern w:val="0"/>
        <w:position w:val="0"/>
        <w:sz w:val="20"/>
      </w:rPr>
    </w:lvl>
    <w:lvl w:ilvl="1">
      <w:start w:val="1"/>
      <w:numFmt w:val="upperLetter"/>
      <w:lvlText w:val="%2."/>
      <w:lvlJc w:val="left"/>
      <w:pPr>
        <w:tabs>
          <w:tab w:val="num" w:pos="576"/>
        </w:tabs>
        <w:ind w:left="288" w:firstLine="0"/>
      </w:pPr>
      <w:rPr>
        <w:rFonts w:ascii="Arial Bold" w:hAnsi="Arial Bold" w:cs="Times New Roman" w:hint="default"/>
        <w:b/>
        <w:i w:val="0"/>
        <w:sz w:val="20"/>
      </w:rPr>
    </w:lvl>
    <w:lvl w:ilvl="2">
      <w:start w:val="1"/>
      <w:numFmt w:val="lowerRoman"/>
      <w:lvlText w:val="%3."/>
      <w:lvlJc w:val="left"/>
      <w:pPr>
        <w:tabs>
          <w:tab w:val="num" w:pos="1080"/>
        </w:tabs>
        <w:ind w:left="1080" w:hanging="504"/>
      </w:pPr>
      <w:rPr>
        <w:rFonts w:ascii="Arial Bold" w:hAnsi="Arial Bold" w:cs="Times New Roman" w:hint="default"/>
        <w:b/>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37" w15:restartNumberingAfterBreak="0">
    <w:nsid w:val="663F4E88"/>
    <w:multiLevelType w:val="multilevel"/>
    <w:tmpl w:val="C6E837D2"/>
    <w:styleLink w:val="SCMzListStyle1"/>
    <w:lvl w:ilvl="0">
      <w:start w:val="1"/>
      <w:numFmt w:val="decimal"/>
      <w:lvlText w:val="%1."/>
      <w:lvlJc w:val="left"/>
      <w:pPr>
        <w:tabs>
          <w:tab w:val="num" w:pos="576"/>
        </w:tabs>
        <w:ind w:left="576" w:hanging="576"/>
      </w:pPr>
      <w:rPr>
        <w:rFonts w:ascii="Arial" w:hAnsi="Arial" w:cs="Times New Roman" w:hint="default"/>
        <w:b/>
        <w:i w:val="0"/>
        <w:caps/>
        <w:strike w:val="0"/>
        <w:dstrike w:val="0"/>
        <w:vanish w:val="0"/>
        <w:webHidden w:val="0"/>
        <w:color w:val="000000"/>
        <w:sz w:val="20"/>
        <w:u w:val="none"/>
        <w:effect w:val="none"/>
        <w:vertAlign w:val="baseline"/>
        <w:specVanish w:val="0"/>
      </w:rPr>
    </w:lvl>
    <w:lvl w:ilvl="1">
      <w:start w:val="1"/>
      <w:numFmt w:val="decimal"/>
      <w:lvlText w:val="%1.%2"/>
      <w:lvlJc w:val="left"/>
      <w:pPr>
        <w:tabs>
          <w:tab w:val="num" w:pos="576"/>
        </w:tabs>
        <w:ind w:left="0" w:firstLine="0"/>
      </w:pPr>
      <w:rPr>
        <w:rFonts w:ascii="Arial" w:hAnsi="Arial" w:cs="Times New Roman" w:hint="default"/>
        <w:b/>
        <w:i w:val="0"/>
        <w:caps/>
        <w:strike w:val="0"/>
        <w:dstrike w:val="0"/>
        <w:vanish w:val="0"/>
        <w:webHidden w:val="0"/>
        <w:color w:val="000000"/>
        <w:sz w:val="20"/>
        <w:u w:val="none"/>
        <w:effect w:val="none"/>
        <w:vertAlign w:val="baseline"/>
        <w:specVanish w:val="0"/>
      </w:rPr>
    </w:lvl>
    <w:lvl w:ilvl="2">
      <w:start w:val="1"/>
      <w:numFmt w:val="upperLetter"/>
      <w:lvlText w:val="%3."/>
      <w:lvlJc w:val="left"/>
      <w:pPr>
        <w:tabs>
          <w:tab w:val="num" w:pos="576"/>
        </w:tabs>
        <w:ind w:left="259"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3">
      <w:start w:val="1"/>
      <w:numFmt w:val="lowerRoman"/>
      <w:lvlText w:val="(%4)"/>
      <w:lvlJc w:val="left"/>
      <w:pPr>
        <w:tabs>
          <w:tab w:val="num" w:pos="936"/>
        </w:tabs>
        <w:ind w:left="360" w:firstLine="0"/>
      </w:pPr>
      <w:rPr>
        <w:b/>
        <w:i w:val="0"/>
        <w:caps w:val="0"/>
        <w:strike w:val="0"/>
        <w:dstrike w:val="0"/>
        <w:vanish w:val="0"/>
        <w:webHidden w:val="0"/>
        <w:color w:val="000000"/>
        <w:sz w:val="20"/>
        <w:u w:val="none"/>
        <w:effect w:val="none"/>
        <w:vertAlign w:val="baseline"/>
        <w:specVanish w:val="0"/>
      </w:rPr>
    </w:lvl>
    <w:lvl w:ilvl="4">
      <w:start w:val="1"/>
      <w:numFmt w:val="lowerLetter"/>
      <w:lvlText w:val="(%5)"/>
      <w:lvlJc w:val="left"/>
      <w:pPr>
        <w:tabs>
          <w:tab w:val="num" w:pos="1195"/>
        </w:tabs>
        <w:ind w:left="864"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9331D87"/>
    <w:multiLevelType w:val="hybridMultilevel"/>
    <w:tmpl w:val="D92C270A"/>
    <w:name w:val="Heading3"/>
    <w:lvl w:ilvl="0" w:tplc="2ECEDA62">
      <w:start w:val="1"/>
      <w:numFmt w:val="bullet"/>
      <w:pStyle w:val="ListBullet5"/>
      <w:lvlText w:val=""/>
      <w:lvlJc w:val="left"/>
      <w:pPr>
        <w:ind w:left="1440" w:hanging="360"/>
      </w:pPr>
      <w:rPr>
        <w:rFonts w:ascii="Wingdings" w:hAnsi="Wingdings" w:hint="default"/>
      </w:rPr>
    </w:lvl>
    <w:lvl w:ilvl="1" w:tplc="5DF60B9E" w:tentative="1">
      <w:start w:val="1"/>
      <w:numFmt w:val="bullet"/>
      <w:lvlText w:val="o"/>
      <w:lvlJc w:val="left"/>
      <w:pPr>
        <w:ind w:left="2160" w:hanging="360"/>
      </w:pPr>
      <w:rPr>
        <w:rFonts w:ascii="Courier New" w:hAnsi="Courier New" w:cs="Courier New" w:hint="default"/>
      </w:rPr>
    </w:lvl>
    <w:lvl w:ilvl="2" w:tplc="1668F51A" w:tentative="1">
      <w:start w:val="1"/>
      <w:numFmt w:val="bullet"/>
      <w:lvlText w:val=""/>
      <w:lvlJc w:val="left"/>
      <w:pPr>
        <w:ind w:left="2880" w:hanging="360"/>
      </w:pPr>
      <w:rPr>
        <w:rFonts w:ascii="Wingdings" w:hAnsi="Wingdings" w:hint="default"/>
      </w:rPr>
    </w:lvl>
    <w:lvl w:ilvl="3" w:tplc="7CA6485E" w:tentative="1">
      <w:start w:val="1"/>
      <w:numFmt w:val="bullet"/>
      <w:lvlText w:val=""/>
      <w:lvlJc w:val="left"/>
      <w:pPr>
        <w:ind w:left="3600" w:hanging="360"/>
      </w:pPr>
      <w:rPr>
        <w:rFonts w:ascii="Symbol" w:hAnsi="Symbol" w:hint="default"/>
      </w:rPr>
    </w:lvl>
    <w:lvl w:ilvl="4" w:tplc="CDA8281C" w:tentative="1">
      <w:start w:val="1"/>
      <w:numFmt w:val="bullet"/>
      <w:lvlText w:val="o"/>
      <w:lvlJc w:val="left"/>
      <w:pPr>
        <w:ind w:left="4320" w:hanging="360"/>
      </w:pPr>
      <w:rPr>
        <w:rFonts w:ascii="Courier New" w:hAnsi="Courier New" w:cs="Courier New" w:hint="default"/>
      </w:rPr>
    </w:lvl>
    <w:lvl w:ilvl="5" w:tplc="028E6954" w:tentative="1">
      <w:start w:val="1"/>
      <w:numFmt w:val="bullet"/>
      <w:lvlText w:val=""/>
      <w:lvlJc w:val="left"/>
      <w:pPr>
        <w:ind w:left="5040" w:hanging="360"/>
      </w:pPr>
      <w:rPr>
        <w:rFonts w:ascii="Wingdings" w:hAnsi="Wingdings" w:hint="default"/>
      </w:rPr>
    </w:lvl>
    <w:lvl w:ilvl="6" w:tplc="41908182" w:tentative="1">
      <w:start w:val="1"/>
      <w:numFmt w:val="bullet"/>
      <w:lvlText w:val=""/>
      <w:lvlJc w:val="left"/>
      <w:pPr>
        <w:ind w:left="5760" w:hanging="360"/>
      </w:pPr>
      <w:rPr>
        <w:rFonts w:ascii="Symbol" w:hAnsi="Symbol" w:hint="default"/>
      </w:rPr>
    </w:lvl>
    <w:lvl w:ilvl="7" w:tplc="E19CC51E" w:tentative="1">
      <w:start w:val="1"/>
      <w:numFmt w:val="bullet"/>
      <w:lvlText w:val="o"/>
      <w:lvlJc w:val="left"/>
      <w:pPr>
        <w:ind w:left="6480" w:hanging="360"/>
      </w:pPr>
      <w:rPr>
        <w:rFonts w:ascii="Courier New" w:hAnsi="Courier New" w:cs="Courier New" w:hint="default"/>
      </w:rPr>
    </w:lvl>
    <w:lvl w:ilvl="8" w:tplc="8A4E3F00" w:tentative="1">
      <w:start w:val="1"/>
      <w:numFmt w:val="bullet"/>
      <w:lvlText w:val=""/>
      <w:lvlJc w:val="left"/>
      <w:pPr>
        <w:ind w:left="7200" w:hanging="360"/>
      </w:pPr>
      <w:rPr>
        <w:rFonts w:ascii="Wingdings" w:hAnsi="Wingdings" w:hint="default"/>
      </w:rPr>
    </w:lvl>
  </w:abstractNum>
  <w:abstractNum w:abstractNumId="39" w15:restartNumberingAfterBreak="0">
    <w:nsid w:val="6D756D7F"/>
    <w:multiLevelType w:val="hybridMultilevel"/>
    <w:tmpl w:val="F96C4AB6"/>
    <w:lvl w:ilvl="0" w:tplc="00000002">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D96516"/>
    <w:multiLevelType w:val="hybridMultilevel"/>
    <w:tmpl w:val="B85EA57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A4C77C6"/>
    <w:multiLevelType w:val="multilevel"/>
    <w:tmpl w:val="5E846FB0"/>
    <w:name w:val="List Number"/>
    <w:lvl w:ilvl="0">
      <w:start w:val="1"/>
      <w:numFmt w:val="decimal"/>
      <w:pStyle w:val="ListNumber"/>
      <w:lvlText w:val="%1."/>
      <w:lvlJc w:val="left"/>
      <w:pPr>
        <w:ind w:left="792" w:hanging="360"/>
      </w:pPr>
      <w:rPr>
        <w:rFonts w:hint="default"/>
        <w:b/>
        <w:color w:val="4472C4" w:themeColor="accent5"/>
        <w:sz w:val="28"/>
        <w:szCs w:val="28"/>
      </w:rPr>
    </w:lvl>
    <w:lvl w:ilvl="1">
      <w:start w:val="1"/>
      <w:numFmt w:val="lowerLetter"/>
      <w:lvlText w:val="%2."/>
      <w:lvlJc w:val="left"/>
      <w:pPr>
        <w:ind w:left="1512" w:hanging="360"/>
      </w:pPr>
      <w:rPr>
        <w:rFonts w:hint="default"/>
      </w:rPr>
    </w:lvl>
    <w:lvl w:ilvl="2">
      <w:start w:val="1"/>
      <w:numFmt w:val="lowerRoman"/>
      <w:lvlText w:val="%3."/>
      <w:lvlJc w:val="right"/>
      <w:pPr>
        <w:ind w:left="2232" w:hanging="36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36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360"/>
      </w:pPr>
      <w:rPr>
        <w:rFonts w:hint="default"/>
      </w:rPr>
    </w:lvl>
  </w:abstractNum>
  <w:abstractNum w:abstractNumId="42" w15:restartNumberingAfterBreak="0">
    <w:nsid w:val="7DF57309"/>
    <w:multiLevelType w:val="multilevel"/>
    <w:tmpl w:val="99D86774"/>
    <w:name w:val="zGBody"/>
    <w:lvl w:ilvl="0">
      <w:start w:val="1"/>
      <w:numFmt w:val="decimal"/>
      <w:pStyle w:val="zGBody1"/>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zGBody2"/>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zGBody3"/>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zGBody4"/>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zGBody5"/>
      <w:lvlText w:val="(%5)."/>
      <w:lvlJc w:val="left"/>
      <w:pPr>
        <w:tabs>
          <w:tab w:val="num" w:pos="2304"/>
        </w:tabs>
        <w:ind w:left="1872" w:firstLine="0"/>
      </w:pPr>
      <w:rPr>
        <w:rFonts w:ascii="Arial Bold" w:hAnsi="Arial Bold" w:hint="default"/>
        <w:b/>
        <w:bCs w:val="0"/>
        <w:i w:val="0"/>
        <w:sz w:val="20"/>
      </w:rPr>
    </w:lvl>
    <w:lvl w:ilvl="5">
      <w:start w:val="1"/>
      <w:numFmt w:val="lowerLetter"/>
      <w:pStyle w:val="zGBody6"/>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43" w15:restartNumberingAfterBreak="0">
    <w:nsid w:val="7E054865"/>
    <w:multiLevelType w:val="multilevel"/>
    <w:tmpl w:val="12FA69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FE7239E"/>
    <w:multiLevelType w:val="hybridMultilevel"/>
    <w:tmpl w:val="9698DB9C"/>
    <w:name w:val="zGList(i)"/>
    <w:lvl w:ilvl="0" w:tplc="3C62C628">
      <w:start w:val="1"/>
      <w:numFmt w:val="lowerRoman"/>
      <w:lvlText w:val="%1."/>
      <w:lvlJc w:val="left"/>
      <w:pPr>
        <w:ind w:left="720" w:hanging="360"/>
      </w:pPr>
      <w:rPr>
        <w:rFonts w:ascii="Arial" w:hAnsi="Arial" w:hint="default"/>
        <w:b/>
        <w:i w:val="0"/>
        <w:caps w:val="0"/>
        <w:strike w:val="0"/>
        <w:dstrike w:val="0"/>
        <w:vanish w:val="0"/>
        <w:color w:val="auto"/>
        <w:sz w:val="20"/>
        <w:u w:val="none"/>
        <w:vertAlign w:val="baseline"/>
      </w:rPr>
    </w:lvl>
    <w:lvl w:ilvl="1" w:tplc="8A48955C" w:tentative="1">
      <w:start w:val="1"/>
      <w:numFmt w:val="lowerLetter"/>
      <w:lvlText w:val="%2."/>
      <w:lvlJc w:val="left"/>
      <w:pPr>
        <w:ind w:left="1440" w:hanging="360"/>
      </w:pPr>
    </w:lvl>
    <w:lvl w:ilvl="2" w:tplc="7FEE507A" w:tentative="1">
      <w:start w:val="1"/>
      <w:numFmt w:val="lowerRoman"/>
      <w:lvlText w:val="%3."/>
      <w:lvlJc w:val="right"/>
      <w:pPr>
        <w:ind w:left="2160" w:hanging="180"/>
      </w:pPr>
    </w:lvl>
    <w:lvl w:ilvl="3" w:tplc="CA1641D2" w:tentative="1">
      <w:start w:val="1"/>
      <w:numFmt w:val="decimal"/>
      <w:lvlText w:val="%4."/>
      <w:lvlJc w:val="left"/>
      <w:pPr>
        <w:ind w:left="2880" w:hanging="360"/>
      </w:pPr>
    </w:lvl>
    <w:lvl w:ilvl="4" w:tplc="77BE34DE" w:tentative="1">
      <w:start w:val="1"/>
      <w:numFmt w:val="lowerLetter"/>
      <w:lvlText w:val="%5."/>
      <w:lvlJc w:val="left"/>
      <w:pPr>
        <w:ind w:left="3600" w:hanging="360"/>
      </w:pPr>
    </w:lvl>
    <w:lvl w:ilvl="5" w:tplc="94EA3EAC" w:tentative="1">
      <w:start w:val="1"/>
      <w:numFmt w:val="lowerRoman"/>
      <w:lvlText w:val="%6."/>
      <w:lvlJc w:val="right"/>
      <w:pPr>
        <w:ind w:left="4320" w:hanging="180"/>
      </w:pPr>
    </w:lvl>
    <w:lvl w:ilvl="6" w:tplc="D910F51E" w:tentative="1">
      <w:start w:val="1"/>
      <w:numFmt w:val="decimal"/>
      <w:lvlText w:val="%7."/>
      <w:lvlJc w:val="left"/>
      <w:pPr>
        <w:ind w:left="5040" w:hanging="360"/>
      </w:pPr>
    </w:lvl>
    <w:lvl w:ilvl="7" w:tplc="1D50D8A0" w:tentative="1">
      <w:start w:val="1"/>
      <w:numFmt w:val="lowerLetter"/>
      <w:lvlText w:val="%8."/>
      <w:lvlJc w:val="left"/>
      <w:pPr>
        <w:ind w:left="5760" w:hanging="360"/>
      </w:pPr>
    </w:lvl>
    <w:lvl w:ilvl="8" w:tplc="EE18A3F4" w:tentative="1">
      <w:start w:val="1"/>
      <w:numFmt w:val="lowerRoman"/>
      <w:lvlText w:val="%9."/>
      <w:lvlJc w:val="right"/>
      <w:pPr>
        <w:ind w:left="6480" w:hanging="180"/>
      </w:pPr>
    </w:lvl>
  </w:abstractNum>
  <w:num w:numId="1" w16cid:durableId="783113912">
    <w:abstractNumId w:val="24"/>
  </w:num>
  <w:num w:numId="2" w16cid:durableId="1369331860">
    <w:abstractNumId w:val="26"/>
  </w:num>
  <w:num w:numId="3" w16cid:durableId="761687632">
    <w:abstractNumId w:val="27"/>
  </w:num>
  <w:num w:numId="4" w16cid:durableId="1369258013">
    <w:abstractNumId w:val="36"/>
  </w:num>
  <w:num w:numId="5" w16cid:durableId="270628318">
    <w:abstractNumId w:val="29"/>
  </w:num>
  <w:num w:numId="6" w16cid:durableId="1981685660">
    <w:abstractNumId w:val="3"/>
  </w:num>
  <w:num w:numId="7" w16cid:durableId="218978950">
    <w:abstractNumId w:val="41"/>
  </w:num>
  <w:num w:numId="8" w16cid:durableId="756172350">
    <w:abstractNumId w:val="37"/>
  </w:num>
  <w:num w:numId="9" w16cid:durableId="1767114191">
    <w:abstractNumId w:val="19"/>
  </w:num>
  <w:num w:numId="10" w16cid:durableId="740253998">
    <w:abstractNumId w:val="25"/>
  </w:num>
  <w:num w:numId="11" w16cid:durableId="85469551">
    <w:abstractNumId w:val="30"/>
  </w:num>
  <w:num w:numId="12" w16cid:durableId="166362619">
    <w:abstractNumId w:val="9"/>
  </w:num>
  <w:num w:numId="13" w16cid:durableId="2017224941">
    <w:abstractNumId w:val="10"/>
  </w:num>
  <w:num w:numId="14" w16cid:durableId="1977637261">
    <w:abstractNumId w:val="12"/>
  </w:num>
  <w:num w:numId="15" w16cid:durableId="910390274">
    <w:abstractNumId w:val="6"/>
    <w:lvlOverride w:ilvl="0">
      <w:startOverride w:val="1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108221">
    <w:abstractNumId w:val="35"/>
  </w:num>
  <w:num w:numId="17" w16cid:durableId="1377315126">
    <w:abstractNumId w:val="39"/>
  </w:num>
  <w:num w:numId="18" w16cid:durableId="1803037951">
    <w:abstractNumId w:val="2"/>
  </w:num>
  <w:num w:numId="19" w16cid:durableId="1338341957">
    <w:abstractNumId w:val="1"/>
  </w:num>
  <w:num w:numId="20" w16cid:durableId="1259100166">
    <w:abstractNumId w:val="0"/>
  </w:num>
  <w:num w:numId="21" w16cid:durableId="1633904126">
    <w:abstractNumId w:val="15"/>
  </w:num>
  <w:num w:numId="22" w16cid:durableId="1355840824">
    <w:abstractNumId w:val="38"/>
  </w:num>
  <w:num w:numId="23" w16cid:durableId="1853955133">
    <w:abstractNumId w:val="8"/>
  </w:num>
  <w:num w:numId="24" w16cid:durableId="1647738273">
    <w:abstractNumId w:val="42"/>
  </w:num>
  <w:num w:numId="25" w16cid:durableId="397941597">
    <w:abstractNumId w:val="13"/>
  </w:num>
  <w:num w:numId="26" w16cid:durableId="2113747279">
    <w:abstractNumId w:val="5"/>
  </w:num>
  <w:num w:numId="27" w16cid:durableId="1848398546">
    <w:abstractNumId w:val="7"/>
  </w:num>
  <w:num w:numId="28" w16cid:durableId="460152362">
    <w:abstractNumId w:val="11"/>
  </w:num>
  <w:num w:numId="29" w16cid:durableId="854923672">
    <w:abstractNumId w:val="4"/>
  </w:num>
  <w:num w:numId="30" w16cid:durableId="936015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3594029">
    <w:abstractNumId w:val="20"/>
  </w:num>
  <w:num w:numId="32" w16cid:durableId="101654548">
    <w:abstractNumId w:val="28"/>
  </w:num>
  <w:num w:numId="33" w16cid:durableId="1763798003">
    <w:abstractNumId w:val="22"/>
  </w:num>
  <w:num w:numId="34" w16cid:durableId="1125152042">
    <w:abstractNumId w:val="32"/>
  </w:num>
  <w:num w:numId="35" w16cid:durableId="1413775035">
    <w:abstractNumId w:val="43"/>
  </w:num>
  <w:num w:numId="36" w16cid:durableId="72633568">
    <w:abstractNumId w:val="33"/>
  </w:num>
  <w:num w:numId="37" w16cid:durableId="1641690303">
    <w:abstractNumId w:val="16"/>
  </w:num>
  <w:num w:numId="38" w16cid:durableId="736168698">
    <w:abstractNumId w:val="31"/>
  </w:num>
  <w:num w:numId="39" w16cid:durableId="1588267771">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hideSpellingErrors/>
  <w:hideGrammaticalErrors/>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1152"/>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wMTI3MLIwsTA0NTBW0lEKTi0uzszPAykwqwUAzISREywAAAA="/>
  </w:docVars>
  <w:rsids>
    <w:rsidRoot w:val="00C913EF"/>
    <w:rsid w:val="0000035A"/>
    <w:rsid w:val="000004B5"/>
    <w:rsid w:val="00000F4B"/>
    <w:rsid w:val="000011AD"/>
    <w:rsid w:val="0000149A"/>
    <w:rsid w:val="000019C6"/>
    <w:rsid w:val="00001BEC"/>
    <w:rsid w:val="00001FCB"/>
    <w:rsid w:val="00002CAD"/>
    <w:rsid w:val="00002D35"/>
    <w:rsid w:val="00002F96"/>
    <w:rsid w:val="0000307B"/>
    <w:rsid w:val="00003C4E"/>
    <w:rsid w:val="00003C73"/>
    <w:rsid w:val="00003F08"/>
    <w:rsid w:val="0000407F"/>
    <w:rsid w:val="000045D5"/>
    <w:rsid w:val="000045E1"/>
    <w:rsid w:val="00004D07"/>
    <w:rsid w:val="00004D9A"/>
    <w:rsid w:val="000055B0"/>
    <w:rsid w:val="00005B7B"/>
    <w:rsid w:val="00005D74"/>
    <w:rsid w:val="00005EED"/>
    <w:rsid w:val="00006254"/>
    <w:rsid w:val="0000626B"/>
    <w:rsid w:val="000063F5"/>
    <w:rsid w:val="0000692F"/>
    <w:rsid w:val="00006942"/>
    <w:rsid w:val="00006A16"/>
    <w:rsid w:val="00006CAD"/>
    <w:rsid w:val="00006DCC"/>
    <w:rsid w:val="0000709F"/>
    <w:rsid w:val="00007218"/>
    <w:rsid w:val="0000725C"/>
    <w:rsid w:val="00007398"/>
    <w:rsid w:val="00007B85"/>
    <w:rsid w:val="00007E39"/>
    <w:rsid w:val="00007ED9"/>
    <w:rsid w:val="000105DC"/>
    <w:rsid w:val="000106A8"/>
    <w:rsid w:val="000109DF"/>
    <w:rsid w:val="00010E9D"/>
    <w:rsid w:val="000118EE"/>
    <w:rsid w:val="00011CAE"/>
    <w:rsid w:val="00011D68"/>
    <w:rsid w:val="000122E1"/>
    <w:rsid w:val="00012312"/>
    <w:rsid w:val="000124E6"/>
    <w:rsid w:val="0001271A"/>
    <w:rsid w:val="00012A51"/>
    <w:rsid w:val="00012DB0"/>
    <w:rsid w:val="00012F9E"/>
    <w:rsid w:val="000131FC"/>
    <w:rsid w:val="000131FE"/>
    <w:rsid w:val="000135F0"/>
    <w:rsid w:val="00013623"/>
    <w:rsid w:val="00013838"/>
    <w:rsid w:val="00013A0B"/>
    <w:rsid w:val="00013C8F"/>
    <w:rsid w:val="00013DDE"/>
    <w:rsid w:val="00013E61"/>
    <w:rsid w:val="000146E8"/>
    <w:rsid w:val="00014725"/>
    <w:rsid w:val="0001573C"/>
    <w:rsid w:val="000158CA"/>
    <w:rsid w:val="000159B9"/>
    <w:rsid w:val="00015A07"/>
    <w:rsid w:val="00015AD3"/>
    <w:rsid w:val="00015B8C"/>
    <w:rsid w:val="00015E55"/>
    <w:rsid w:val="00015E5C"/>
    <w:rsid w:val="0001603D"/>
    <w:rsid w:val="0001694D"/>
    <w:rsid w:val="00017301"/>
    <w:rsid w:val="00017529"/>
    <w:rsid w:val="000176C5"/>
    <w:rsid w:val="00017EBE"/>
    <w:rsid w:val="0002013A"/>
    <w:rsid w:val="00020959"/>
    <w:rsid w:val="00020D1B"/>
    <w:rsid w:val="00020F12"/>
    <w:rsid w:val="00020F63"/>
    <w:rsid w:val="00020FF1"/>
    <w:rsid w:val="0002133F"/>
    <w:rsid w:val="000214B9"/>
    <w:rsid w:val="0002154C"/>
    <w:rsid w:val="00021E32"/>
    <w:rsid w:val="00021FA9"/>
    <w:rsid w:val="00022055"/>
    <w:rsid w:val="000226AC"/>
    <w:rsid w:val="00022D64"/>
    <w:rsid w:val="00022E94"/>
    <w:rsid w:val="00022F20"/>
    <w:rsid w:val="00023014"/>
    <w:rsid w:val="00023145"/>
    <w:rsid w:val="00023769"/>
    <w:rsid w:val="00023773"/>
    <w:rsid w:val="000237F8"/>
    <w:rsid w:val="0002387C"/>
    <w:rsid w:val="00023BED"/>
    <w:rsid w:val="00023C7F"/>
    <w:rsid w:val="00023F73"/>
    <w:rsid w:val="0002442E"/>
    <w:rsid w:val="00024634"/>
    <w:rsid w:val="00024A50"/>
    <w:rsid w:val="00024B11"/>
    <w:rsid w:val="00024D61"/>
    <w:rsid w:val="00024E4C"/>
    <w:rsid w:val="00024FA9"/>
    <w:rsid w:val="00025FF2"/>
    <w:rsid w:val="00026184"/>
    <w:rsid w:val="0002646F"/>
    <w:rsid w:val="00026477"/>
    <w:rsid w:val="00026565"/>
    <w:rsid w:val="00026654"/>
    <w:rsid w:val="00026AD9"/>
    <w:rsid w:val="00026B47"/>
    <w:rsid w:val="000271C5"/>
    <w:rsid w:val="000279D4"/>
    <w:rsid w:val="00027F33"/>
    <w:rsid w:val="000306A9"/>
    <w:rsid w:val="00030BF1"/>
    <w:rsid w:val="00030D5E"/>
    <w:rsid w:val="00031131"/>
    <w:rsid w:val="00031613"/>
    <w:rsid w:val="00031E78"/>
    <w:rsid w:val="0003235E"/>
    <w:rsid w:val="000331D0"/>
    <w:rsid w:val="00033769"/>
    <w:rsid w:val="00033774"/>
    <w:rsid w:val="00033A58"/>
    <w:rsid w:val="00033F3B"/>
    <w:rsid w:val="0003404B"/>
    <w:rsid w:val="000342D3"/>
    <w:rsid w:val="0003449F"/>
    <w:rsid w:val="00034535"/>
    <w:rsid w:val="00034ED9"/>
    <w:rsid w:val="0003503B"/>
    <w:rsid w:val="000350BB"/>
    <w:rsid w:val="00035386"/>
    <w:rsid w:val="000356B7"/>
    <w:rsid w:val="0003697F"/>
    <w:rsid w:val="00036C09"/>
    <w:rsid w:val="00036C54"/>
    <w:rsid w:val="00036D38"/>
    <w:rsid w:val="000375C1"/>
    <w:rsid w:val="00037B38"/>
    <w:rsid w:val="00037B85"/>
    <w:rsid w:val="00037E10"/>
    <w:rsid w:val="000401EC"/>
    <w:rsid w:val="00040449"/>
    <w:rsid w:val="00041473"/>
    <w:rsid w:val="000415BA"/>
    <w:rsid w:val="00042016"/>
    <w:rsid w:val="0004201D"/>
    <w:rsid w:val="00042083"/>
    <w:rsid w:val="000421AC"/>
    <w:rsid w:val="00042207"/>
    <w:rsid w:val="000424D9"/>
    <w:rsid w:val="00042607"/>
    <w:rsid w:val="00042D7B"/>
    <w:rsid w:val="000437EA"/>
    <w:rsid w:val="0004402B"/>
    <w:rsid w:val="000442AF"/>
    <w:rsid w:val="0004479F"/>
    <w:rsid w:val="000447B8"/>
    <w:rsid w:val="0004488B"/>
    <w:rsid w:val="00044DDD"/>
    <w:rsid w:val="000450DB"/>
    <w:rsid w:val="00045112"/>
    <w:rsid w:val="000456AA"/>
    <w:rsid w:val="00046560"/>
    <w:rsid w:val="00046740"/>
    <w:rsid w:val="00046B61"/>
    <w:rsid w:val="0004708A"/>
    <w:rsid w:val="00047091"/>
    <w:rsid w:val="0004727E"/>
    <w:rsid w:val="0004730A"/>
    <w:rsid w:val="000473CB"/>
    <w:rsid w:val="000476DD"/>
    <w:rsid w:val="00047734"/>
    <w:rsid w:val="00050082"/>
    <w:rsid w:val="0005019F"/>
    <w:rsid w:val="00050454"/>
    <w:rsid w:val="000509F9"/>
    <w:rsid w:val="00050F56"/>
    <w:rsid w:val="0005129B"/>
    <w:rsid w:val="000514E6"/>
    <w:rsid w:val="00051A73"/>
    <w:rsid w:val="00051CCC"/>
    <w:rsid w:val="00051D43"/>
    <w:rsid w:val="00051EB1"/>
    <w:rsid w:val="0005231E"/>
    <w:rsid w:val="00052354"/>
    <w:rsid w:val="00052C50"/>
    <w:rsid w:val="00052C7C"/>
    <w:rsid w:val="000541F2"/>
    <w:rsid w:val="000542B4"/>
    <w:rsid w:val="00054694"/>
    <w:rsid w:val="00054963"/>
    <w:rsid w:val="00054BEB"/>
    <w:rsid w:val="00054C24"/>
    <w:rsid w:val="000552FC"/>
    <w:rsid w:val="00055527"/>
    <w:rsid w:val="00055A93"/>
    <w:rsid w:val="0005638B"/>
    <w:rsid w:val="000566EE"/>
    <w:rsid w:val="0005677C"/>
    <w:rsid w:val="000567D8"/>
    <w:rsid w:val="00056B47"/>
    <w:rsid w:val="00056E13"/>
    <w:rsid w:val="00056F5F"/>
    <w:rsid w:val="00057149"/>
    <w:rsid w:val="0005723D"/>
    <w:rsid w:val="00057957"/>
    <w:rsid w:val="00057B9A"/>
    <w:rsid w:val="00057D71"/>
    <w:rsid w:val="00057FCE"/>
    <w:rsid w:val="00060301"/>
    <w:rsid w:val="000607A4"/>
    <w:rsid w:val="00060AFA"/>
    <w:rsid w:val="00060BA6"/>
    <w:rsid w:val="00060D27"/>
    <w:rsid w:val="00060F25"/>
    <w:rsid w:val="0006134F"/>
    <w:rsid w:val="0006156A"/>
    <w:rsid w:val="000616EF"/>
    <w:rsid w:val="0006183B"/>
    <w:rsid w:val="00061891"/>
    <w:rsid w:val="00062270"/>
    <w:rsid w:val="000629EA"/>
    <w:rsid w:val="00062A85"/>
    <w:rsid w:val="00062ABE"/>
    <w:rsid w:val="00062FC9"/>
    <w:rsid w:val="000637A4"/>
    <w:rsid w:val="0006399A"/>
    <w:rsid w:val="00063E2D"/>
    <w:rsid w:val="000641F8"/>
    <w:rsid w:val="00064D2E"/>
    <w:rsid w:val="00064E55"/>
    <w:rsid w:val="000650F3"/>
    <w:rsid w:val="00065C63"/>
    <w:rsid w:val="00065C8D"/>
    <w:rsid w:val="00065E25"/>
    <w:rsid w:val="00065E88"/>
    <w:rsid w:val="00066046"/>
    <w:rsid w:val="0006696A"/>
    <w:rsid w:val="00066DFA"/>
    <w:rsid w:val="00067581"/>
    <w:rsid w:val="000677A1"/>
    <w:rsid w:val="000678B5"/>
    <w:rsid w:val="000679E0"/>
    <w:rsid w:val="00067A44"/>
    <w:rsid w:val="00070073"/>
    <w:rsid w:val="000705A1"/>
    <w:rsid w:val="0007082D"/>
    <w:rsid w:val="00071236"/>
    <w:rsid w:val="000714CD"/>
    <w:rsid w:val="0007164D"/>
    <w:rsid w:val="00071E78"/>
    <w:rsid w:val="00071F98"/>
    <w:rsid w:val="0007231F"/>
    <w:rsid w:val="0007245E"/>
    <w:rsid w:val="00072893"/>
    <w:rsid w:val="00072C06"/>
    <w:rsid w:val="00073453"/>
    <w:rsid w:val="000738BC"/>
    <w:rsid w:val="00073D3F"/>
    <w:rsid w:val="00073E86"/>
    <w:rsid w:val="00073F70"/>
    <w:rsid w:val="000741B8"/>
    <w:rsid w:val="000741D9"/>
    <w:rsid w:val="00074387"/>
    <w:rsid w:val="000746EE"/>
    <w:rsid w:val="000748FD"/>
    <w:rsid w:val="00074B00"/>
    <w:rsid w:val="00075B35"/>
    <w:rsid w:val="00075CDE"/>
    <w:rsid w:val="00076174"/>
    <w:rsid w:val="000766E3"/>
    <w:rsid w:val="00076A6F"/>
    <w:rsid w:val="00076BBE"/>
    <w:rsid w:val="00076BFD"/>
    <w:rsid w:val="00076FA4"/>
    <w:rsid w:val="00077017"/>
    <w:rsid w:val="000775B0"/>
    <w:rsid w:val="000775DF"/>
    <w:rsid w:val="00077700"/>
    <w:rsid w:val="000803FE"/>
    <w:rsid w:val="0008044F"/>
    <w:rsid w:val="000807A3"/>
    <w:rsid w:val="0008092B"/>
    <w:rsid w:val="00080A3F"/>
    <w:rsid w:val="00081065"/>
    <w:rsid w:val="00081258"/>
    <w:rsid w:val="00081678"/>
    <w:rsid w:val="00081E1D"/>
    <w:rsid w:val="000820D0"/>
    <w:rsid w:val="00082189"/>
    <w:rsid w:val="00082F85"/>
    <w:rsid w:val="000833E6"/>
    <w:rsid w:val="0008360E"/>
    <w:rsid w:val="000836DA"/>
    <w:rsid w:val="00083C0F"/>
    <w:rsid w:val="00083F59"/>
    <w:rsid w:val="00084369"/>
    <w:rsid w:val="00084796"/>
    <w:rsid w:val="000848E4"/>
    <w:rsid w:val="00084EE6"/>
    <w:rsid w:val="00085AF2"/>
    <w:rsid w:val="00085B9B"/>
    <w:rsid w:val="0008615D"/>
    <w:rsid w:val="000862A7"/>
    <w:rsid w:val="00086C62"/>
    <w:rsid w:val="0008704E"/>
    <w:rsid w:val="00087066"/>
    <w:rsid w:val="000870F5"/>
    <w:rsid w:val="0008745B"/>
    <w:rsid w:val="00087934"/>
    <w:rsid w:val="00087A54"/>
    <w:rsid w:val="00087BAF"/>
    <w:rsid w:val="00087C38"/>
    <w:rsid w:val="00087E6A"/>
    <w:rsid w:val="00087FF6"/>
    <w:rsid w:val="0009068B"/>
    <w:rsid w:val="00090942"/>
    <w:rsid w:val="00090B20"/>
    <w:rsid w:val="00090C27"/>
    <w:rsid w:val="0009127C"/>
    <w:rsid w:val="0009198F"/>
    <w:rsid w:val="00091AFD"/>
    <w:rsid w:val="00091F32"/>
    <w:rsid w:val="00091F69"/>
    <w:rsid w:val="00092774"/>
    <w:rsid w:val="000927AB"/>
    <w:rsid w:val="00092926"/>
    <w:rsid w:val="00092FC1"/>
    <w:rsid w:val="000934FC"/>
    <w:rsid w:val="000937A4"/>
    <w:rsid w:val="00093C3E"/>
    <w:rsid w:val="00093E02"/>
    <w:rsid w:val="0009410C"/>
    <w:rsid w:val="00094479"/>
    <w:rsid w:val="00094BF3"/>
    <w:rsid w:val="000950B6"/>
    <w:rsid w:val="0009520D"/>
    <w:rsid w:val="0009536B"/>
    <w:rsid w:val="0009576B"/>
    <w:rsid w:val="000957FC"/>
    <w:rsid w:val="0009595F"/>
    <w:rsid w:val="00095BCD"/>
    <w:rsid w:val="0009666D"/>
    <w:rsid w:val="000970BA"/>
    <w:rsid w:val="00097230"/>
    <w:rsid w:val="000972DD"/>
    <w:rsid w:val="000975E0"/>
    <w:rsid w:val="000975F1"/>
    <w:rsid w:val="00097917"/>
    <w:rsid w:val="00097A71"/>
    <w:rsid w:val="00097C63"/>
    <w:rsid w:val="00097DBB"/>
    <w:rsid w:val="00097F1A"/>
    <w:rsid w:val="00097F23"/>
    <w:rsid w:val="000A01B1"/>
    <w:rsid w:val="000A0394"/>
    <w:rsid w:val="000A082C"/>
    <w:rsid w:val="000A0E81"/>
    <w:rsid w:val="000A124D"/>
    <w:rsid w:val="000A127A"/>
    <w:rsid w:val="000A1282"/>
    <w:rsid w:val="000A12C5"/>
    <w:rsid w:val="000A1388"/>
    <w:rsid w:val="000A1C00"/>
    <w:rsid w:val="000A1DC1"/>
    <w:rsid w:val="000A2F16"/>
    <w:rsid w:val="000A33B7"/>
    <w:rsid w:val="000A34BB"/>
    <w:rsid w:val="000A35E7"/>
    <w:rsid w:val="000A369E"/>
    <w:rsid w:val="000A3E06"/>
    <w:rsid w:val="000A3E9A"/>
    <w:rsid w:val="000A4473"/>
    <w:rsid w:val="000A44B9"/>
    <w:rsid w:val="000A45C1"/>
    <w:rsid w:val="000A45C4"/>
    <w:rsid w:val="000A4EC1"/>
    <w:rsid w:val="000A4EDC"/>
    <w:rsid w:val="000A4F83"/>
    <w:rsid w:val="000A547E"/>
    <w:rsid w:val="000A5867"/>
    <w:rsid w:val="000A5999"/>
    <w:rsid w:val="000A5A27"/>
    <w:rsid w:val="000A5B09"/>
    <w:rsid w:val="000A5C6E"/>
    <w:rsid w:val="000A5CA3"/>
    <w:rsid w:val="000A5FA5"/>
    <w:rsid w:val="000A5FF3"/>
    <w:rsid w:val="000A629D"/>
    <w:rsid w:val="000A63BC"/>
    <w:rsid w:val="000A6470"/>
    <w:rsid w:val="000A6621"/>
    <w:rsid w:val="000A6F28"/>
    <w:rsid w:val="000A7414"/>
    <w:rsid w:val="000A7513"/>
    <w:rsid w:val="000A77D5"/>
    <w:rsid w:val="000A783E"/>
    <w:rsid w:val="000A7A8E"/>
    <w:rsid w:val="000A7DC9"/>
    <w:rsid w:val="000A7F5C"/>
    <w:rsid w:val="000B1228"/>
    <w:rsid w:val="000B137B"/>
    <w:rsid w:val="000B17D4"/>
    <w:rsid w:val="000B22ED"/>
    <w:rsid w:val="000B26C8"/>
    <w:rsid w:val="000B3FC3"/>
    <w:rsid w:val="000B44BB"/>
    <w:rsid w:val="000B4665"/>
    <w:rsid w:val="000B4C62"/>
    <w:rsid w:val="000B50AD"/>
    <w:rsid w:val="000B52EF"/>
    <w:rsid w:val="000B565D"/>
    <w:rsid w:val="000B56C5"/>
    <w:rsid w:val="000B5755"/>
    <w:rsid w:val="000B59CB"/>
    <w:rsid w:val="000B5B1E"/>
    <w:rsid w:val="000B5DFE"/>
    <w:rsid w:val="000B6198"/>
    <w:rsid w:val="000B6A17"/>
    <w:rsid w:val="000B6B64"/>
    <w:rsid w:val="000B6BD7"/>
    <w:rsid w:val="000B6BF4"/>
    <w:rsid w:val="000B6FD0"/>
    <w:rsid w:val="000B7528"/>
    <w:rsid w:val="000C0046"/>
    <w:rsid w:val="000C041F"/>
    <w:rsid w:val="000C04DF"/>
    <w:rsid w:val="000C0EF1"/>
    <w:rsid w:val="000C1194"/>
    <w:rsid w:val="000C148C"/>
    <w:rsid w:val="000C20E0"/>
    <w:rsid w:val="000C229F"/>
    <w:rsid w:val="000C2477"/>
    <w:rsid w:val="000C29EC"/>
    <w:rsid w:val="000C2A5B"/>
    <w:rsid w:val="000C2E1B"/>
    <w:rsid w:val="000C3004"/>
    <w:rsid w:val="000C31AC"/>
    <w:rsid w:val="000C3360"/>
    <w:rsid w:val="000C3549"/>
    <w:rsid w:val="000C3749"/>
    <w:rsid w:val="000C384B"/>
    <w:rsid w:val="000C3BC1"/>
    <w:rsid w:val="000C3DEC"/>
    <w:rsid w:val="000C3F6D"/>
    <w:rsid w:val="000C463C"/>
    <w:rsid w:val="000C4B1A"/>
    <w:rsid w:val="000C53DC"/>
    <w:rsid w:val="000C561C"/>
    <w:rsid w:val="000C5834"/>
    <w:rsid w:val="000C5BEA"/>
    <w:rsid w:val="000C5F29"/>
    <w:rsid w:val="000C5F5F"/>
    <w:rsid w:val="000C5F98"/>
    <w:rsid w:val="000C650E"/>
    <w:rsid w:val="000C6994"/>
    <w:rsid w:val="000C6CE4"/>
    <w:rsid w:val="000C70FE"/>
    <w:rsid w:val="000C71A0"/>
    <w:rsid w:val="000C720C"/>
    <w:rsid w:val="000C7417"/>
    <w:rsid w:val="000C754F"/>
    <w:rsid w:val="000C78A0"/>
    <w:rsid w:val="000C796A"/>
    <w:rsid w:val="000C7A8A"/>
    <w:rsid w:val="000D041F"/>
    <w:rsid w:val="000D0722"/>
    <w:rsid w:val="000D0B87"/>
    <w:rsid w:val="000D0C74"/>
    <w:rsid w:val="000D0E3D"/>
    <w:rsid w:val="000D0E9C"/>
    <w:rsid w:val="000D1349"/>
    <w:rsid w:val="000D1C60"/>
    <w:rsid w:val="000D1E41"/>
    <w:rsid w:val="000D21B0"/>
    <w:rsid w:val="000D281E"/>
    <w:rsid w:val="000D2B0B"/>
    <w:rsid w:val="000D31D7"/>
    <w:rsid w:val="000D38B7"/>
    <w:rsid w:val="000D38BD"/>
    <w:rsid w:val="000D3F36"/>
    <w:rsid w:val="000D41CB"/>
    <w:rsid w:val="000D48CB"/>
    <w:rsid w:val="000D4BFA"/>
    <w:rsid w:val="000D4FED"/>
    <w:rsid w:val="000D554A"/>
    <w:rsid w:val="000D576C"/>
    <w:rsid w:val="000D5E8A"/>
    <w:rsid w:val="000D6138"/>
    <w:rsid w:val="000D6393"/>
    <w:rsid w:val="000D6A15"/>
    <w:rsid w:val="000D6AC9"/>
    <w:rsid w:val="000D6CA5"/>
    <w:rsid w:val="000D723E"/>
    <w:rsid w:val="000D73AC"/>
    <w:rsid w:val="000D7500"/>
    <w:rsid w:val="000D77AD"/>
    <w:rsid w:val="000D7859"/>
    <w:rsid w:val="000D7DF7"/>
    <w:rsid w:val="000E0073"/>
    <w:rsid w:val="000E0619"/>
    <w:rsid w:val="000E06E9"/>
    <w:rsid w:val="000E0F30"/>
    <w:rsid w:val="000E1E2F"/>
    <w:rsid w:val="000E1EA2"/>
    <w:rsid w:val="000E2013"/>
    <w:rsid w:val="000E27AA"/>
    <w:rsid w:val="000E2E1D"/>
    <w:rsid w:val="000E31AE"/>
    <w:rsid w:val="000E372C"/>
    <w:rsid w:val="000E39B3"/>
    <w:rsid w:val="000E3A77"/>
    <w:rsid w:val="000E3ABF"/>
    <w:rsid w:val="000E3C4E"/>
    <w:rsid w:val="000E3D81"/>
    <w:rsid w:val="000E4E12"/>
    <w:rsid w:val="000E53A5"/>
    <w:rsid w:val="000E5500"/>
    <w:rsid w:val="000E5869"/>
    <w:rsid w:val="000E589B"/>
    <w:rsid w:val="000E5A1B"/>
    <w:rsid w:val="000E5AA7"/>
    <w:rsid w:val="000E5E23"/>
    <w:rsid w:val="000E6088"/>
    <w:rsid w:val="000E646C"/>
    <w:rsid w:val="000E64A4"/>
    <w:rsid w:val="000E66BA"/>
    <w:rsid w:val="000E6908"/>
    <w:rsid w:val="000E69B5"/>
    <w:rsid w:val="000E7077"/>
    <w:rsid w:val="000E77E7"/>
    <w:rsid w:val="000F0528"/>
    <w:rsid w:val="000F0868"/>
    <w:rsid w:val="000F0AA9"/>
    <w:rsid w:val="000F0B61"/>
    <w:rsid w:val="000F0FDD"/>
    <w:rsid w:val="000F1473"/>
    <w:rsid w:val="000F16BF"/>
    <w:rsid w:val="000F1FD0"/>
    <w:rsid w:val="000F1FD9"/>
    <w:rsid w:val="000F2337"/>
    <w:rsid w:val="000F2550"/>
    <w:rsid w:val="000F268B"/>
    <w:rsid w:val="000F2CA1"/>
    <w:rsid w:val="000F2F1F"/>
    <w:rsid w:val="000F3968"/>
    <w:rsid w:val="000F3C3E"/>
    <w:rsid w:val="000F3D70"/>
    <w:rsid w:val="000F4334"/>
    <w:rsid w:val="000F44A1"/>
    <w:rsid w:val="000F466A"/>
    <w:rsid w:val="000F4C6C"/>
    <w:rsid w:val="000F4E4E"/>
    <w:rsid w:val="000F4EF9"/>
    <w:rsid w:val="000F51BD"/>
    <w:rsid w:val="000F522C"/>
    <w:rsid w:val="000F540E"/>
    <w:rsid w:val="000F5763"/>
    <w:rsid w:val="000F5885"/>
    <w:rsid w:val="000F5F70"/>
    <w:rsid w:val="000F63F5"/>
    <w:rsid w:val="000F6FAD"/>
    <w:rsid w:val="000F7671"/>
    <w:rsid w:val="000F7A67"/>
    <w:rsid w:val="000F7B3C"/>
    <w:rsid w:val="001007F2"/>
    <w:rsid w:val="00100A5E"/>
    <w:rsid w:val="00100AEA"/>
    <w:rsid w:val="00101229"/>
    <w:rsid w:val="0010153E"/>
    <w:rsid w:val="00101A33"/>
    <w:rsid w:val="00101C45"/>
    <w:rsid w:val="00101CCE"/>
    <w:rsid w:val="001025BA"/>
    <w:rsid w:val="001026DA"/>
    <w:rsid w:val="00102D8B"/>
    <w:rsid w:val="00102F5C"/>
    <w:rsid w:val="001030B6"/>
    <w:rsid w:val="001031D7"/>
    <w:rsid w:val="00103215"/>
    <w:rsid w:val="001033D5"/>
    <w:rsid w:val="001035B4"/>
    <w:rsid w:val="0010372D"/>
    <w:rsid w:val="00103A04"/>
    <w:rsid w:val="0010406A"/>
    <w:rsid w:val="00104449"/>
    <w:rsid w:val="001044C9"/>
    <w:rsid w:val="001049C0"/>
    <w:rsid w:val="00104FB0"/>
    <w:rsid w:val="001053E5"/>
    <w:rsid w:val="001053F0"/>
    <w:rsid w:val="0010557B"/>
    <w:rsid w:val="001061B4"/>
    <w:rsid w:val="00106298"/>
    <w:rsid w:val="00106342"/>
    <w:rsid w:val="00106642"/>
    <w:rsid w:val="00106871"/>
    <w:rsid w:val="00106872"/>
    <w:rsid w:val="00106977"/>
    <w:rsid w:val="00106C67"/>
    <w:rsid w:val="00106DFB"/>
    <w:rsid w:val="001071C3"/>
    <w:rsid w:val="00107346"/>
    <w:rsid w:val="00107612"/>
    <w:rsid w:val="0010763A"/>
    <w:rsid w:val="0010769C"/>
    <w:rsid w:val="001078C7"/>
    <w:rsid w:val="001079E1"/>
    <w:rsid w:val="00107A38"/>
    <w:rsid w:val="00107B12"/>
    <w:rsid w:val="00107F73"/>
    <w:rsid w:val="00107FA5"/>
    <w:rsid w:val="0011015B"/>
    <w:rsid w:val="001101FD"/>
    <w:rsid w:val="00110259"/>
    <w:rsid w:val="00110ABD"/>
    <w:rsid w:val="00110D3C"/>
    <w:rsid w:val="001113F7"/>
    <w:rsid w:val="00111999"/>
    <w:rsid w:val="00111C59"/>
    <w:rsid w:val="00111EA9"/>
    <w:rsid w:val="001120E1"/>
    <w:rsid w:val="001123C6"/>
    <w:rsid w:val="00112A12"/>
    <w:rsid w:val="00112C59"/>
    <w:rsid w:val="00113267"/>
    <w:rsid w:val="0011341C"/>
    <w:rsid w:val="00113513"/>
    <w:rsid w:val="001135A2"/>
    <w:rsid w:val="001136DE"/>
    <w:rsid w:val="00113C00"/>
    <w:rsid w:val="00113E98"/>
    <w:rsid w:val="00113F8F"/>
    <w:rsid w:val="00114375"/>
    <w:rsid w:val="0011513C"/>
    <w:rsid w:val="001154D1"/>
    <w:rsid w:val="0011551E"/>
    <w:rsid w:val="00115C2B"/>
    <w:rsid w:val="001162AB"/>
    <w:rsid w:val="00116523"/>
    <w:rsid w:val="00116CF6"/>
    <w:rsid w:val="00116DA4"/>
    <w:rsid w:val="0011754F"/>
    <w:rsid w:val="00117EC0"/>
    <w:rsid w:val="0012086C"/>
    <w:rsid w:val="001209E3"/>
    <w:rsid w:val="00120B83"/>
    <w:rsid w:val="00120C18"/>
    <w:rsid w:val="00120C51"/>
    <w:rsid w:val="0012121F"/>
    <w:rsid w:val="00121255"/>
    <w:rsid w:val="00121550"/>
    <w:rsid w:val="00121A9D"/>
    <w:rsid w:val="00121BBB"/>
    <w:rsid w:val="00121CE9"/>
    <w:rsid w:val="00121F55"/>
    <w:rsid w:val="001221DA"/>
    <w:rsid w:val="00122236"/>
    <w:rsid w:val="00122476"/>
    <w:rsid w:val="001224A8"/>
    <w:rsid w:val="001224AA"/>
    <w:rsid w:val="00122550"/>
    <w:rsid w:val="00122730"/>
    <w:rsid w:val="00122AF9"/>
    <w:rsid w:val="00122CD2"/>
    <w:rsid w:val="00122E5B"/>
    <w:rsid w:val="00122E81"/>
    <w:rsid w:val="00122F30"/>
    <w:rsid w:val="00123341"/>
    <w:rsid w:val="00123C33"/>
    <w:rsid w:val="00123CBF"/>
    <w:rsid w:val="00123F47"/>
    <w:rsid w:val="0012436E"/>
    <w:rsid w:val="0012482E"/>
    <w:rsid w:val="00124A5F"/>
    <w:rsid w:val="00124F14"/>
    <w:rsid w:val="0012531B"/>
    <w:rsid w:val="00125CE9"/>
    <w:rsid w:val="00125D53"/>
    <w:rsid w:val="00125F9B"/>
    <w:rsid w:val="00125FF5"/>
    <w:rsid w:val="001260E8"/>
    <w:rsid w:val="0012617B"/>
    <w:rsid w:val="00126335"/>
    <w:rsid w:val="00126677"/>
    <w:rsid w:val="00126760"/>
    <w:rsid w:val="00126B16"/>
    <w:rsid w:val="00126BA7"/>
    <w:rsid w:val="00126BE2"/>
    <w:rsid w:val="001270C6"/>
    <w:rsid w:val="001273EC"/>
    <w:rsid w:val="001278C2"/>
    <w:rsid w:val="001301D8"/>
    <w:rsid w:val="001301F4"/>
    <w:rsid w:val="001302B0"/>
    <w:rsid w:val="00130B53"/>
    <w:rsid w:val="00130F77"/>
    <w:rsid w:val="00131662"/>
    <w:rsid w:val="00131B7B"/>
    <w:rsid w:val="00132080"/>
    <w:rsid w:val="0013225B"/>
    <w:rsid w:val="0013231A"/>
    <w:rsid w:val="00132648"/>
    <w:rsid w:val="00133730"/>
    <w:rsid w:val="00133A84"/>
    <w:rsid w:val="00133E83"/>
    <w:rsid w:val="0013479A"/>
    <w:rsid w:val="00134DF2"/>
    <w:rsid w:val="00134FCB"/>
    <w:rsid w:val="00135258"/>
    <w:rsid w:val="001354ED"/>
    <w:rsid w:val="00135B55"/>
    <w:rsid w:val="00135D41"/>
    <w:rsid w:val="00135E86"/>
    <w:rsid w:val="00136052"/>
    <w:rsid w:val="0013623E"/>
    <w:rsid w:val="001366CF"/>
    <w:rsid w:val="001374D9"/>
    <w:rsid w:val="001375D0"/>
    <w:rsid w:val="00137931"/>
    <w:rsid w:val="00137C96"/>
    <w:rsid w:val="00137E82"/>
    <w:rsid w:val="001402D5"/>
    <w:rsid w:val="0014094A"/>
    <w:rsid w:val="00140B85"/>
    <w:rsid w:val="00140C54"/>
    <w:rsid w:val="001412DC"/>
    <w:rsid w:val="00141393"/>
    <w:rsid w:val="001417A6"/>
    <w:rsid w:val="00141C7C"/>
    <w:rsid w:val="00142021"/>
    <w:rsid w:val="00142200"/>
    <w:rsid w:val="00142584"/>
    <w:rsid w:val="00142950"/>
    <w:rsid w:val="0014359A"/>
    <w:rsid w:val="001435C3"/>
    <w:rsid w:val="00143A26"/>
    <w:rsid w:val="00143CCB"/>
    <w:rsid w:val="00143E53"/>
    <w:rsid w:val="00144213"/>
    <w:rsid w:val="001442CA"/>
    <w:rsid w:val="001449D2"/>
    <w:rsid w:val="00144AD2"/>
    <w:rsid w:val="0014520B"/>
    <w:rsid w:val="00145537"/>
    <w:rsid w:val="00145639"/>
    <w:rsid w:val="001460C6"/>
    <w:rsid w:val="001460ED"/>
    <w:rsid w:val="00146104"/>
    <w:rsid w:val="001467B0"/>
    <w:rsid w:val="0014686F"/>
    <w:rsid w:val="00146E95"/>
    <w:rsid w:val="00147039"/>
    <w:rsid w:val="00147748"/>
    <w:rsid w:val="00147DAA"/>
    <w:rsid w:val="00147E5B"/>
    <w:rsid w:val="00150791"/>
    <w:rsid w:val="00150FA3"/>
    <w:rsid w:val="00150FEC"/>
    <w:rsid w:val="00151587"/>
    <w:rsid w:val="00151E84"/>
    <w:rsid w:val="00151F3E"/>
    <w:rsid w:val="00152211"/>
    <w:rsid w:val="001523DD"/>
    <w:rsid w:val="00152413"/>
    <w:rsid w:val="0015253A"/>
    <w:rsid w:val="00152643"/>
    <w:rsid w:val="00152649"/>
    <w:rsid w:val="00152A46"/>
    <w:rsid w:val="00152B1C"/>
    <w:rsid w:val="00152E98"/>
    <w:rsid w:val="001535AA"/>
    <w:rsid w:val="00153A0F"/>
    <w:rsid w:val="00154053"/>
    <w:rsid w:val="00154317"/>
    <w:rsid w:val="00154794"/>
    <w:rsid w:val="00154BA5"/>
    <w:rsid w:val="00154FD6"/>
    <w:rsid w:val="00155218"/>
    <w:rsid w:val="00155C77"/>
    <w:rsid w:val="00155CD5"/>
    <w:rsid w:val="001564ED"/>
    <w:rsid w:val="00156574"/>
    <w:rsid w:val="001565DA"/>
    <w:rsid w:val="00156802"/>
    <w:rsid w:val="00156916"/>
    <w:rsid w:val="00156A1A"/>
    <w:rsid w:val="0015714B"/>
    <w:rsid w:val="00157746"/>
    <w:rsid w:val="00157C45"/>
    <w:rsid w:val="001602A2"/>
    <w:rsid w:val="001609E6"/>
    <w:rsid w:val="00160D8F"/>
    <w:rsid w:val="001615BD"/>
    <w:rsid w:val="00161982"/>
    <w:rsid w:val="00161FA4"/>
    <w:rsid w:val="001622B8"/>
    <w:rsid w:val="0016281A"/>
    <w:rsid w:val="00162B09"/>
    <w:rsid w:val="001634B1"/>
    <w:rsid w:val="00163637"/>
    <w:rsid w:val="00163C9C"/>
    <w:rsid w:val="00163E75"/>
    <w:rsid w:val="001650FC"/>
    <w:rsid w:val="001652A4"/>
    <w:rsid w:val="00165988"/>
    <w:rsid w:val="00165C16"/>
    <w:rsid w:val="00165F94"/>
    <w:rsid w:val="00166277"/>
    <w:rsid w:val="00166360"/>
    <w:rsid w:val="00166750"/>
    <w:rsid w:val="00166A8F"/>
    <w:rsid w:val="00166C16"/>
    <w:rsid w:val="00166E93"/>
    <w:rsid w:val="00166F2D"/>
    <w:rsid w:val="001671C7"/>
    <w:rsid w:val="0016742F"/>
    <w:rsid w:val="00167450"/>
    <w:rsid w:val="00167892"/>
    <w:rsid w:val="00170115"/>
    <w:rsid w:val="001703E8"/>
    <w:rsid w:val="0017042E"/>
    <w:rsid w:val="00170750"/>
    <w:rsid w:val="00171017"/>
    <w:rsid w:val="00171136"/>
    <w:rsid w:val="001712C9"/>
    <w:rsid w:val="0017144B"/>
    <w:rsid w:val="00171DE4"/>
    <w:rsid w:val="0017205E"/>
    <w:rsid w:val="001722D1"/>
    <w:rsid w:val="00172995"/>
    <w:rsid w:val="00172BF0"/>
    <w:rsid w:val="00172DD2"/>
    <w:rsid w:val="00172EF9"/>
    <w:rsid w:val="001730C2"/>
    <w:rsid w:val="00173346"/>
    <w:rsid w:val="00173665"/>
    <w:rsid w:val="00173693"/>
    <w:rsid w:val="001737E4"/>
    <w:rsid w:val="00174383"/>
    <w:rsid w:val="00174CCA"/>
    <w:rsid w:val="00174E34"/>
    <w:rsid w:val="00174E51"/>
    <w:rsid w:val="00174F80"/>
    <w:rsid w:val="00175694"/>
    <w:rsid w:val="00175794"/>
    <w:rsid w:val="001757A9"/>
    <w:rsid w:val="00175938"/>
    <w:rsid w:val="00175BF4"/>
    <w:rsid w:val="00175C4A"/>
    <w:rsid w:val="00175F29"/>
    <w:rsid w:val="00176034"/>
    <w:rsid w:val="001760C6"/>
    <w:rsid w:val="00176287"/>
    <w:rsid w:val="0017640E"/>
    <w:rsid w:val="001764B3"/>
    <w:rsid w:val="00176643"/>
    <w:rsid w:val="00176BB0"/>
    <w:rsid w:val="00176CC3"/>
    <w:rsid w:val="00176F39"/>
    <w:rsid w:val="00176FAF"/>
    <w:rsid w:val="00177625"/>
    <w:rsid w:val="00177D74"/>
    <w:rsid w:val="00180250"/>
    <w:rsid w:val="0018077D"/>
    <w:rsid w:val="00180B16"/>
    <w:rsid w:val="00180EB4"/>
    <w:rsid w:val="00181264"/>
    <w:rsid w:val="00181474"/>
    <w:rsid w:val="00181642"/>
    <w:rsid w:val="001816BB"/>
    <w:rsid w:val="00181D37"/>
    <w:rsid w:val="00181E1B"/>
    <w:rsid w:val="00182130"/>
    <w:rsid w:val="00182870"/>
    <w:rsid w:val="00182911"/>
    <w:rsid w:val="00182A28"/>
    <w:rsid w:val="00182A40"/>
    <w:rsid w:val="00182EDF"/>
    <w:rsid w:val="001832AF"/>
    <w:rsid w:val="001839C5"/>
    <w:rsid w:val="00183F5C"/>
    <w:rsid w:val="00184504"/>
    <w:rsid w:val="00184574"/>
    <w:rsid w:val="00184B04"/>
    <w:rsid w:val="00184D06"/>
    <w:rsid w:val="00184F24"/>
    <w:rsid w:val="001853E3"/>
    <w:rsid w:val="00185779"/>
    <w:rsid w:val="00185897"/>
    <w:rsid w:val="00185921"/>
    <w:rsid w:val="00185F18"/>
    <w:rsid w:val="001862F4"/>
    <w:rsid w:val="001865A5"/>
    <w:rsid w:val="001867C8"/>
    <w:rsid w:val="001869AD"/>
    <w:rsid w:val="00186BBE"/>
    <w:rsid w:val="00187136"/>
    <w:rsid w:val="0018747C"/>
    <w:rsid w:val="00187C4B"/>
    <w:rsid w:val="00187D57"/>
    <w:rsid w:val="001900C8"/>
    <w:rsid w:val="0019019A"/>
    <w:rsid w:val="00190291"/>
    <w:rsid w:val="001904BB"/>
    <w:rsid w:val="0019063B"/>
    <w:rsid w:val="001906C6"/>
    <w:rsid w:val="00190793"/>
    <w:rsid w:val="001907C2"/>
    <w:rsid w:val="00190AF4"/>
    <w:rsid w:val="001914DE"/>
    <w:rsid w:val="00191EF1"/>
    <w:rsid w:val="0019220B"/>
    <w:rsid w:val="001924EB"/>
    <w:rsid w:val="00192683"/>
    <w:rsid w:val="0019294E"/>
    <w:rsid w:val="00192E79"/>
    <w:rsid w:val="00193161"/>
    <w:rsid w:val="00194716"/>
    <w:rsid w:val="00194F5C"/>
    <w:rsid w:val="0019518B"/>
    <w:rsid w:val="00195204"/>
    <w:rsid w:val="00195BE1"/>
    <w:rsid w:val="0019617D"/>
    <w:rsid w:val="00196388"/>
    <w:rsid w:val="00196AF9"/>
    <w:rsid w:val="00196BC5"/>
    <w:rsid w:val="00196CAE"/>
    <w:rsid w:val="00196EA2"/>
    <w:rsid w:val="00197846"/>
    <w:rsid w:val="0019798F"/>
    <w:rsid w:val="00197B17"/>
    <w:rsid w:val="00197E28"/>
    <w:rsid w:val="001A05CE"/>
    <w:rsid w:val="001A06FB"/>
    <w:rsid w:val="001A1E13"/>
    <w:rsid w:val="001A2652"/>
    <w:rsid w:val="001A2679"/>
    <w:rsid w:val="001A271C"/>
    <w:rsid w:val="001A295E"/>
    <w:rsid w:val="001A2BC8"/>
    <w:rsid w:val="001A3278"/>
    <w:rsid w:val="001A35EA"/>
    <w:rsid w:val="001A3768"/>
    <w:rsid w:val="001A380D"/>
    <w:rsid w:val="001A3B15"/>
    <w:rsid w:val="001A3E60"/>
    <w:rsid w:val="001A48B2"/>
    <w:rsid w:val="001A48C5"/>
    <w:rsid w:val="001A4AAA"/>
    <w:rsid w:val="001A4BC4"/>
    <w:rsid w:val="001A51B0"/>
    <w:rsid w:val="001A53E5"/>
    <w:rsid w:val="001A56E9"/>
    <w:rsid w:val="001A5A0D"/>
    <w:rsid w:val="001A5CB8"/>
    <w:rsid w:val="001A643F"/>
    <w:rsid w:val="001A64CD"/>
    <w:rsid w:val="001A666B"/>
    <w:rsid w:val="001A6C40"/>
    <w:rsid w:val="001A6C63"/>
    <w:rsid w:val="001A6F60"/>
    <w:rsid w:val="001A7736"/>
    <w:rsid w:val="001A788E"/>
    <w:rsid w:val="001A7C70"/>
    <w:rsid w:val="001A7F16"/>
    <w:rsid w:val="001A7F52"/>
    <w:rsid w:val="001A7F91"/>
    <w:rsid w:val="001B0190"/>
    <w:rsid w:val="001B07B7"/>
    <w:rsid w:val="001B07FA"/>
    <w:rsid w:val="001B0B78"/>
    <w:rsid w:val="001B0EB9"/>
    <w:rsid w:val="001B1167"/>
    <w:rsid w:val="001B15FA"/>
    <w:rsid w:val="001B1F30"/>
    <w:rsid w:val="001B22F7"/>
    <w:rsid w:val="001B2675"/>
    <w:rsid w:val="001B289B"/>
    <w:rsid w:val="001B2CBB"/>
    <w:rsid w:val="001B2CFA"/>
    <w:rsid w:val="001B2D34"/>
    <w:rsid w:val="001B3290"/>
    <w:rsid w:val="001B341B"/>
    <w:rsid w:val="001B34BF"/>
    <w:rsid w:val="001B44F3"/>
    <w:rsid w:val="001B504A"/>
    <w:rsid w:val="001B5424"/>
    <w:rsid w:val="001B5861"/>
    <w:rsid w:val="001B64D3"/>
    <w:rsid w:val="001B67BF"/>
    <w:rsid w:val="001B67D1"/>
    <w:rsid w:val="001B67ED"/>
    <w:rsid w:val="001B684A"/>
    <w:rsid w:val="001B6B29"/>
    <w:rsid w:val="001B6BDF"/>
    <w:rsid w:val="001B70E3"/>
    <w:rsid w:val="001B7217"/>
    <w:rsid w:val="001B72A4"/>
    <w:rsid w:val="001B72C2"/>
    <w:rsid w:val="001B7D75"/>
    <w:rsid w:val="001C01F3"/>
    <w:rsid w:val="001C021D"/>
    <w:rsid w:val="001C0229"/>
    <w:rsid w:val="001C05FE"/>
    <w:rsid w:val="001C0901"/>
    <w:rsid w:val="001C0A73"/>
    <w:rsid w:val="001C1617"/>
    <w:rsid w:val="001C1B5F"/>
    <w:rsid w:val="001C1BD1"/>
    <w:rsid w:val="001C1EB6"/>
    <w:rsid w:val="001C2024"/>
    <w:rsid w:val="001C2BDC"/>
    <w:rsid w:val="001C2CAD"/>
    <w:rsid w:val="001C2DB3"/>
    <w:rsid w:val="001C2F48"/>
    <w:rsid w:val="001C3B85"/>
    <w:rsid w:val="001C3C9E"/>
    <w:rsid w:val="001C4521"/>
    <w:rsid w:val="001C498F"/>
    <w:rsid w:val="001C4E37"/>
    <w:rsid w:val="001C5661"/>
    <w:rsid w:val="001C592E"/>
    <w:rsid w:val="001C61E0"/>
    <w:rsid w:val="001C6296"/>
    <w:rsid w:val="001C6D1E"/>
    <w:rsid w:val="001C7488"/>
    <w:rsid w:val="001C7920"/>
    <w:rsid w:val="001C79D3"/>
    <w:rsid w:val="001D0B0C"/>
    <w:rsid w:val="001D0B44"/>
    <w:rsid w:val="001D0B5A"/>
    <w:rsid w:val="001D0BA3"/>
    <w:rsid w:val="001D0CD5"/>
    <w:rsid w:val="001D0D56"/>
    <w:rsid w:val="001D14D2"/>
    <w:rsid w:val="001D1610"/>
    <w:rsid w:val="001D1931"/>
    <w:rsid w:val="001D237B"/>
    <w:rsid w:val="001D2EBA"/>
    <w:rsid w:val="001D3B64"/>
    <w:rsid w:val="001D4066"/>
    <w:rsid w:val="001D42A3"/>
    <w:rsid w:val="001D4954"/>
    <w:rsid w:val="001D4BC4"/>
    <w:rsid w:val="001D5028"/>
    <w:rsid w:val="001D5C8F"/>
    <w:rsid w:val="001D652E"/>
    <w:rsid w:val="001D678D"/>
    <w:rsid w:val="001D6AFA"/>
    <w:rsid w:val="001D7312"/>
    <w:rsid w:val="001D7386"/>
    <w:rsid w:val="001D768A"/>
    <w:rsid w:val="001D78FF"/>
    <w:rsid w:val="001D7CE2"/>
    <w:rsid w:val="001E07DE"/>
    <w:rsid w:val="001E0976"/>
    <w:rsid w:val="001E0F03"/>
    <w:rsid w:val="001E1305"/>
    <w:rsid w:val="001E13C4"/>
    <w:rsid w:val="001E1630"/>
    <w:rsid w:val="001E18B1"/>
    <w:rsid w:val="001E2482"/>
    <w:rsid w:val="001E2986"/>
    <w:rsid w:val="001E2BC5"/>
    <w:rsid w:val="001E2DEB"/>
    <w:rsid w:val="001E30FB"/>
    <w:rsid w:val="001E323C"/>
    <w:rsid w:val="001E3645"/>
    <w:rsid w:val="001E40EE"/>
    <w:rsid w:val="001E41F1"/>
    <w:rsid w:val="001E446A"/>
    <w:rsid w:val="001E50EC"/>
    <w:rsid w:val="001E516C"/>
    <w:rsid w:val="001E5867"/>
    <w:rsid w:val="001E73A1"/>
    <w:rsid w:val="001E7771"/>
    <w:rsid w:val="001E7A1B"/>
    <w:rsid w:val="001E7AE8"/>
    <w:rsid w:val="001E7ED7"/>
    <w:rsid w:val="001E7EEF"/>
    <w:rsid w:val="001E7F4B"/>
    <w:rsid w:val="001F00F4"/>
    <w:rsid w:val="001F0166"/>
    <w:rsid w:val="001F0319"/>
    <w:rsid w:val="001F07B5"/>
    <w:rsid w:val="001F088F"/>
    <w:rsid w:val="001F0A5F"/>
    <w:rsid w:val="001F0A84"/>
    <w:rsid w:val="001F13EB"/>
    <w:rsid w:val="001F1505"/>
    <w:rsid w:val="001F187F"/>
    <w:rsid w:val="001F1ACB"/>
    <w:rsid w:val="001F230E"/>
    <w:rsid w:val="001F24A4"/>
    <w:rsid w:val="001F33CB"/>
    <w:rsid w:val="001F378B"/>
    <w:rsid w:val="001F38AA"/>
    <w:rsid w:val="001F3900"/>
    <w:rsid w:val="001F39EB"/>
    <w:rsid w:val="001F3C5A"/>
    <w:rsid w:val="001F3EAC"/>
    <w:rsid w:val="001F3F81"/>
    <w:rsid w:val="001F4658"/>
    <w:rsid w:val="001F4730"/>
    <w:rsid w:val="001F477B"/>
    <w:rsid w:val="001F4805"/>
    <w:rsid w:val="001F520A"/>
    <w:rsid w:val="001F5505"/>
    <w:rsid w:val="001F5A95"/>
    <w:rsid w:val="001F5B2D"/>
    <w:rsid w:val="001F5EA0"/>
    <w:rsid w:val="001F68DA"/>
    <w:rsid w:val="001F6FDE"/>
    <w:rsid w:val="001F70B6"/>
    <w:rsid w:val="001F7273"/>
    <w:rsid w:val="00200656"/>
    <w:rsid w:val="00200762"/>
    <w:rsid w:val="002007E2"/>
    <w:rsid w:val="00200C81"/>
    <w:rsid w:val="00200CDF"/>
    <w:rsid w:val="00200D7D"/>
    <w:rsid w:val="00200FA3"/>
    <w:rsid w:val="00201173"/>
    <w:rsid w:val="00201373"/>
    <w:rsid w:val="0020174B"/>
    <w:rsid w:val="00201C00"/>
    <w:rsid w:val="00201C76"/>
    <w:rsid w:val="00201CC7"/>
    <w:rsid w:val="00202CEF"/>
    <w:rsid w:val="002030AF"/>
    <w:rsid w:val="002031A0"/>
    <w:rsid w:val="002033CB"/>
    <w:rsid w:val="00203D0B"/>
    <w:rsid w:val="00204071"/>
    <w:rsid w:val="0020460C"/>
    <w:rsid w:val="0020498B"/>
    <w:rsid w:val="00204BC0"/>
    <w:rsid w:val="0020506A"/>
    <w:rsid w:val="002053C8"/>
    <w:rsid w:val="002057B1"/>
    <w:rsid w:val="00205838"/>
    <w:rsid w:val="002059A1"/>
    <w:rsid w:val="00205B56"/>
    <w:rsid w:val="00206885"/>
    <w:rsid w:val="00206BA3"/>
    <w:rsid w:val="00206F88"/>
    <w:rsid w:val="002075A7"/>
    <w:rsid w:val="00207862"/>
    <w:rsid w:val="002078A0"/>
    <w:rsid w:val="002078E1"/>
    <w:rsid w:val="00207A05"/>
    <w:rsid w:val="00207E63"/>
    <w:rsid w:val="00210025"/>
    <w:rsid w:val="002100F2"/>
    <w:rsid w:val="002101F8"/>
    <w:rsid w:val="0021074E"/>
    <w:rsid w:val="002108FA"/>
    <w:rsid w:val="00210AEC"/>
    <w:rsid w:val="00210F77"/>
    <w:rsid w:val="002110A1"/>
    <w:rsid w:val="0021171A"/>
    <w:rsid w:val="002119B2"/>
    <w:rsid w:val="00212429"/>
    <w:rsid w:val="00212899"/>
    <w:rsid w:val="00213473"/>
    <w:rsid w:val="00213548"/>
    <w:rsid w:val="00213860"/>
    <w:rsid w:val="00213980"/>
    <w:rsid w:val="00213AC8"/>
    <w:rsid w:val="002142BB"/>
    <w:rsid w:val="0021445F"/>
    <w:rsid w:val="002146F2"/>
    <w:rsid w:val="002147C2"/>
    <w:rsid w:val="00214892"/>
    <w:rsid w:val="002159A4"/>
    <w:rsid w:val="00215D57"/>
    <w:rsid w:val="00215F1E"/>
    <w:rsid w:val="002164CD"/>
    <w:rsid w:val="00216A75"/>
    <w:rsid w:val="00216E78"/>
    <w:rsid w:val="00216F19"/>
    <w:rsid w:val="002171D7"/>
    <w:rsid w:val="002174DF"/>
    <w:rsid w:val="00217691"/>
    <w:rsid w:val="0021771D"/>
    <w:rsid w:val="00217CB2"/>
    <w:rsid w:val="00220012"/>
    <w:rsid w:val="002202FA"/>
    <w:rsid w:val="0022072B"/>
    <w:rsid w:val="002209C3"/>
    <w:rsid w:val="00220B97"/>
    <w:rsid w:val="00220E1D"/>
    <w:rsid w:val="00221A77"/>
    <w:rsid w:val="00221AD9"/>
    <w:rsid w:val="00221AEB"/>
    <w:rsid w:val="0022207D"/>
    <w:rsid w:val="0022237D"/>
    <w:rsid w:val="00222472"/>
    <w:rsid w:val="002228C8"/>
    <w:rsid w:val="00222A9E"/>
    <w:rsid w:val="00222F21"/>
    <w:rsid w:val="00222F88"/>
    <w:rsid w:val="00222F9B"/>
    <w:rsid w:val="00223431"/>
    <w:rsid w:val="002237F7"/>
    <w:rsid w:val="002239AA"/>
    <w:rsid w:val="00223E0E"/>
    <w:rsid w:val="00224287"/>
    <w:rsid w:val="002244C9"/>
    <w:rsid w:val="00224543"/>
    <w:rsid w:val="002248FD"/>
    <w:rsid w:val="00224A5D"/>
    <w:rsid w:val="00224AAC"/>
    <w:rsid w:val="00224F92"/>
    <w:rsid w:val="00224FAB"/>
    <w:rsid w:val="00225199"/>
    <w:rsid w:val="0022527C"/>
    <w:rsid w:val="002256C3"/>
    <w:rsid w:val="00225D17"/>
    <w:rsid w:val="002264DB"/>
    <w:rsid w:val="00226D3E"/>
    <w:rsid w:val="00226D4C"/>
    <w:rsid w:val="0022749D"/>
    <w:rsid w:val="00227A26"/>
    <w:rsid w:val="00227B13"/>
    <w:rsid w:val="00227B53"/>
    <w:rsid w:val="00227C93"/>
    <w:rsid w:val="00227D7D"/>
    <w:rsid w:val="00227DB5"/>
    <w:rsid w:val="00230C72"/>
    <w:rsid w:val="00230C76"/>
    <w:rsid w:val="00230FF6"/>
    <w:rsid w:val="0023129B"/>
    <w:rsid w:val="00231739"/>
    <w:rsid w:val="0023192D"/>
    <w:rsid w:val="00231DC5"/>
    <w:rsid w:val="00232314"/>
    <w:rsid w:val="00232F7C"/>
    <w:rsid w:val="002332D0"/>
    <w:rsid w:val="00233C06"/>
    <w:rsid w:val="002344E2"/>
    <w:rsid w:val="00234A5D"/>
    <w:rsid w:val="00235227"/>
    <w:rsid w:val="00235AB2"/>
    <w:rsid w:val="00235F5D"/>
    <w:rsid w:val="002366ED"/>
    <w:rsid w:val="00236729"/>
    <w:rsid w:val="002368D7"/>
    <w:rsid w:val="002369D0"/>
    <w:rsid w:val="00236A94"/>
    <w:rsid w:val="00236ADF"/>
    <w:rsid w:val="00237299"/>
    <w:rsid w:val="0023791C"/>
    <w:rsid w:val="00237B6A"/>
    <w:rsid w:val="00237C64"/>
    <w:rsid w:val="00237EB1"/>
    <w:rsid w:val="00240BAC"/>
    <w:rsid w:val="00240DD0"/>
    <w:rsid w:val="00240F2C"/>
    <w:rsid w:val="00241158"/>
    <w:rsid w:val="0024121B"/>
    <w:rsid w:val="00241CDD"/>
    <w:rsid w:val="00241E92"/>
    <w:rsid w:val="002421C9"/>
    <w:rsid w:val="002424A9"/>
    <w:rsid w:val="002429F9"/>
    <w:rsid w:val="00242DDD"/>
    <w:rsid w:val="00243913"/>
    <w:rsid w:val="00243BC5"/>
    <w:rsid w:val="00243CA5"/>
    <w:rsid w:val="0024404A"/>
    <w:rsid w:val="00244458"/>
    <w:rsid w:val="00244801"/>
    <w:rsid w:val="00244EF1"/>
    <w:rsid w:val="002454C9"/>
    <w:rsid w:val="00245D32"/>
    <w:rsid w:val="00245DFF"/>
    <w:rsid w:val="0024642B"/>
    <w:rsid w:val="0024697C"/>
    <w:rsid w:val="0024704D"/>
    <w:rsid w:val="002476F4"/>
    <w:rsid w:val="00247796"/>
    <w:rsid w:val="00247938"/>
    <w:rsid w:val="00247ADF"/>
    <w:rsid w:val="00247CA7"/>
    <w:rsid w:val="00247F17"/>
    <w:rsid w:val="00250144"/>
    <w:rsid w:val="00250284"/>
    <w:rsid w:val="0025035A"/>
    <w:rsid w:val="00250454"/>
    <w:rsid w:val="00250519"/>
    <w:rsid w:val="002506D5"/>
    <w:rsid w:val="00250AD0"/>
    <w:rsid w:val="00251026"/>
    <w:rsid w:val="00251145"/>
    <w:rsid w:val="00251C0C"/>
    <w:rsid w:val="00251F94"/>
    <w:rsid w:val="00252650"/>
    <w:rsid w:val="002527BB"/>
    <w:rsid w:val="00252C8A"/>
    <w:rsid w:val="0025302D"/>
    <w:rsid w:val="002531CE"/>
    <w:rsid w:val="002532B1"/>
    <w:rsid w:val="002535A6"/>
    <w:rsid w:val="00253602"/>
    <w:rsid w:val="0025370E"/>
    <w:rsid w:val="00253C96"/>
    <w:rsid w:val="00253D29"/>
    <w:rsid w:val="00253E5E"/>
    <w:rsid w:val="00253FED"/>
    <w:rsid w:val="0025422A"/>
    <w:rsid w:val="002543AF"/>
    <w:rsid w:val="002545EB"/>
    <w:rsid w:val="002547F6"/>
    <w:rsid w:val="00254BD0"/>
    <w:rsid w:val="002552F9"/>
    <w:rsid w:val="00255CE3"/>
    <w:rsid w:val="00255F7A"/>
    <w:rsid w:val="00256395"/>
    <w:rsid w:val="00256513"/>
    <w:rsid w:val="00256D09"/>
    <w:rsid w:val="002571D9"/>
    <w:rsid w:val="0025742C"/>
    <w:rsid w:val="00257819"/>
    <w:rsid w:val="002578ED"/>
    <w:rsid w:val="00257A64"/>
    <w:rsid w:val="0025DAA0"/>
    <w:rsid w:val="00260003"/>
    <w:rsid w:val="002600A9"/>
    <w:rsid w:val="0026026E"/>
    <w:rsid w:val="002609C8"/>
    <w:rsid w:val="00260B22"/>
    <w:rsid w:val="002615FE"/>
    <w:rsid w:val="002617B5"/>
    <w:rsid w:val="00261C2F"/>
    <w:rsid w:val="002622EE"/>
    <w:rsid w:val="002624F5"/>
    <w:rsid w:val="0026269A"/>
    <w:rsid w:val="002626A2"/>
    <w:rsid w:val="002627D7"/>
    <w:rsid w:val="00262CBB"/>
    <w:rsid w:val="00262D2B"/>
    <w:rsid w:val="00263296"/>
    <w:rsid w:val="002633D6"/>
    <w:rsid w:val="00263CF7"/>
    <w:rsid w:val="00263EBF"/>
    <w:rsid w:val="002640A4"/>
    <w:rsid w:val="0026438B"/>
    <w:rsid w:val="002645BF"/>
    <w:rsid w:val="002648A4"/>
    <w:rsid w:val="00264AB1"/>
    <w:rsid w:val="00264BB0"/>
    <w:rsid w:val="00264D92"/>
    <w:rsid w:val="00265399"/>
    <w:rsid w:val="00265579"/>
    <w:rsid w:val="00265974"/>
    <w:rsid w:val="00266847"/>
    <w:rsid w:val="00266D8B"/>
    <w:rsid w:val="00266DEF"/>
    <w:rsid w:val="00267390"/>
    <w:rsid w:val="00267661"/>
    <w:rsid w:val="002676CD"/>
    <w:rsid w:val="00267751"/>
    <w:rsid w:val="00267A06"/>
    <w:rsid w:val="00267FEF"/>
    <w:rsid w:val="0027059A"/>
    <w:rsid w:val="00270AFB"/>
    <w:rsid w:val="00270CDF"/>
    <w:rsid w:val="00270D37"/>
    <w:rsid w:val="00270FE6"/>
    <w:rsid w:val="00271D10"/>
    <w:rsid w:val="00271F49"/>
    <w:rsid w:val="00272E80"/>
    <w:rsid w:val="00273257"/>
    <w:rsid w:val="0027333B"/>
    <w:rsid w:val="002737D5"/>
    <w:rsid w:val="00273E9C"/>
    <w:rsid w:val="002742C0"/>
    <w:rsid w:val="00274692"/>
    <w:rsid w:val="00274918"/>
    <w:rsid w:val="00274F79"/>
    <w:rsid w:val="002750A9"/>
    <w:rsid w:val="00275268"/>
    <w:rsid w:val="002754B3"/>
    <w:rsid w:val="00275B0B"/>
    <w:rsid w:val="00275D7B"/>
    <w:rsid w:val="00275F7F"/>
    <w:rsid w:val="002762F9"/>
    <w:rsid w:val="00276390"/>
    <w:rsid w:val="00276AAE"/>
    <w:rsid w:val="00276D64"/>
    <w:rsid w:val="00277BEF"/>
    <w:rsid w:val="00277D01"/>
    <w:rsid w:val="00277D50"/>
    <w:rsid w:val="00277E24"/>
    <w:rsid w:val="00280054"/>
    <w:rsid w:val="002805EE"/>
    <w:rsid w:val="00280810"/>
    <w:rsid w:val="002808F4"/>
    <w:rsid w:val="0028098C"/>
    <w:rsid w:val="002812FA"/>
    <w:rsid w:val="0028136C"/>
    <w:rsid w:val="0028163E"/>
    <w:rsid w:val="002818A5"/>
    <w:rsid w:val="00281982"/>
    <w:rsid w:val="00281A0C"/>
    <w:rsid w:val="00281A66"/>
    <w:rsid w:val="00281B99"/>
    <w:rsid w:val="00281E5C"/>
    <w:rsid w:val="002821AF"/>
    <w:rsid w:val="002822D7"/>
    <w:rsid w:val="002825C0"/>
    <w:rsid w:val="00282607"/>
    <w:rsid w:val="00283060"/>
    <w:rsid w:val="0028316D"/>
    <w:rsid w:val="0028322E"/>
    <w:rsid w:val="002834F7"/>
    <w:rsid w:val="00283665"/>
    <w:rsid w:val="00283FD6"/>
    <w:rsid w:val="00284346"/>
    <w:rsid w:val="00284E2F"/>
    <w:rsid w:val="0028514B"/>
    <w:rsid w:val="00285458"/>
    <w:rsid w:val="00285B1C"/>
    <w:rsid w:val="00285B94"/>
    <w:rsid w:val="00286887"/>
    <w:rsid w:val="00286BCA"/>
    <w:rsid w:val="00286D61"/>
    <w:rsid w:val="00286E5A"/>
    <w:rsid w:val="00287165"/>
    <w:rsid w:val="00287B10"/>
    <w:rsid w:val="00287CC0"/>
    <w:rsid w:val="002908F9"/>
    <w:rsid w:val="00290B3F"/>
    <w:rsid w:val="00290C01"/>
    <w:rsid w:val="00290F09"/>
    <w:rsid w:val="002910BF"/>
    <w:rsid w:val="00291F07"/>
    <w:rsid w:val="00292337"/>
    <w:rsid w:val="002924DD"/>
    <w:rsid w:val="00292577"/>
    <w:rsid w:val="002927AA"/>
    <w:rsid w:val="00292958"/>
    <w:rsid w:val="00292AA0"/>
    <w:rsid w:val="00293990"/>
    <w:rsid w:val="00293A3B"/>
    <w:rsid w:val="00293B2C"/>
    <w:rsid w:val="00293C11"/>
    <w:rsid w:val="00294059"/>
    <w:rsid w:val="00294197"/>
    <w:rsid w:val="00294580"/>
    <w:rsid w:val="0029487C"/>
    <w:rsid w:val="00294ADA"/>
    <w:rsid w:val="00294C4A"/>
    <w:rsid w:val="00294EDC"/>
    <w:rsid w:val="00295083"/>
    <w:rsid w:val="00295341"/>
    <w:rsid w:val="00295423"/>
    <w:rsid w:val="00295B0D"/>
    <w:rsid w:val="002960DE"/>
    <w:rsid w:val="002963F2"/>
    <w:rsid w:val="00296A27"/>
    <w:rsid w:val="00296F5C"/>
    <w:rsid w:val="00297180"/>
    <w:rsid w:val="002971AB"/>
    <w:rsid w:val="002971D6"/>
    <w:rsid w:val="00297284"/>
    <w:rsid w:val="0029734C"/>
    <w:rsid w:val="00297610"/>
    <w:rsid w:val="00297BA6"/>
    <w:rsid w:val="00297D4D"/>
    <w:rsid w:val="002A0498"/>
    <w:rsid w:val="002A0762"/>
    <w:rsid w:val="002A0B9D"/>
    <w:rsid w:val="002A0F4E"/>
    <w:rsid w:val="002A1005"/>
    <w:rsid w:val="002A1135"/>
    <w:rsid w:val="002A15B9"/>
    <w:rsid w:val="002A1DF1"/>
    <w:rsid w:val="002A1F2D"/>
    <w:rsid w:val="002A2500"/>
    <w:rsid w:val="002A2509"/>
    <w:rsid w:val="002A2758"/>
    <w:rsid w:val="002A2B35"/>
    <w:rsid w:val="002A33F3"/>
    <w:rsid w:val="002A352F"/>
    <w:rsid w:val="002A3693"/>
    <w:rsid w:val="002A3834"/>
    <w:rsid w:val="002A38C7"/>
    <w:rsid w:val="002A3CF2"/>
    <w:rsid w:val="002A446C"/>
    <w:rsid w:val="002A46EF"/>
    <w:rsid w:val="002A4C00"/>
    <w:rsid w:val="002A4ED4"/>
    <w:rsid w:val="002A542C"/>
    <w:rsid w:val="002A564F"/>
    <w:rsid w:val="002A69A4"/>
    <w:rsid w:val="002A6E7C"/>
    <w:rsid w:val="002A7620"/>
    <w:rsid w:val="002A7C90"/>
    <w:rsid w:val="002A7F0F"/>
    <w:rsid w:val="002B07F5"/>
    <w:rsid w:val="002B0A8A"/>
    <w:rsid w:val="002B0CF3"/>
    <w:rsid w:val="002B18E4"/>
    <w:rsid w:val="002B1C18"/>
    <w:rsid w:val="002B2532"/>
    <w:rsid w:val="002B2690"/>
    <w:rsid w:val="002B28E7"/>
    <w:rsid w:val="002B2DB8"/>
    <w:rsid w:val="002B301F"/>
    <w:rsid w:val="002B32F6"/>
    <w:rsid w:val="002B3587"/>
    <w:rsid w:val="002B3760"/>
    <w:rsid w:val="002B3AD2"/>
    <w:rsid w:val="002B3B59"/>
    <w:rsid w:val="002B3B72"/>
    <w:rsid w:val="002B403E"/>
    <w:rsid w:val="002B5A62"/>
    <w:rsid w:val="002B5B99"/>
    <w:rsid w:val="002B5C0B"/>
    <w:rsid w:val="002B5F77"/>
    <w:rsid w:val="002B6202"/>
    <w:rsid w:val="002B657C"/>
    <w:rsid w:val="002B684B"/>
    <w:rsid w:val="002B7379"/>
    <w:rsid w:val="002B74D7"/>
    <w:rsid w:val="002B7872"/>
    <w:rsid w:val="002B7938"/>
    <w:rsid w:val="002B7975"/>
    <w:rsid w:val="002B7B78"/>
    <w:rsid w:val="002B7B8C"/>
    <w:rsid w:val="002B7CF9"/>
    <w:rsid w:val="002B7D80"/>
    <w:rsid w:val="002BAD47"/>
    <w:rsid w:val="002C02BE"/>
    <w:rsid w:val="002C0716"/>
    <w:rsid w:val="002C1035"/>
    <w:rsid w:val="002C1D03"/>
    <w:rsid w:val="002C1D7A"/>
    <w:rsid w:val="002C1DD6"/>
    <w:rsid w:val="002C1E46"/>
    <w:rsid w:val="002C22C1"/>
    <w:rsid w:val="002C29DA"/>
    <w:rsid w:val="002C2D1C"/>
    <w:rsid w:val="002C2D73"/>
    <w:rsid w:val="002C2FE3"/>
    <w:rsid w:val="002C3496"/>
    <w:rsid w:val="002C3635"/>
    <w:rsid w:val="002C37C2"/>
    <w:rsid w:val="002C3FD3"/>
    <w:rsid w:val="002C41FC"/>
    <w:rsid w:val="002C4244"/>
    <w:rsid w:val="002C47A2"/>
    <w:rsid w:val="002C49A4"/>
    <w:rsid w:val="002C4C19"/>
    <w:rsid w:val="002C4ECD"/>
    <w:rsid w:val="002C5923"/>
    <w:rsid w:val="002C6180"/>
    <w:rsid w:val="002C625E"/>
    <w:rsid w:val="002C6593"/>
    <w:rsid w:val="002C6D38"/>
    <w:rsid w:val="002C6DA1"/>
    <w:rsid w:val="002C7254"/>
    <w:rsid w:val="002C7DED"/>
    <w:rsid w:val="002D0D36"/>
    <w:rsid w:val="002D0F26"/>
    <w:rsid w:val="002D1056"/>
    <w:rsid w:val="002D1525"/>
    <w:rsid w:val="002D1944"/>
    <w:rsid w:val="002D1C6C"/>
    <w:rsid w:val="002D1E0F"/>
    <w:rsid w:val="002D2086"/>
    <w:rsid w:val="002D27A2"/>
    <w:rsid w:val="002D27ED"/>
    <w:rsid w:val="002D27FB"/>
    <w:rsid w:val="002D29F6"/>
    <w:rsid w:val="002D2D9F"/>
    <w:rsid w:val="002D2E59"/>
    <w:rsid w:val="002D3133"/>
    <w:rsid w:val="002D3238"/>
    <w:rsid w:val="002D3E35"/>
    <w:rsid w:val="002D464B"/>
    <w:rsid w:val="002D597B"/>
    <w:rsid w:val="002D5B00"/>
    <w:rsid w:val="002D5B63"/>
    <w:rsid w:val="002D5BB4"/>
    <w:rsid w:val="002D5FA7"/>
    <w:rsid w:val="002D6147"/>
    <w:rsid w:val="002D61DA"/>
    <w:rsid w:val="002D7871"/>
    <w:rsid w:val="002D79DC"/>
    <w:rsid w:val="002E087A"/>
    <w:rsid w:val="002E09AF"/>
    <w:rsid w:val="002E0F1F"/>
    <w:rsid w:val="002E1294"/>
    <w:rsid w:val="002E175E"/>
    <w:rsid w:val="002E192A"/>
    <w:rsid w:val="002E195C"/>
    <w:rsid w:val="002E2134"/>
    <w:rsid w:val="002E22BE"/>
    <w:rsid w:val="002E2753"/>
    <w:rsid w:val="002E2BEC"/>
    <w:rsid w:val="002E3367"/>
    <w:rsid w:val="002E34EE"/>
    <w:rsid w:val="002E34F4"/>
    <w:rsid w:val="002E4809"/>
    <w:rsid w:val="002E4A6C"/>
    <w:rsid w:val="002E4D46"/>
    <w:rsid w:val="002E507E"/>
    <w:rsid w:val="002E5162"/>
    <w:rsid w:val="002E5889"/>
    <w:rsid w:val="002E5C62"/>
    <w:rsid w:val="002E5D88"/>
    <w:rsid w:val="002E6197"/>
    <w:rsid w:val="002E6575"/>
    <w:rsid w:val="002E694B"/>
    <w:rsid w:val="002E6FA7"/>
    <w:rsid w:val="002E6FD6"/>
    <w:rsid w:val="002E72C9"/>
    <w:rsid w:val="002E7688"/>
    <w:rsid w:val="002E7737"/>
    <w:rsid w:val="002E7E9F"/>
    <w:rsid w:val="002E7EEA"/>
    <w:rsid w:val="002F0208"/>
    <w:rsid w:val="002F036E"/>
    <w:rsid w:val="002F0686"/>
    <w:rsid w:val="002F0772"/>
    <w:rsid w:val="002F086E"/>
    <w:rsid w:val="002F0B44"/>
    <w:rsid w:val="002F0CD8"/>
    <w:rsid w:val="002F172B"/>
    <w:rsid w:val="002F1FE3"/>
    <w:rsid w:val="002F21CC"/>
    <w:rsid w:val="002F2ACA"/>
    <w:rsid w:val="002F2D0A"/>
    <w:rsid w:val="002F2D1B"/>
    <w:rsid w:val="002F2E31"/>
    <w:rsid w:val="002F3114"/>
    <w:rsid w:val="002F336B"/>
    <w:rsid w:val="002F349C"/>
    <w:rsid w:val="002F3ACF"/>
    <w:rsid w:val="002F3D29"/>
    <w:rsid w:val="002F44C9"/>
    <w:rsid w:val="002F4702"/>
    <w:rsid w:val="002F4E7E"/>
    <w:rsid w:val="002F4EDB"/>
    <w:rsid w:val="002F5172"/>
    <w:rsid w:val="002F53A1"/>
    <w:rsid w:val="002F53FA"/>
    <w:rsid w:val="002F5953"/>
    <w:rsid w:val="002F5BA0"/>
    <w:rsid w:val="002F6381"/>
    <w:rsid w:val="002F63D4"/>
    <w:rsid w:val="002F69F7"/>
    <w:rsid w:val="002F6B4D"/>
    <w:rsid w:val="002F6D3F"/>
    <w:rsid w:val="002F705B"/>
    <w:rsid w:val="002F74A8"/>
    <w:rsid w:val="002F74D4"/>
    <w:rsid w:val="002F7784"/>
    <w:rsid w:val="00300047"/>
    <w:rsid w:val="0030053C"/>
    <w:rsid w:val="003011EC"/>
    <w:rsid w:val="00301290"/>
    <w:rsid w:val="00302107"/>
    <w:rsid w:val="0030226D"/>
    <w:rsid w:val="003025A4"/>
    <w:rsid w:val="00302CD4"/>
    <w:rsid w:val="00302CF8"/>
    <w:rsid w:val="00303017"/>
    <w:rsid w:val="00303050"/>
    <w:rsid w:val="003034D8"/>
    <w:rsid w:val="00303682"/>
    <w:rsid w:val="00303891"/>
    <w:rsid w:val="00303892"/>
    <w:rsid w:val="0030424C"/>
    <w:rsid w:val="0030427D"/>
    <w:rsid w:val="003042CD"/>
    <w:rsid w:val="00304316"/>
    <w:rsid w:val="003043B4"/>
    <w:rsid w:val="003046F6"/>
    <w:rsid w:val="0030488E"/>
    <w:rsid w:val="003048DB"/>
    <w:rsid w:val="00304C8B"/>
    <w:rsid w:val="00304D30"/>
    <w:rsid w:val="0030507F"/>
    <w:rsid w:val="0030527F"/>
    <w:rsid w:val="00305993"/>
    <w:rsid w:val="00305C1C"/>
    <w:rsid w:val="00305F00"/>
    <w:rsid w:val="00305FD6"/>
    <w:rsid w:val="003060C6"/>
    <w:rsid w:val="0030664F"/>
    <w:rsid w:val="003066F7"/>
    <w:rsid w:val="0030672F"/>
    <w:rsid w:val="00307228"/>
    <w:rsid w:val="00307BE1"/>
    <w:rsid w:val="0031023C"/>
    <w:rsid w:val="003103AE"/>
    <w:rsid w:val="00310719"/>
    <w:rsid w:val="003108FE"/>
    <w:rsid w:val="00310DB6"/>
    <w:rsid w:val="00310EC8"/>
    <w:rsid w:val="00312370"/>
    <w:rsid w:val="003125B0"/>
    <w:rsid w:val="00312771"/>
    <w:rsid w:val="00312961"/>
    <w:rsid w:val="003129F2"/>
    <w:rsid w:val="00312B9C"/>
    <w:rsid w:val="00313392"/>
    <w:rsid w:val="00313B69"/>
    <w:rsid w:val="0031459C"/>
    <w:rsid w:val="00314624"/>
    <w:rsid w:val="0031498F"/>
    <w:rsid w:val="00314FBB"/>
    <w:rsid w:val="003155F1"/>
    <w:rsid w:val="003163F4"/>
    <w:rsid w:val="003166B5"/>
    <w:rsid w:val="00317335"/>
    <w:rsid w:val="003176A6"/>
    <w:rsid w:val="00317853"/>
    <w:rsid w:val="00317D0D"/>
    <w:rsid w:val="0032005D"/>
    <w:rsid w:val="003200B4"/>
    <w:rsid w:val="00320343"/>
    <w:rsid w:val="00320448"/>
    <w:rsid w:val="00320460"/>
    <w:rsid w:val="00320A92"/>
    <w:rsid w:val="00320DC6"/>
    <w:rsid w:val="00321039"/>
    <w:rsid w:val="00321298"/>
    <w:rsid w:val="003218B0"/>
    <w:rsid w:val="00322246"/>
    <w:rsid w:val="00322744"/>
    <w:rsid w:val="00322DCB"/>
    <w:rsid w:val="00322ED4"/>
    <w:rsid w:val="00322FD8"/>
    <w:rsid w:val="00323C5E"/>
    <w:rsid w:val="00324301"/>
    <w:rsid w:val="00324666"/>
    <w:rsid w:val="00324CE7"/>
    <w:rsid w:val="00324D23"/>
    <w:rsid w:val="00324DFE"/>
    <w:rsid w:val="00325383"/>
    <w:rsid w:val="00325543"/>
    <w:rsid w:val="00325B14"/>
    <w:rsid w:val="00325DBA"/>
    <w:rsid w:val="00325EFB"/>
    <w:rsid w:val="00325FA2"/>
    <w:rsid w:val="0032674A"/>
    <w:rsid w:val="003267EA"/>
    <w:rsid w:val="00326C22"/>
    <w:rsid w:val="00327B7D"/>
    <w:rsid w:val="00330527"/>
    <w:rsid w:val="003307C3"/>
    <w:rsid w:val="00330CB9"/>
    <w:rsid w:val="00330F5F"/>
    <w:rsid w:val="003312AF"/>
    <w:rsid w:val="00331408"/>
    <w:rsid w:val="00331603"/>
    <w:rsid w:val="0033173D"/>
    <w:rsid w:val="00331837"/>
    <w:rsid w:val="00331D44"/>
    <w:rsid w:val="00331F9E"/>
    <w:rsid w:val="00332145"/>
    <w:rsid w:val="003326A1"/>
    <w:rsid w:val="00332F7A"/>
    <w:rsid w:val="003333FB"/>
    <w:rsid w:val="003338A3"/>
    <w:rsid w:val="00333EDE"/>
    <w:rsid w:val="003342DA"/>
    <w:rsid w:val="00334825"/>
    <w:rsid w:val="003349F8"/>
    <w:rsid w:val="00334D74"/>
    <w:rsid w:val="00335C89"/>
    <w:rsid w:val="00335E85"/>
    <w:rsid w:val="00336165"/>
    <w:rsid w:val="003362CA"/>
    <w:rsid w:val="003364B0"/>
    <w:rsid w:val="00336637"/>
    <w:rsid w:val="00336D4A"/>
    <w:rsid w:val="0033712B"/>
    <w:rsid w:val="0033735C"/>
    <w:rsid w:val="003378B8"/>
    <w:rsid w:val="00337C35"/>
    <w:rsid w:val="00340003"/>
    <w:rsid w:val="00340051"/>
    <w:rsid w:val="00340419"/>
    <w:rsid w:val="003405AD"/>
    <w:rsid w:val="00340891"/>
    <w:rsid w:val="003408E8"/>
    <w:rsid w:val="00340AB1"/>
    <w:rsid w:val="00340D40"/>
    <w:rsid w:val="00341D9B"/>
    <w:rsid w:val="00341E5C"/>
    <w:rsid w:val="0034208F"/>
    <w:rsid w:val="00342643"/>
    <w:rsid w:val="00342710"/>
    <w:rsid w:val="003429BD"/>
    <w:rsid w:val="00342F11"/>
    <w:rsid w:val="00343316"/>
    <w:rsid w:val="0034331E"/>
    <w:rsid w:val="003436F5"/>
    <w:rsid w:val="00343914"/>
    <w:rsid w:val="00343931"/>
    <w:rsid w:val="00344613"/>
    <w:rsid w:val="00344652"/>
    <w:rsid w:val="00344A31"/>
    <w:rsid w:val="00344F55"/>
    <w:rsid w:val="00344F82"/>
    <w:rsid w:val="003450D0"/>
    <w:rsid w:val="003451D4"/>
    <w:rsid w:val="003457E2"/>
    <w:rsid w:val="003457E7"/>
    <w:rsid w:val="0034581F"/>
    <w:rsid w:val="003459B3"/>
    <w:rsid w:val="003461D7"/>
    <w:rsid w:val="00346E66"/>
    <w:rsid w:val="00347382"/>
    <w:rsid w:val="0034739C"/>
    <w:rsid w:val="00347CC3"/>
    <w:rsid w:val="00350335"/>
    <w:rsid w:val="0035041D"/>
    <w:rsid w:val="00350631"/>
    <w:rsid w:val="00350BDD"/>
    <w:rsid w:val="00350E31"/>
    <w:rsid w:val="00351AF1"/>
    <w:rsid w:val="00351B7C"/>
    <w:rsid w:val="00351FC6"/>
    <w:rsid w:val="00352672"/>
    <w:rsid w:val="00352681"/>
    <w:rsid w:val="00352743"/>
    <w:rsid w:val="003528F4"/>
    <w:rsid w:val="003530E3"/>
    <w:rsid w:val="0035328A"/>
    <w:rsid w:val="00353448"/>
    <w:rsid w:val="0035373E"/>
    <w:rsid w:val="003537E5"/>
    <w:rsid w:val="00353A29"/>
    <w:rsid w:val="00353B6B"/>
    <w:rsid w:val="00353C42"/>
    <w:rsid w:val="00354895"/>
    <w:rsid w:val="00354961"/>
    <w:rsid w:val="003550FC"/>
    <w:rsid w:val="0035563F"/>
    <w:rsid w:val="003559BB"/>
    <w:rsid w:val="00355D2C"/>
    <w:rsid w:val="00356056"/>
    <w:rsid w:val="00356864"/>
    <w:rsid w:val="00357CB9"/>
    <w:rsid w:val="0036032C"/>
    <w:rsid w:val="003605DC"/>
    <w:rsid w:val="00360602"/>
    <w:rsid w:val="00360613"/>
    <w:rsid w:val="003608C4"/>
    <w:rsid w:val="00360A3C"/>
    <w:rsid w:val="00360AC2"/>
    <w:rsid w:val="00360BDF"/>
    <w:rsid w:val="0036157B"/>
    <w:rsid w:val="00361D98"/>
    <w:rsid w:val="00361E75"/>
    <w:rsid w:val="0036365A"/>
    <w:rsid w:val="00363BB3"/>
    <w:rsid w:val="00363C06"/>
    <w:rsid w:val="00363DE6"/>
    <w:rsid w:val="00363EAB"/>
    <w:rsid w:val="00363FC9"/>
    <w:rsid w:val="003647C3"/>
    <w:rsid w:val="00364900"/>
    <w:rsid w:val="00364B2A"/>
    <w:rsid w:val="00364C60"/>
    <w:rsid w:val="00364C88"/>
    <w:rsid w:val="00364D9C"/>
    <w:rsid w:val="0036543A"/>
    <w:rsid w:val="00365472"/>
    <w:rsid w:val="00365826"/>
    <w:rsid w:val="00365ABC"/>
    <w:rsid w:val="00365BA7"/>
    <w:rsid w:val="00365E4C"/>
    <w:rsid w:val="00365F3E"/>
    <w:rsid w:val="00366559"/>
    <w:rsid w:val="003668D8"/>
    <w:rsid w:val="00366BE8"/>
    <w:rsid w:val="00366E6B"/>
    <w:rsid w:val="00366F87"/>
    <w:rsid w:val="00366F95"/>
    <w:rsid w:val="00367640"/>
    <w:rsid w:val="00367776"/>
    <w:rsid w:val="00370944"/>
    <w:rsid w:val="003711C7"/>
    <w:rsid w:val="0037183E"/>
    <w:rsid w:val="00371857"/>
    <w:rsid w:val="00371A5F"/>
    <w:rsid w:val="00371B47"/>
    <w:rsid w:val="00371BF8"/>
    <w:rsid w:val="00371F24"/>
    <w:rsid w:val="00371FFC"/>
    <w:rsid w:val="0037200A"/>
    <w:rsid w:val="003724C2"/>
    <w:rsid w:val="00372608"/>
    <w:rsid w:val="00372886"/>
    <w:rsid w:val="00372AA3"/>
    <w:rsid w:val="00372C77"/>
    <w:rsid w:val="0037327C"/>
    <w:rsid w:val="0037329C"/>
    <w:rsid w:val="003732D4"/>
    <w:rsid w:val="003738C1"/>
    <w:rsid w:val="00373F30"/>
    <w:rsid w:val="003746AA"/>
    <w:rsid w:val="00374D9D"/>
    <w:rsid w:val="00375067"/>
    <w:rsid w:val="003750F3"/>
    <w:rsid w:val="00375160"/>
    <w:rsid w:val="0037521A"/>
    <w:rsid w:val="00375572"/>
    <w:rsid w:val="0037587B"/>
    <w:rsid w:val="00375DE1"/>
    <w:rsid w:val="003762E0"/>
    <w:rsid w:val="003763CA"/>
    <w:rsid w:val="00377172"/>
    <w:rsid w:val="00377409"/>
    <w:rsid w:val="00377581"/>
    <w:rsid w:val="00377613"/>
    <w:rsid w:val="00377C87"/>
    <w:rsid w:val="00380076"/>
    <w:rsid w:val="003801DA"/>
    <w:rsid w:val="00380301"/>
    <w:rsid w:val="00380457"/>
    <w:rsid w:val="00380CEB"/>
    <w:rsid w:val="00381395"/>
    <w:rsid w:val="0038160F"/>
    <w:rsid w:val="003819CB"/>
    <w:rsid w:val="00381AA0"/>
    <w:rsid w:val="00381E1F"/>
    <w:rsid w:val="00382093"/>
    <w:rsid w:val="003822AB"/>
    <w:rsid w:val="00382670"/>
    <w:rsid w:val="00382E8A"/>
    <w:rsid w:val="00382FA7"/>
    <w:rsid w:val="003832F5"/>
    <w:rsid w:val="003836D2"/>
    <w:rsid w:val="003839E3"/>
    <w:rsid w:val="003843D3"/>
    <w:rsid w:val="00385315"/>
    <w:rsid w:val="0038544B"/>
    <w:rsid w:val="003856E7"/>
    <w:rsid w:val="00385EB0"/>
    <w:rsid w:val="0038609D"/>
    <w:rsid w:val="003863AD"/>
    <w:rsid w:val="00386AD4"/>
    <w:rsid w:val="0038704C"/>
    <w:rsid w:val="00387BEC"/>
    <w:rsid w:val="00387E42"/>
    <w:rsid w:val="003900BF"/>
    <w:rsid w:val="0039031D"/>
    <w:rsid w:val="00390AAB"/>
    <w:rsid w:val="00391567"/>
    <w:rsid w:val="00391971"/>
    <w:rsid w:val="00391B8E"/>
    <w:rsid w:val="00391BB1"/>
    <w:rsid w:val="00391BF4"/>
    <w:rsid w:val="00391CAD"/>
    <w:rsid w:val="00391F36"/>
    <w:rsid w:val="00392092"/>
    <w:rsid w:val="003922A1"/>
    <w:rsid w:val="0039252D"/>
    <w:rsid w:val="003927B7"/>
    <w:rsid w:val="00392B8C"/>
    <w:rsid w:val="00392C7D"/>
    <w:rsid w:val="00393154"/>
    <w:rsid w:val="00393266"/>
    <w:rsid w:val="003932B0"/>
    <w:rsid w:val="0039339D"/>
    <w:rsid w:val="003936D9"/>
    <w:rsid w:val="003937ED"/>
    <w:rsid w:val="003942C4"/>
    <w:rsid w:val="003945E7"/>
    <w:rsid w:val="00394E56"/>
    <w:rsid w:val="00394F3A"/>
    <w:rsid w:val="00394F75"/>
    <w:rsid w:val="00395139"/>
    <w:rsid w:val="00395463"/>
    <w:rsid w:val="00395656"/>
    <w:rsid w:val="00395E71"/>
    <w:rsid w:val="0039615D"/>
    <w:rsid w:val="003962FE"/>
    <w:rsid w:val="0039647E"/>
    <w:rsid w:val="003967F1"/>
    <w:rsid w:val="00397842"/>
    <w:rsid w:val="00397B81"/>
    <w:rsid w:val="003A0199"/>
    <w:rsid w:val="003A0442"/>
    <w:rsid w:val="003A0AD8"/>
    <w:rsid w:val="003A0C84"/>
    <w:rsid w:val="003A0DA6"/>
    <w:rsid w:val="003A0E6B"/>
    <w:rsid w:val="003A11A8"/>
    <w:rsid w:val="003A1314"/>
    <w:rsid w:val="003A14C3"/>
    <w:rsid w:val="003A1CC8"/>
    <w:rsid w:val="003A265B"/>
    <w:rsid w:val="003A26AC"/>
    <w:rsid w:val="003A26B7"/>
    <w:rsid w:val="003A2883"/>
    <w:rsid w:val="003A2893"/>
    <w:rsid w:val="003A2A2F"/>
    <w:rsid w:val="003A2A87"/>
    <w:rsid w:val="003A2AE6"/>
    <w:rsid w:val="003A2D4B"/>
    <w:rsid w:val="003A2E67"/>
    <w:rsid w:val="003A33C6"/>
    <w:rsid w:val="003A33CB"/>
    <w:rsid w:val="003A385B"/>
    <w:rsid w:val="003A39EC"/>
    <w:rsid w:val="003A3A03"/>
    <w:rsid w:val="003A3ED5"/>
    <w:rsid w:val="003A4198"/>
    <w:rsid w:val="003A4568"/>
    <w:rsid w:val="003A498C"/>
    <w:rsid w:val="003A4A8C"/>
    <w:rsid w:val="003A4CEB"/>
    <w:rsid w:val="003A4F50"/>
    <w:rsid w:val="003A5376"/>
    <w:rsid w:val="003A5AF0"/>
    <w:rsid w:val="003A613B"/>
    <w:rsid w:val="003A6151"/>
    <w:rsid w:val="003A67F9"/>
    <w:rsid w:val="003A6859"/>
    <w:rsid w:val="003A68E0"/>
    <w:rsid w:val="003A72C0"/>
    <w:rsid w:val="003A7479"/>
    <w:rsid w:val="003A74B1"/>
    <w:rsid w:val="003A77C7"/>
    <w:rsid w:val="003B07A7"/>
    <w:rsid w:val="003B0C4C"/>
    <w:rsid w:val="003B0D48"/>
    <w:rsid w:val="003B0E27"/>
    <w:rsid w:val="003B0F54"/>
    <w:rsid w:val="003B119F"/>
    <w:rsid w:val="003B11C7"/>
    <w:rsid w:val="003B14FB"/>
    <w:rsid w:val="003B1D16"/>
    <w:rsid w:val="003B26B2"/>
    <w:rsid w:val="003B359F"/>
    <w:rsid w:val="003B3738"/>
    <w:rsid w:val="003B3A31"/>
    <w:rsid w:val="003B3BF8"/>
    <w:rsid w:val="003B3D4D"/>
    <w:rsid w:val="003B3E2E"/>
    <w:rsid w:val="003B4601"/>
    <w:rsid w:val="003B4626"/>
    <w:rsid w:val="003B484F"/>
    <w:rsid w:val="003B4D7C"/>
    <w:rsid w:val="003B4D8F"/>
    <w:rsid w:val="003B5015"/>
    <w:rsid w:val="003B5293"/>
    <w:rsid w:val="003B53B5"/>
    <w:rsid w:val="003B5A8B"/>
    <w:rsid w:val="003B5CF7"/>
    <w:rsid w:val="003B657B"/>
    <w:rsid w:val="003B6BF2"/>
    <w:rsid w:val="003B6E75"/>
    <w:rsid w:val="003B7287"/>
    <w:rsid w:val="003B77EE"/>
    <w:rsid w:val="003B79DC"/>
    <w:rsid w:val="003B7C0E"/>
    <w:rsid w:val="003C04DB"/>
    <w:rsid w:val="003C06C7"/>
    <w:rsid w:val="003C0F39"/>
    <w:rsid w:val="003C12A4"/>
    <w:rsid w:val="003C162C"/>
    <w:rsid w:val="003C1916"/>
    <w:rsid w:val="003C1D63"/>
    <w:rsid w:val="003C222A"/>
    <w:rsid w:val="003C2566"/>
    <w:rsid w:val="003C2BDD"/>
    <w:rsid w:val="003C3426"/>
    <w:rsid w:val="003C3761"/>
    <w:rsid w:val="003C3A80"/>
    <w:rsid w:val="003C3B31"/>
    <w:rsid w:val="003C3B4E"/>
    <w:rsid w:val="003C4C9D"/>
    <w:rsid w:val="003C4E98"/>
    <w:rsid w:val="003C572D"/>
    <w:rsid w:val="003C5AC1"/>
    <w:rsid w:val="003C654D"/>
    <w:rsid w:val="003C67BD"/>
    <w:rsid w:val="003C6C42"/>
    <w:rsid w:val="003C6CF9"/>
    <w:rsid w:val="003C6FCC"/>
    <w:rsid w:val="003C74BF"/>
    <w:rsid w:val="003C7571"/>
    <w:rsid w:val="003C76A4"/>
    <w:rsid w:val="003C7D70"/>
    <w:rsid w:val="003C7E0C"/>
    <w:rsid w:val="003D00AE"/>
    <w:rsid w:val="003D02CD"/>
    <w:rsid w:val="003D1D8B"/>
    <w:rsid w:val="003D21CA"/>
    <w:rsid w:val="003D2818"/>
    <w:rsid w:val="003D2947"/>
    <w:rsid w:val="003D2AC6"/>
    <w:rsid w:val="003D2AEF"/>
    <w:rsid w:val="003D2F9C"/>
    <w:rsid w:val="003D349D"/>
    <w:rsid w:val="003D36BE"/>
    <w:rsid w:val="003D39D9"/>
    <w:rsid w:val="003D3B87"/>
    <w:rsid w:val="003D3C4D"/>
    <w:rsid w:val="003D40ED"/>
    <w:rsid w:val="003D466F"/>
    <w:rsid w:val="003D47C2"/>
    <w:rsid w:val="003D49FF"/>
    <w:rsid w:val="003D4AB3"/>
    <w:rsid w:val="003D4DD6"/>
    <w:rsid w:val="003D538C"/>
    <w:rsid w:val="003D54D9"/>
    <w:rsid w:val="003D58C5"/>
    <w:rsid w:val="003D5E2B"/>
    <w:rsid w:val="003D5E65"/>
    <w:rsid w:val="003D6285"/>
    <w:rsid w:val="003D652C"/>
    <w:rsid w:val="003D6851"/>
    <w:rsid w:val="003D6B06"/>
    <w:rsid w:val="003D6B16"/>
    <w:rsid w:val="003D71F2"/>
    <w:rsid w:val="003D79EE"/>
    <w:rsid w:val="003D7B30"/>
    <w:rsid w:val="003D7DBB"/>
    <w:rsid w:val="003E008B"/>
    <w:rsid w:val="003E0542"/>
    <w:rsid w:val="003E0869"/>
    <w:rsid w:val="003E096A"/>
    <w:rsid w:val="003E0C42"/>
    <w:rsid w:val="003E0DFE"/>
    <w:rsid w:val="003E144D"/>
    <w:rsid w:val="003E197D"/>
    <w:rsid w:val="003E1B78"/>
    <w:rsid w:val="003E1C3B"/>
    <w:rsid w:val="003E1C83"/>
    <w:rsid w:val="003E23F5"/>
    <w:rsid w:val="003E2557"/>
    <w:rsid w:val="003E2B6C"/>
    <w:rsid w:val="003E367F"/>
    <w:rsid w:val="003E3B06"/>
    <w:rsid w:val="003E44BE"/>
    <w:rsid w:val="003E5555"/>
    <w:rsid w:val="003E57C6"/>
    <w:rsid w:val="003E57E4"/>
    <w:rsid w:val="003E580A"/>
    <w:rsid w:val="003E642E"/>
    <w:rsid w:val="003E6862"/>
    <w:rsid w:val="003E6FF0"/>
    <w:rsid w:val="003E7011"/>
    <w:rsid w:val="003E70B1"/>
    <w:rsid w:val="003E769D"/>
    <w:rsid w:val="003E7870"/>
    <w:rsid w:val="003E7CD8"/>
    <w:rsid w:val="003E7D70"/>
    <w:rsid w:val="003E7DA1"/>
    <w:rsid w:val="003E7E26"/>
    <w:rsid w:val="003E7FA4"/>
    <w:rsid w:val="003F0699"/>
    <w:rsid w:val="003F0FD4"/>
    <w:rsid w:val="003F1374"/>
    <w:rsid w:val="003F14B9"/>
    <w:rsid w:val="003F162B"/>
    <w:rsid w:val="003F1E14"/>
    <w:rsid w:val="003F1E3D"/>
    <w:rsid w:val="003F235B"/>
    <w:rsid w:val="003F23E4"/>
    <w:rsid w:val="003F2433"/>
    <w:rsid w:val="003F24EE"/>
    <w:rsid w:val="003F258A"/>
    <w:rsid w:val="003F34D8"/>
    <w:rsid w:val="003F44C6"/>
    <w:rsid w:val="003F4AED"/>
    <w:rsid w:val="003F4DBC"/>
    <w:rsid w:val="003F52CE"/>
    <w:rsid w:val="003F52D7"/>
    <w:rsid w:val="003F52EF"/>
    <w:rsid w:val="003F5509"/>
    <w:rsid w:val="003F558E"/>
    <w:rsid w:val="003F5638"/>
    <w:rsid w:val="003F57A1"/>
    <w:rsid w:val="003F5BB1"/>
    <w:rsid w:val="003F5E7C"/>
    <w:rsid w:val="003F60A7"/>
    <w:rsid w:val="003F61A7"/>
    <w:rsid w:val="003F645D"/>
    <w:rsid w:val="003F6805"/>
    <w:rsid w:val="003F68DB"/>
    <w:rsid w:val="003F6E9F"/>
    <w:rsid w:val="003F706F"/>
    <w:rsid w:val="003F7167"/>
    <w:rsid w:val="003F76DB"/>
    <w:rsid w:val="003F7FF9"/>
    <w:rsid w:val="0040005D"/>
    <w:rsid w:val="00400452"/>
    <w:rsid w:val="00400565"/>
    <w:rsid w:val="004006A8"/>
    <w:rsid w:val="0040094E"/>
    <w:rsid w:val="00401107"/>
    <w:rsid w:val="00401275"/>
    <w:rsid w:val="004018B9"/>
    <w:rsid w:val="00401B25"/>
    <w:rsid w:val="00401B46"/>
    <w:rsid w:val="00401C70"/>
    <w:rsid w:val="004024E7"/>
    <w:rsid w:val="00402EA5"/>
    <w:rsid w:val="004032CF"/>
    <w:rsid w:val="004036F0"/>
    <w:rsid w:val="00403BDA"/>
    <w:rsid w:val="00403C25"/>
    <w:rsid w:val="00403CEA"/>
    <w:rsid w:val="00404000"/>
    <w:rsid w:val="00404A18"/>
    <w:rsid w:val="00404B39"/>
    <w:rsid w:val="00404C58"/>
    <w:rsid w:val="00404F4D"/>
    <w:rsid w:val="004054D0"/>
    <w:rsid w:val="00405780"/>
    <w:rsid w:val="00405F3A"/>
    <w:rsid w:val="004067B2"/>
    <w:rsid w:val="00407207"/>
    <w:rsid w:val="00407AD3"/>
    <w:rsid w:val="004102D4"/>
    <w:rsid w:val="004104EF"/>
    <w:rsid w:val="004104F6"/>
    <w:rsid w:val="0041058A"/>
    <w:rsid w:val="0041092A"/>
    <w:rsid w:val="00410B7E"/>
    <w:rsid w:val="004113F7"/>
    <w:rsid w:val="00411433"/>
    <w:rsid w:val="004115EF"/>
    <w:rsid w:val="0041160F"/>
    <w:rsid w:val="00411D66"/>
    <w:rsid w:val="004121CF"/>
    <w:rsid w:val="00412893"/>
    <w:rsid w:val="00412B4A"/>
    <w:rsid w:val="00412FF2"/>
    <w:rsid w:val="004130A8"/>
    <w:rsid w:val="004134D2"/>
    <w:rsid w:val="00413675"/>
    <w:rsid w:val="00413707"/>
    <w:rsid w:val="0041375E"/>
    <w:rsid w:val="00413BB2"/>
    <w:rsid w:val="00413E13"/>
    <w:rsid w:val="004149CF"/>
    <w:rsid w:val="00414B19"/>
    <w:rsid w:val="00414E9A"/>
    <w:rsid w:val="004155A9"/>
    <w:rsid w:val="004155B1"/>
    <w:rsid w:val="004156A9"/>
    <w:rsid w:val="00415881"/>
    <w:rsid w:val="00415B9A"/>
    <w:rsid w:val="00415CEB"/>
    <w:rsid w:val="00415DBE"/>
    <w:rsid w:val="004165F7"/>
    <w:rsid w:val="00416712"/>
    <w:rsid w:val="00416835"/>
    <w:rsid w:val="004169B0"/>
    <w:rsid w:val="00416FC5"/>
    <w:rsid w:val="0041741D"/>
    <w:rsid w:val="00417793"/>
    <w:rsid w:val="00417E0A"/>
    <w:rsid w:val="00420077"/>
    <w:rsid w:val="00420363"/>
    <w:rsid w:val="00420D43"/>
    <w:rsid w:val="00420DF7"/>
    <w:rsid w:val="00420F38"/>
    <w:rsid w:val="00421274"/>
    <w:rsid w:val="0042133F"/>
    <w:rsid w:val="004218E5"/>
    <w:rsid w:val="00421C7F"/>
    <w:rsid w:val="00421F98"/>
    <w:rsid w:val="00422B6F"/>
    <w:rsid w:val="00422FC7"/>
    <w:rsid w:val="00422FEF"/>
    <w:rsid w:val="004230C9"/>
    <w:rsid w:val="0042317E"/>
    <w:rsid w:val="0042363A"/>
    <w:rsid w:val="00423689"/>
    <w:rsid w:val="00423692"/>
    <w:rsid w:val="004236F6"/>
    <w:rsid w:val="004239ED"/>
    <w:rsid w:val="00423C90"/>
    <w:rsid w:val="0042433E"/>
    <w:rsid w:val="00424F2A"/>
    <w:rsid w:val="0042586D"/>
    <w:rsid w:val="00425B6F"/>
    <w:rsid w:val="00425F81"/>
    <w:rsid w:val="004260D3"/>
    <w:rsid w:val="00426115"/>
    <w:rsid w:val="004269DC"/>
    <w:rsid w:val="00426D30"/>
    <w:rsid w:val="00426E61"/>
    <w:rsid w:val="0042718F"/>
    <w:rsid w:val="00427559"/>
    <w:rsid w:val="004276CC"/>
    <w:rsid w:val="00430476"/>
    <w:rsid w:val="0043078C"/>
    <w:rsid w:val="00430D6E"/>
    <w:rsid w:val="00430D79"/>
    <w:rsid w:val="00430DBA"/>
    <w:rsid w:val="004310C0"/>
    <w:rsid w:val="00431372"/>
    <w:rsid w:val="00431578"/>
    <w:rsid w:val="004315D9"/>
    <w:rsid w:val="00431716"/>
    <w:rsid w:val="004326E2"/>
    <w:rsid w:val="0043272F"/>
    <w:rsid w:val="00432759"/>
    <w:rsid w:val="00432FC1"/>
    <w:rsid w:val="004333B5"/>
    <w:rsid w:val="00434004"/>
    <w:rsid w:val="0043418F"/>
    <w:rsid w:val="0043430B"/>
    <w:rsid w:val="0043438E"/>
    <w:rsid w:val="00434720"/>
    <w:rsid w:val="00434A4D"/>
    <w:rsid w:val="00434B1A"/>
    <w:rsid w:val="00434D27"/>
    <w:rsid w:val="00434E73"/>
    <w:rsid w:val="00434E95"/>
    <w:rsid w:val="004351F1"/>
    <w:rsid w:val="00435692"/>
    <w:rsid w:val="004359DE"/>
    <w:rsid w:val="00435E5C"/>
    <w:rsid w:val="004363F4"/>
    <w:rsid w:val="00436835"/>
    <w:rsid w:val="00436C63"/>
    <w:rsid w:val="00436D63"/>
    <w:rsid w:val="00436F83"/>
    <w:rsid w:val="004371FC"/>
    <w:rsid w:val="00437704"/>
    <w:rsid w:val="00437B8B"/>
    <w:rsid w:val="0044070E"/>
    <w:rsid w:val="00440747"/>
    <w:rsid w:val="004408A9"/>
    <w:rsid w:val="00440D8E"/>
    <w:rsid w:val="00441786"/>
    <w:rsid w:val="00441B1C"/>
    <w:rsid w:val="00441BB5"/>
    <w:rsid w:val="00442E72"/>
    <w:rsid w:val="00443115"/>
    <w:rsid w:val="00443287"/>
    <w:rsid w:val="004434A5"/>
    <w:rsid w:val="00443CED"/>
    <w:rsid w:val="00443D54"/>
    <w:rsid w:val="0044433E"/>
    <w:rsid w:val="0044445E"/>
    <w:rsid w:val="004446CD"/>
    <w:rsid w:val="004446DF"/>
    <w:rsid w:val="004447C4"/>
    <w:rsid w:val="00444A4E"/>
    <w:rsid w:val="00444C96"/>
    <w:rsid w:val="00444DA1"/>
    <w:rsid w:val="0044552F"/>
    <w:rsid w:val="00445598"/>
    <w:rsid w:val="004457E5"/>
    <w:rsid w:val="00445856"/>
    <w:rsid w:val="0044597A"/>
    <w:rsid w:val="00445A30"/>
    <w:rsid w:val="00445B0F"/>
    <w:rsid w:val="00445B30"/>
    <w:rsid w:val="00445EA2"/>
    <w:rsid w:val="00446010"/>
    <w:rsid w:val="004460B7"/>
    <w:rsid w:val="00446157"/>
    <w:rsid w:val="004463BC"/>
    <w:rsid w:val="004466F7"/>
    <w:rsid w:val="00446B17"/>
    <w:rsid w:val="00446B4E"/>
    <w:rsid w:val="00446B71"/>
    <w:rsid w:val="0044759A"/>
    <w:rsid w:val="00447CFC"/>
    <w:rsid w:val="00450104"/>
    <w:rsid w:val="00450174"/>
    <w:rsid w:val="004507F9"/>
    <w:rsid w:val="00450DBC"/>
    <w:rsid w:val="00450FA8"/>
    <w:rsid w:val="00451540"/>
    <w:rsid w:val="00451895"/>
    <w:rsid w:val="00451DC0"/>
    <w:rsid w:val="00452130"/>
    <w:rsid w:val="00452227"/>
    <w:rsid w:val="004522FA"/>
    <w:rsid w:val="00452496"/>
    <w:rsid w:val="00452589"/>
    <w:rsid w:val="004525FF"/>
    <w:rsid w:val="00452D3D"/>
    <w:rsid w:val="00452FD6"/>
    <w:rsid w:val="004530FA"/>
    <w:rsid w:val="0045312F"/>
    <w:rsid w:val="00453B63"/>
    <w:rsid w:val="00453D80"/>
    <w:rsid w:val="00453F6C"/>
    <w:rsid w:val="00454368"/>
    <w:rsid w:val="00454546"/>
    <w:rsid w:val="00454D36"/>
    <w:rsid w:val="004551D5"/>
    <w:rsid w:val="0045537E"/>
    <w:rsid w:val="0045557A"/>
    <w:rsid w:val="00455BB9"/>
    <w:rsid w:val="0045606C"/>
    <w:rsid w:val="004560E1"/>
    <w:rsid w:val="0045610E"/>
    <w:rsid w:val="004564DC"/>
    <w:rsid w:val="00456961"/>
    <w:rsid w:val="00456A34"/>
    <w:rsid w:val="00456E2B"/>
    <w:rsid w:val="00457334"/>
    <w:rsid w:val="00457419"/>
    <w:rsid w:val="00457499"/>
    <w:rsid w:val="00457535"/>
    <w:rsid w:val="00457669"/>
    <w:rsid w:val="00457A10"/>
    <w:rsid w:val="00457BDB"/>
    <w:rsid w:val="00457D7D"/>
    <w:rsid w:val="00460B6F"/>
    <w:rsid w:val="00460C91"/>
    <w:rsid w:val="00461189"/>
    <w:rsid w:val="0046133A"/>
    <w:rsid w:val="004618BC"/>
    <w:rsid w:val="00461A67"/>
    <w:rsid w:val="004622AD"/>
    <w:rsid w:val="0046253D"/>
    <w:rsid w:val="004630CA"/>
    <w:rsid w:val="00463852"/>
    <w:rsid w:val="00463DAA"/>
    <w:rsid w:val="00464267"/>
    <w:rsid w:val="00464301"/>
    <w:rsid w:val="00464356"/>
    <w:rsid w:val="00464394"/>
    <w:rsid w:val="00464AB9"/>
    <w:rsid w:val="00464C6E"/>
    <w:rsid w:val="0046519E"/>
    <w:rsid w:val="00465949"/>
    <w:rsid w:val="00465A9C"/>
    <w:rsid w:val="00465E4B"/>
    <w:rsid w:val="00466383"/>
    <w:rsid w:val="004663BA"/>
    <w:rsid w:val="00466A5A"/>
    <w:rsid w:val="00466C91"/>
    <w:rsid w:val="00467020"/>
    <w:rsid w:val="00467126"/>
    <w:rsid w:val="0046761F"/>
    <w:rsid w:val="0046771B"/>
    <w:rsid w:val="00467853"/>
    <w:rsid w:val="00467DF8"/>
    <w:rsid w:val="0047069D"/>
    <w:rsid w:val="00470729"/>
    <w:rsid w:val="00470996"/>
    <w:rsid w:val="00471007"/>
    <w:rsid w:val="00471020"/>
    <w:rsid w:val="0047162B"/>
    <w:rsid w:val="004719EE"/>
    <w:rsid w:val="00471D19"/>
    <w:rsid w:val="00471E52"/>
    <w:rsid w:val="0047204B"/>
    <w:rsid w:val="004721D3"/>
    <w:rsid w:val="004724E8"/>
    <w:rsid w:val="0047255D"/>
    <w:rsid w:val="004726CE"/>
    <w:rsid w:val="004726FA"/>
    <w:rsid w:val="00472910"/>
    <w:rsid w:val="00472B75"/>
    <w:rsid w:val="00472D52"/>
    <w:rsid w:val="00472F76"/>
    <w:rsid w:val="004730B5"/>
    <w:rsid w:val="00473414"/>
    <w:rsid w:val="00473614"/>
    <w:rsid w:val="0047373F"/>
    <w:rsid w:val="00473BA0"/>
    <w:rsid w:val="00473C13"/>
    <w:rsid w:val="00474386"/>
    <w:rsid w:val="00474852"/>
    <w:rsid w:val="00474C6F"/>
    <w:rsid w:val="004750DA"/>
    <w:rsid w:val="00475142"/>
    <w:rsid w:val="0047572A"/>
    <w:rsid w:val="0047572E"/>
    <w:rsid w:val="00475BF2"/>
    <w:rsid w:val="00475ECC"/>
    <w:rsid w:val="00475F57"/>
    <w:rsid w:val="004762F0"/>
    <w:rsid w:val="0047630D"/>
    <w:rsid w:val="00476C90"/>
    <w:rsid w:val="00476CDF"/>
    <w:rsid w:val="00476E00"/>
    <w:rsid w:val="00476E1D"/>
    <w:rsid w:val="00476EE8"/>
    <w:rsid w:val="00476FEB"/>
    <w:rsid w:val="004773FF"/>
    <w:rsid w:val="00477587"/>
    <w:rsid w:val="0047769D"/>
    <w:rsid w:val="00477CEA"/>
    <w:rsid w:val="004800CA"/>
    <w:rsid w:val="004801D2"/>
    <w:rsid w:val="004804AD"/>
    <w:rsid w:val="0048062C"/>
    <w:rsid w:val="004809E1"/>
    <w:rsid w:val="004813B7"/>
    <w:rsid w:val="00481A33"/>
    <w:rsid w:val="00481B9E"/>
    <w:rsid w:val="00481C59"/>
    <w:rsid w:val="00481F27"/>
    <w:rsid w:val="00482194"/>
    <w:rsid w:val="004826D4"/>
    <w:rsid w:val="00482C45"/>
    <w:rsid w:val="00482C7C"/>
    <w:rsid w:val="00482CF6"/>
    <w:rsid w:val="0048349B"/>
    <w:rsid w:val="00483A57"/>
    <w:rsid w:val="00483B3F"/>
    <w:rsid w:val="00484005"/>
    <w:rsid w:val="004840F5"/>
    <w:rsid w:val="004841D4"/>
    <w:rsid w:val="00484261"/>
    <w:rsid w:val="00484596"/>
    <w:rsid w:val="00484A94"/>
    <w:rsid w:val="00484AB2"/>
    <w:rsid w:val="00484C39"/>
    <w:rsid w:val="00484E06"/>
    <w:rsid w:val="00484E95"/>
    <w:rsid w:val="004853FD"/>
    <w:rsid w:val="00485814"/>
    <w:rsid w:val="00485ED3"/>
    <w:rsid w:val="004860AF"/>
    <w:rsid w:val="004860E2"/>
    <w:rsid w:val="004861BA"/>
    <w:rsid w:val="0048624D"/>
    <w:rsid w:val="0048675C"/>
    <w:rsid w:val="00487036"/>
    <w:rsid w:val="0048718A"/>
    <w:rsid w:val="0048737B"/>
    <w:rsid w:val="0048765B"/>
    <w:rsid w:val="004876CB"/>
    <w:rsid w:val="00487EB9"/>
    <w:rsid w:val="0049007D"/>
    <w:rsid w:val="004902BB"/>
    <w:rsid w:val="00490595"/>
    <w:rsid w:val="00490622"/>
    <w:rsid w:val="0049087B"/>
    <w:rsid w:val="00490D64"/>
    <w:rsid w:val="00491010"/>
    <w:rsid w:val="00491346"/>
    <w:rsid w:val="004915F7"/>
    <w:rsid w:val="00491A43"/>
    <w:rsid w:val="00492623"/>
    <w:rsid w:val="00492725"/>
    <w:rsid w:val="00492768"/>
    <w:rsid w:val="0049340C"/>
    <w:rsid w:val="0049368C"/>
    <w:rsid w:val="00493D5C"/>
    <w:rsid w:val="00493DFB"/>
    <w:rsid w:val="00493E73"/>
    <w:rsid w:val="004941AF"/>
    <w:rsid w:val="00494229"/>
    <w:rsid w:val="00494233"/>
    <w:rsid w:val="004946FD"/>
    <w:rsid w:val="00495028"/>
    <w:rsid w:val="00495755"/>
    <w:rsid w:val="00495CF4"/>
    <w:rsid w:val="00495E58"/>
    <w:rsid w:val="0049608C"/>
    <w:rsid w:val="0049614A"/>
    <w:rsid w:val="004966E5"/>
    <w:rsid w:val="00496AF9"/>
    <w:rsid w:val="00496CF5"/>
    <w:rsid w:val="00497667"/>
    <w:rsid w:val="0049778B"/>
    <w:rsid w:val="00497AB5"/>
    <w:rsid w:val="00497D03"/>
    <w:rsid w:val="0049D556"/>
    <w:rsid w:val="004A0365"/>
    <w:rsid w:val="004A0C54"/>
    <w:rsid w:val="004A114C"/>
    <w:rsid w:val="004A1E4A"/>
    <w:rsid w:val="004A1F49"/>
    <w:rsid w:val="004A22E1"/>
    <w:rsid w:val="004A283D"/>
    <w:rsid w:val="004A2995"/>
    <w:rsid w:val="004A2BD8"/>
    <w:rsid w:val="004A390A"/>
    <w:rsid w:val="004A39AC"/>
    <w:rsid w:val="004A3B42"/>
    <w:rsid w:val="004A3C57"/>
    <w:rsid w:val="004A4817"/>
    <w:rsid w:val="004A4F0D"/>
    <w:rsid w:val="004A566A"/>
    <w:rsid w:val="004A5B75"/>
    <w:rsid w:val="004A636F"/>
    <w:rsid w:val="004A6694"/>
    <w:rsid w:val="004A74B4"/>
    <w:rsid w:val="004A7B16"/>
    <w:rsid w:val="004A7B4F"/>
    <w:rsid w:val="004A7C63"/>
    <w:rsid w:val="004A7E5A"/>
    <w:rsid w:val="004B01C8"/>
    <w:rsid w:val="004B02B7"/>
    <w:rsid w:val="004B0329"/>
    <w:rsid w:val="004B05FA"/>
    <w:rsid w:val="004B082F"/>
    <w:rsid w:val="004B0A8E"/>
    <w:rsid w:val="004B0CC5"/>
    <w:rsid w:val="004B0EDA"/>
    <w:rsid w:val="004B15EB"/>
    <w:rsid w:val="004B1AA9"/>
    <w:rsid w:val="004B1AE2"/>
    <w:rsid w:val="004B1F84"/>
    <w:rsid w:val="004B24D1"/>
    <w:rsid w:val="004B24DB"/>
    <w:rsid w:val="004B2AEA"/>
    <w:rsid w:val="004B2B61"/>
    <w:rsid w:val="004B3904"/>
    <w:rsid w:val="004B3AD2"/>
    <w:rsid w:val="004B400A"/>
    <w:rsid w:val="004B4267"/>
    <w:rsid w:val="004B4271"/>
    <w:rsid w:val="004B432A"/>
    <w:rsid w:val="004B4B47"/>
    <w:rsid w:val="004B4CF7"/>
    <w:rsid w:val="004B506C"/>
    <w:rsid w:val="004B53E7"/>
    <w:rsid w:val="004B5656"/>
    <w:rsid w:val="004B5B2F"/>
    <w:rsid w:val="004B6A8B"/>
    <w:rsid w:val="004B6D5D"/>
    <w:rsid w:val="004B6FDE"/>
    <w:rsid w:val="004B7A11"/>
    <w:rsid w:val="004C01B9"/>
    <w:rsid w:val="004C047A"/>
    <w:rsid w:val="004C09DF"/>
    <w:rsid w:val="004C1171"/>
    <w:rsid w:val="004C138F"/>
    <w:rsid w:val="004C1453"/>
    <w:rsid w:val="004C1F3B"/>
    <w:rsid w:val="004C2311"/>
    <w:rsid w:val="004C274C"/>
    <w:rsid w:val="004C295C"/>
    <w:rsid w:val="004C2BA8"/>
    <w:rsid w:val="004C2FC4"/>
    <w:rsid w:val="004C30C6"/>
    <w:rsid w:val="004C3160"/>
    <w:rsid w:val="004C31C2"/>
    <w:rsid w:val="004C32DA"/>
    <w:rsid w:val="004C3738"/>
    <w:rsid w:val="004C3787"/>
    <w:rsid w:val="004C3CFC"/>
    <w:rsid w:val="004C47B8"/>
    <w:rsid w:val="004C4AF5"/>
    <w:rsid w:val="004C4C93"/>
    <w:rsid w:val="004C4F60"/>
    <w:rsid w:val="004C5495"/>
    <w:rsid w:val="004C54CF"/>
    <w:rsid w:val="004C55A0"/>
    <w:rsid w:val="004C57D0"/>
    <w:rsid w:val="004C58AB"/>
    <w:rsid w:val="004C5A06"/>
    <w:rsid w:val="004C6084"/>
    <w:rsid w:val="004C6A19"/>
    <w:rsid w:val="004C6D49"/>
    <w:rsid w:val="004C7E87"/>
    <w:rsid w:val="004D0434"/>
    <w:rsid w:val="004D0607"/>
    <w:rsid w:val="004D0BF9"/>
    <w:rsid w:val="004D0C29"/>
    <w:rsid w:val="004D1291"/>
    <w:rsid w:val="004D14C9"/>
    <w:rsid w:val="004D1F29"/>
    <w:rsid w:val="004D1F81"/>
    <w:rsid w:val="004D1F99"/>
    <w:rsid w:val="004D238B"/>
    <w:rsid w:val="004D24BF"/>
    <w:rsid w:val="004D2BB9"/>
    <w:rsid w:val="004D2E91"/>
    <w:rsid w:val="004D343F"/>
    <w:rsid w:val="004D36D5"/>
    <w:rsid w:val="004D385F"/>
    <w:rsid w:val="004D3866"/>
    <w:rsid w:val="004D3F3B"/>
    <w:rsid w:val="004D3F5A"/>
    <w:rsid w:val="004D40C7"/>
    <w:rsid w:val="004D4628"/>
    <w:rsid w:val="004D4DB6"/>
    <w:rsid w:val="004D4E98"/>
    <w:rsid w:val="004D4EA5"/>
    <w:rsid w:val="004D505E"/>
    <w:rsid w:val="004D50B9"/>
    <w:rsid w:val="004D528A"/>
    <w:rsid w:val="004D52C7"/>
    <w:rsid w:val="004D542B"/>
    <w:rsid w:val="004D54B0"/>
    <w:rsid w:val="004D54B3"/>
    <w:rsid w:val="004D5AC0"/>
    <w:rsid w:val="004D5B45"/>
    <w:rsid w:val="004D5D66"/>
    <w:rsid w:val="004D6389"/>
    <w:rsid w:val="004D64CC"/>
    <w:rsid w:val="004D651E"/>
    <w:rsid w:val="004D6BF6"/>
    <w:rsid w:val="004D6D4E"/>
    <w:rsid w:val="004D6D52"/>
    <w:rsid w:val="004D6E20"/>
    <w:rsid w:val="004D7123"/>
    <w:rsid w:val="004D7157"/>
    <w:rsid w:val="004D73D7"/>
    <w:rsid w:val="004D77E0"/>
    <w:rsid w:val="004D7840"/>
    <w:rsid w:val="004D7B05"/>
    <w:rsid w:val="004D7CC5"/>
    <w:rsid w:val="004E050C"/>
    <w:rsid w:val="004E0539"/>
    <w:rsid w:val="004E070A"/>
    <w:rsid w:val="004E09E8"/>
    <w:rsid w:val="004E0C0F"/>
    <w:rsid w:val="004E0D6B"/>
    <w:rsid w:val="004E12B5"/>
    <w:rsid w:val="004E1DC0"/>
    <w:rsid w:val="004E208A"/>
    <w:rsid w:val="004E27BE"/>
    <w:rsid w:val="004E29D3"/>
    <w:rsid w:val="004E2DBB"/>
    <w:rsid w:val="004E337C"/>
    <w:rsid w:val="004E3680"/>
    <w:rsid w:val="004E3CE4"/>
    <w:rsid w:val="004E41FE"/>
    <w:rsid w:val="004E4338"/>
    <w:rsid w:val="004E48B8"/>
    <w:rsid w:val="004E4901"/>
    <w:rsid w:val="004E4A4E"/>
    <w:rsid w:val="004E5100"/>
    <w:rsid w:val="004E5352"/>
    <w:rsid w:val="004E53AF"/>
    <w:rsid w:val="004E5FE6"/>
    <w:rsid w:val="004E6479"/>
    <w:rsid w:val="004E6C46"/>
    <w:rsid w:val="004E72A7"/>
    <w:rsid w:val="004E7676"/>
    <w:rsid w:val="004E78BE"/>
    <w:rsid w:val="004E7C05"/>
    <w:rsid w:val="004F0269"/>
    <w:rsid w:val="004F0EA1"/>
    <w:rsid w:val="004F0F90"/>
    <w:rsid w:val="004F1138"/>
    <w:rsid w:val="004F12B7"/>
    <w:rsid w:val="004F15EE"/>
    <w:rsid w:val="004F23FF"/>
    <w:rsid w:val="004F264A"/>
    <w:rsid w:val="004F276D"/>
    <w:rsid w:val="004F2B14"/>
    <w:rsid w:val="004F2B3B"/>
    <w:rsid w:val="004F2C50"/>
    <w:rsid w:val="004F2FD5"/>
    <w:rsid w:val="004F34B5"/>
    <w:rsid w:val="004F358E"/>
    <w:rsid w:val="004F3708"/>
    <w:rsid w:val="004F3710"/>
    <w:rsid w:val="004F3871"/>
    <w:rsid w:val="004F3BCF"/>
    <w:rsid w:val="004F3CAA"/>
    <w:rsid w:val="004F3D6C"/>
    <w:rsid w:val="004F4AE9"/>
    <w:rsid w:val="004F5041"/>
    <w:rsid w:val="004F505B"/>
    <w:rsid w:val="004F547A"/>
    <w:rsid w:val="004F55BE"/>
    <w:rsid w:val="004F57B0"/>
    <w:rsid w:val="004F5857"/>
    <w:rsid w:val="004F5A39"/>
    <w:rsid w:val="004F5B90"/>
    <w:rsid w:val="004F5BD4"/>
    <w:rsid w:val="004F6324"/>
    <w:rsid w:val="004F63EF"/>
    <w:rsid w:val="004F66BD"/>
    <w:rsid w:val="004F6741"/>
    <w:rsid w:val="004F6D08"/>
    <w:rsid w:val="004F6F3C"/>
    <w:rsid w:val="004F7012"/>
    <w:rsid w:val="004F732D"/>
    <w:rsid w:val="004F738D"/>
    <w:rsid w:val="004F765D"/>
    <w:rsid w:val="004F79C7"/>
    <w:rsid w:val="004F7B17"/>
    <w:rsid w:val="005003FD"/>
    <w:rsid w:val="005004C2"/>
    <w:rsid w:val="005006E0"/>
    <w:rsid w:val="00500722"/>
    <w:rsid w:val="0050152A"/>
    <w:rsid w:val="00501B17"/>
    <w:rsid w:val="00501F9C"/>
    <w:rsid w:val="005024D1"/>
    <w:rsid w:val="005024D2"/>
    <w:rsid w:val="005028DC"/>
    <w:rsid w:val="00502A0A"/>
    <w:rsid w:val="00502C3F"/>
    <w:rsid w:val="00502FE4"/>
    <w:rsid w:val="00503037"/>
    <w:rsid w:val="005033B3"/>
    <w:rsid w:val="005036A0"/>
    <w:rsid w:val="00503A41"/>
    <w:rsid w:val="00503AC1"/>
    <w:rsid w:val="00503CA1"/>
    <w:rsid w:val="00503F33"/>
    <w:rsid w:val="00504789"/>
    <w:rsid w:val="00504836"/>
    <w:rsid w:val="00504A9D"/>
    <w:rsid w:val="00504CF9"/>
    <w:rsid w:val="00504E8E"/>
    <w:rsid w:val="00505044"/>
    <w:rsid w:val="00505404"/>
    <w:rsid w:val="005054F5"/>
    <w:rsid w:val="00505513"/>
    <w:rsid w:val="00505964"/>
    <w:rsid w:val="00506609"/>
    <w:rsid w:val="00506787"/>
    <w:rsid w:val="00506A42"/>
    <w:rsid w:val="00506D1E"/>
    <w:rsid w:val="00506D68"/>
    <w:rsid w:val="00507037"/>
    <w:rsid w:val="00507A86"/>
    <w:rsid w:val="00510177"/>
    <w:rsid w:val="005104A8"/>
    <w:rsid w:val="00510623"/>
    <w:rsid w:val="00510FA5"/>
    <w:rsid w:val="00511455"/>
    <w:rsid w:val="00511813"/>
    <w:rsid w:val="00511A6B"/>
    <w:rsid w:val="00511DAC"/>
    <w:rsid w:val="00512440"/>
    <w:rsid w:val="005126D8"/>
    <w:rsid w:val="005131D7"/>
    <w:rsid w:val="00513725"/>
    <w:rsid w:val="00513BF2"/>
    <w:rsid w:val="00513F1E"/>
    <w:rsid w:val="00514AF1"/>
    <w:rsid w:val="005154BC"/>
    <w:rsid w:val="005158AA"/>
    <w:rsid w:val="00515EE7"/>
    <w:rsid w:val="00515F9F"/>
    <w:rsid w:val="00515FEA"/>
    <w:rsid w:val="005165DA"/>
    <w:rsid w:val="00516D5D"/>
    <w:rsid w:val="00517043"/>
    <w:rsid w:val="0051724E"/>
    <w:rsid w:val="0051754A"/>
    <w:rsid w:val="005179BD"/>
    <w:rsid w:val="00517A5E"/>
    <w:rsid w:val="00517C9A"/>
    <w:rsid w:val="00517D35"/>
    <w:rsid w:val="00517FCC"/>
    <w:rsid w:val="005201AD"/>
    <w:rsid w:val="00520526"/>
    <w:rsid w:val="00520BE9"/>
    <w:rsid w:val="00520FC5"/>
    <w:rsid w:val="005215CC"/>
    <w:rsid w:val="0052176E"/>
    <w:rsid w:val="00522528"/>
    <w:rsid w:val="0052255C"/>
    <w:rsid w:val="005227E3"/>
    <w:rsid w:val="00522D61"/>
    <w:rsid w:val="00522E90"/>
    <w:rsid w:val="00522F8F"/>
    <w:rsid w:val="00523061"/>
    <w:rsid w:val="00523372"/>
    <w:rsid w:val="005234D3"/>
    <w:rsid w:val="005234E2"/>
    <w:rsid w:val="0052380D"/>
    <w:rsid w:val="00524196"/>
    <w:rsid w:val="00524464"/>
    <w:rsid w:val="005246CD"/>
    <w:rsid w:val="00524711"/>
    <w:rsid w:val="005247B2"/>
    <w:rsid w:val="005248DA"/>
    <w:rsid w:val="00524D3E"/>
    <w:rsid w:val="00524F49"/>
    <w:rsid w:val="0052520C"/>
    <w:rsid w:val="00525252"/>
    <w:rsid w:val="005255DA"/>
    <w:rsid w:val="005259A1"/>
    <w:rsid w:val="005259B9"/>
    <w:rsid w:val="0052626D"/>
    <w:rsid w:val="00526F5F"/>
    <w:rsid w:val="00527216"/>
    <w:rsid w:val="005272B0"/>
    <w:rsid w:val="0052739A"/>
    <w:rsid w:val="005273EF"/>
    <w:rsid w:val="0052746C"/>
    <w:rsid w:val="00527671"/>
    <w:rsid w:val="00530383"/>
    <w:rsid w:val="00530FE2"/>
    <w:rsid w:val="00531228"/>
    <w:rsid w:val="00531392"/>
    <w:rsid w:val="0053195C"/>
    <w:rsid w:val="00531A0F"/>
    <w:rsid w:val="00531A20"/>
    <w:rsid w:val="00531F2E"/>
    <w:rsid w:val="00532015"/>
    <w:rsid w:val="00532435"/>
    <w:rsid w:val="005324D4"/>
    <w:rsid w:val="00532E88"/>
    <w:rsid w:val="00533862"/>
    <w:rsid w:val="00535042"/>
    <w:rsid w:val="00535447"/>
    <w:rsid w:val="00535E16"/>
    <w:rsid w:val="005360F5"/>
    <w:rsid w:val="0053655E"/>
    <w:rsid w:val="0053659F"/>
    <w:rsid w:val="00536B3C"/>
    <w:rsid w:val="00536BD2"/>
    <w:rsid w:val="00536E9F"/>
    <w:rsid w:val="00537055"/>
    <w:rsid w:val="0053734C"/>
    <w:rsid w:val="00537644"/>
    <w:rsid w:val="0053779B"/>
    <w:rsid w:val="00537942"/>
    <w:rsid w:val="005379DF"/>
    <w:rsid w:val="005379EE"/>
    <w:rsid w:val="00540ECC"/>
    <w:rsid w:val="00541903"/>
    <w:rsid w:val="00541B10"/>
    <w:rsid w:val="00541B1A"/>
    <w:rsid w:val="005421F0"/>
    <w:rsid w:val="005428EF"/>
    <w:rsid w:val="00542C04"/>
    <w:rsid w:val="0054316E"/>
    <w:rsid w:val="005435BF"/>
    <w:rsid w:val="00543813"/>
    <w:rsid w:val="005444F1"/>
    <w:rsid w:val="005446AC"/>
    <w:rsid w:val="00544905"/>
    <w:rsid w:val="00544E80"/>
    <w:rsid w:val="00545265"/>
    <w:rsid w:val="00545363"/>
    <w:rsid w:val="00545618"/>
    <w:rsid w:val="005458F3"/>
    <w:rsid w:val="00545D6F"/>
    <w:rsid w:val="00546263"/>
    <w:rsid w:val="0054680A"/>
    <w:rsid w:val="00546842"/>
    <w:rsid w:val="00546B37"/>
    <w:rsid w:val="0054799D"/>
    <w:rsid w:val="00547CD9"/>
    <w:rsid w:val="00550002"/>
    <w:rsid w:val="00550DE3"/>
    <w:rsid w:val="00551016"/>
    <w:rsid w:val="005510B7"/>
    <w:rsid w:val="005513DB"/>
    <w:rsid w:val="005517E3"/>
    <w:rsid w:val="005518B7"/>
    <w:rsid w:val="00551DA4"/>
    <w:rsid w:val="00552D05"/>
    <w:rsid w:val="00552D39"/>
    <w:rsid w:val="00552DDB"/>
    <w:rsid w:val="0055352A"/>
    <w:rsid w:val="0055364F"/>
    <w:rsid w:val="00553705"/>
    <w:rsid w:val="0055381E"/>
    <w:rsid w:val="005538A3"/>
    <w:rsid w:val="00553AE1"/>
    <w:rsid w:val="00553F7B"/>
    <w:rsid w:val="0055404E"/>
    <w:rsid w:val="00554391"/>
    <w:rsid w:val="0055479A"/>
    <w:rsid w:val="00554CE3"/>
    <w:rsid w:val="005553F0"/>
    <w:rsid w:val="0055542A"/>
    <w:rsid w:val="0055561C"/>
    <w:rsid w:val="005562C6"/>
    <w:rsid w:val="00556CA3"/>
    <w:rsid w:val="005572F3"/>
    <w:rsid w:val="00557459"/>
    <w:rsid w:val="005576BD"/>
    <w:rsid w:val="005576C9"/>
    <w:rsid w:val="00557713"/>
    <w:rsid w:val="005578FA"/>
    <w:rsid w:val="005600DB"/>
    <w:rsid w:val="00560167"/>
    <w:rsid w:val="005603D9"/>
    <w:rsid w:val="005604E4"/>
    <w:rsid w:val="00560552"/>
    <w:rsid w:val="00561274"/>
    <w:rsid w:val="00561A1D"/>
    <w:rsid w:val="00562032"/>
    <w:rsid w:val="005623EA"/>
    <w:rsid w:val="0056260C"/>
    <w:rsid w:val="00562DDB"/>
    <w:rsid w:val="00563238"/>
    <w:rsid w:val="00563CB4"/>
    <w:rsid w:val="00563FC7"/>
    <w:rsid w:val="0056401F"/>
    <w:rsid w:val="0056425D"/>
    <w:rsid w:val="005642B4"/>
    <w:rsid w:val="0056436D"/>
    <w:rsid w:val="00564843"/>
    <w:rsid w:val="00564CE9"/>
    <w:rsid w:val="00564D2B"/>
    <w:rsid w:val="0056528C"/>
    <w:rsid w:val="0056530F"/>
    <w:rsid w:val="0056578B"/>
    <w:rsid w:val="00565C6D"/>
    <w:rsid w:val="00565D08"/>
    <w:rsid w:val="005662CD"/>
    <w:rsid w:val="00566318"/>
    <w:rsid w:val="00566A43"/>
    <w:rsid w:val="00566BA3"/>
    <w:rsid w:val="005671EF"/>
    <w:rsid w:val="00567972"/>
    <w:rsid w:val="00567A20"/>
    <w:rsid w:val="00567A38"/>
    <w:rsid w:val="00567A56"/>
    <w:rsid w:val="00567FAD"/>
    <w:rsid w:val="005702E6"/>
    <w:rsid w:val="0057034E"/>
    <w:rsid w:val="0057043B"/>
    <w:rsid w:val="00570DA6"/>
    <w:rsid w:val="00570E59"/>
    <w:rsid w:val="005714DD"/>
    <w:rsid w:val="00572209"/>
    <w:rsid w:val="0057240C"/>
    <w:rsid w:val="00572782"/>
    <w:rsid w:val="005728F9"/>
    <w:rsid w:val="00572E18"/>
    <w:rsid w:val="00573345"/>
    <w:rsid w:val="005734C2"/>
    <w:rsid w:val="00573747"/>
    <w:rsid w:val="0057390E"/>
    <w:rsid w:val="00573C4B"/>
    <w:rsid w:val="00573FD8"/>
    <w:rsid w:val="00574258"/>
    <w:rsid w:val="00574347"/>
    <w:rsid w:val="005744C1"/>
    <w:rsid w:val="00574A95"/>
    <w:rsid w:val="00574CB9"/>
    <w:rsid w:val="00575172"/>
    <w:rsid w:val="005753F4"/>
    <w:rsid w:val="0057589D"/>
    <w:rsid w:val="0057637C"/>
    <w:rsid w:val="005765C2"/>
    <w:rsid w:val="00576D8B"/>
    <w:rsid w:val="00577066"/>
    <w:rsid w:val="00577145"/>
    <w:rsid w:val="005773CC"/>
    <w:rsid w:val="0057777A"/>
    <w:rsid w:val="00577A38"/>
    <w:rsid w:val="00580016"/>
    <w:rsid w:val="0058026C"/>
    <w:rsid w:val="0058048B"/>
    <w:rsid w:val="00580950"/>
    <w:rsid w:val="00580BA5"/>
    <w:rsid w:val="005814BF"/>
    <w:rsid w:val="00581545"/>
    <w:rsid w:val="0058177C"/>
    <w:rsid w:val="005817D3"/>
    <w:rsid w:val="00581D1C"/>
    <w:rsid w:val="00582608"/>
    <w:rsid w:val="00582DE0"/>
    <w:rsid w:val="00582FCD"/>
    <w:rsid w:val="0058300F"/>
    <w:rsid w:val="005832CD"/>
    <w:rsid w:val="00583E67"/>
    <w:rsid w:val="00583F89"/>
    <w:rsid w:val="005847C5"/>
    <w:rsid w:val="0058486F"/>
    <w:rsid w:val="005848A0"/>
    <w:rsid w:val="005849D0"/>
    <w:rsid w:val="00584DAE"/>
    <w:rsid w:val="0058593A"/>
    <w:rsid w:val="0058609C"/>
    <w:rsid w:val="005865EF"/>
    <w:rsid w:val="005867F1"/>
    <w:rsid w:val="00586844"/>
    <w:rsid w:val="00586E98"/>
    <w:rsid w:val="00586EC1"/>
    <w:rsid w:val="00587132"/>
    <w:rsid w:val="005875C8"/>
    <w:rsid w:val="0058764C"/>
    <w:rsid w:val="005879DF"/>
    <w:rsid w:val="00587A5C"/>
    <w:rsid w:val="0059088F"/>
    <w:rsid w:val="00590912"/>
    <w:rsid w:val="0059095F"/>
    <w:rsid w:val="00590B63"/>
    <w:rsid w:val="00590CDF"/>
    <w:rsid w:val="00590EB7"/>
    <w:rsid w:val="005912F0"/>
    <w:rsid w:val="0059171E"/>
    <w:rsid w:val="00591B9B"/>
    <w:rsid w:val="005923F4"/>
    <w:rsid w:val="0059260A"/>
    <w:rsid w:val="00593214"/>
    <w:rsid w:val="00593610"/>
    <w:rsid w:val="0059369A"/>
    <w:rsid w:val="005937D7"/>
    <w:rsid w:val="00593ADA"/>
    <w:rsid w:val="00594178"/>
    <w:rsid w:val="00594183"/>
    <w:rsid w:val="00594296"/>
    <w:rsid w:val="00595291"/>
    <w:rsid w:val="00595329"/>
    <w:rsid w:val="0059551F"/>
    <w:rsid w:val="00595DE2"/>
    <w:rsid w:val="00596A8E"/>
    <w:rsid w:val="00596B87"/>
    <w:rsid w:val="00596C11"/>
    <w:rsid w:val="00596EEC"/>
    <w:rsid w:val="00597314"/>
    <w:rsid w:val="005974C8"/>
    <w:rsid w:val="0059766B"/>
    <w:rsid w:val="00597DD6"/>
    <w:rsid w:val="005A0080"/>
    <w:rsid w:val="005A022D"/>
    <w:rsid w:val="005A0A6F"/>
    <w:rsid w:val="005A0B21"/>
    <w:rsid w:val="005A12F0"/>
    <w:rsid w:val="005A1E4B"/>
    <w:rsid w:val="005A2303"/>
    <w:rsid w:val="005A23C2"/>
    <w:rsid w:val="005A2C86"/>
    <w:rsid w:val="005A3607"/>
    <w:rsid w:val="005A3671"/>
    <w:rsid w:val="005A3685"/>
    <w:rsid w:val="005A3A52"/>
    <w:rsid w:val="005A3C81"/>
    <w:rsid w:val="005A4142"/>
    <w:rsid w:val="005A45E3"/>
    <w:rsid w:val="005A4804"/>
    <w:rsid w:val="005A49CF"/>
    <w:rsid w:val="005A4B24"/>
    <w:rsid w:val="005A4C9E"/>
    <w:rsid w:val="005A4CE4"/>
    <w:rsid w:val="005A4DCF"/>
    <w:rsid w:val="005A5220"/>
    <w:rsid w:val="005A5527"/>
    <w:rsid w:val="005A5802"/>
    <w:rsid w:val="005A60FC"/>
    <w:rsid w:val="005A6144"/>
    <w:rsid w:val="005A6EEF"/>
    <w:rsid w:val="005A6F9E"/>
    <w:rsid w:val="005A6FE3"/>
    <w:rsid w:val="005A7500"/>
    <w:rsid w:val="005A777C"/>
    <w:rsid w:val="005A7850"/>
    <w:rsid w:val="005A7D29"/>
    <w:rsid w:val="005A7E6C"/>
    <w:rsid w:val="005A7FA9"/>
    <w:rsid w:val="005B0068"/>
    <w:rsid w:val="005B016E"/>
    <w:rsid w:val="005B02F3"/>
    <w:rsid w:val="005B053B"/>
    <w:rsid w:val="005B0A12"/>
    <w:rsid w:val="005B1214"/>
    <w:rsid w:val="005B1372"/>
    <w:rsid w:val="005B1BAD"/>
    <w:rsid w:val="005B1D1D"/>
    <w:rsid w:val="005B1D4F"/>
    <w:rsid w:val="005B2946"/>
    <w:rsid w:val="005B2A62"/>
    <w:rsid w:val="005B2AB8"/>
    <w:rsid w:val="005B2ABE"/>
    <w:rsid w:val="005B2B03"/>
    <w:rsid w:val="005B2BFE"/>
    <w:rsid w:val="005B2C89"/>
    <w:rsid w:val="005B30B1"/>
    <w:rsid w:val="005B35D1"/>
    <w:rsid w:val="005B377D"/>
    <w:rsid w:val="005B3CE3"/>
    <w:rsid w:val="005B3D35"/>
    <w:rsid w:val="005B41B8"/>
    <w:rsid w:val="005B4BE7"/>
    <w:rsid w:val="005B4F97"/>
    <w:rsid w:val="005B4FB1"/>
    <w:rsid w:val="005B50F4"/>
    <w:rsid w:val="005B5157"/>
    <w:rsid w:val="005B51D1"/>
    <w:rsid w:val="005B59FF"/>
    <w:rsid w:val="005B67F2"/>
    <w:rsid w:val="005B6D51"/>
    <w:rsid w:val="005B6D8E"/>
    <w:rsid w:val="005B7275"/>
    <w:rsid w:val="005B7459"/>
    <w:rsid w:val="005B7791"/>
    <w:rsid w:val="005C00BB"/>
    <w:rsid w:val="005C0324"/>
    <w:rsid w:val="005C0B13"/>
    <w:rsid w:val="005C0D14"/>
    <w:rsid w:val="005C0E11"/>
    <w:rsid w:val="005C1080"/>
    <w:rsid w:val="005C1563"/>
    <w:rsid w:val="005C159D"/>
    <w:rsid w:val="005C17D2"/>
    <w:rsid w:val="005C1F75"/>
    <w:rsid w:val="005C2025"/>
    <w:rsid w:val="005C238D"/>
    <w:rsid w:val="005C29F0"/>
    <w:rsid w:val="005C345E"/>
    <w:rsid w:val="005C3482"/>
    <w:rsid w:val="005C3ED1"/>
    <w:rsid w:val="005C3F84"/>
    <w:rsid w:val="005C4475"/>
    <w:rsid w:val="005C46ED"/>
    <w:rsid w:val="005C4AE2"/>
    <w:rsid w:val="005C4B85"/>
    <w:rsid w:val="005C4B8E"/>
    <w:rsid w:val="005C4BA4"/>
    <w:rsid w:val="005C5074"/>
    <w:rsid w:val="005C5CC0"/>
    <w:rsid w:val="005C6188"/>
    <w:rsid w:val="005C68A7"/>
    <w:rsid w:val="005C6BAB"/>
    <w:rsid w:val="005C6DC6"/>
    <w:rsid w:val="005C6E92"/>
    <w:rsid w:val="005C7066"/>
    <w:rsid w:val="005C71B7"/>
    <w:rsid w:val="005C7323"/>
    <w:rsid w:val="005C7409"/>
    <w:rsid w:val="005C7799"/>
    <w:rsid w:val="005C7A2A"/>
    <w:rsid w:val="005C7B85"/>
    <w:rsid w:val="005C7E5F"/>
    <w:rsid w:val="005C7F70"/>
    <w:rsid w:val="005D00A1"/>
    <w:rsid w:val="005D01BF"/>
    <w:rsid w:val="005D02D4"/>
    <w:rsid w:val="005D099D"/>
    <w:rsid w:val="005D0E4B"/>
    <w:rsid w:val="005D127F"/>
    <w:rsid w:val="005D14A5"/>
    <w:rsid w:val="005D1964"/>
    <w:rsid w:val="005D19D8"/>
    <w:rsid w:val="005D1ADF"/>
    <w:rsid w:val="005D1BB1"/>
    <w:rsid w:val="005D207F"/>
    <w:rsid w:val="005D22F4"/>
    <w:rsid w:val="005D27B3"/>
    <w:rsid w:val="005D28AB"/>
    <w:rsid w:val="005D2A34"/>
    <w:rsid w:val="005D2A50"/>
    <w:rsid w:val="005D2A51"/>
    <w:rsid w:val="005D2AB1"/>
    <w:rsid w:val="005D2B88"/>
    <w:rsid w:val="005D39D0"/>
    <w:rsid w:val="005D3DA9"/>
    <w:rsid w:val="005D4318"/>
    <w:rsid w:val="005D443A"/>
    <w:rsid w:val="005D45AE"/>
    <w:rsid w:val="005D4905"/>
    <w:rsid w:val="005D5154"/>
    <w:rsid w:val="005D602C"/>
    <w:rsid w:val="005D6267"/>
    <w:rsid w:val="005D6665"/>
    <w:rsid w:val="005D6B9A"/>
    <w:rsid w:val="005D6E0D"/>
    <w:rsid w:val="005D6F84"/>
    <w:rsid w:val="005D73A8"/>
    <w:rsid w:val="005D7632"/>
    <w:rsid w:val="005D78CE"/>
    <w:rsid w:val="005D8D92"/>
    <w:rsid w:val="005E007C"/>
    <w:rsid w:val="005E00F3"/>
    <w:rsid w:val="005E08C3"/>
    <w:rsid w:val="005E0B99"/>
    <w:rsid w:val="005E0EC2"/>
    <w:rsid w:val="005E0EF4"/>
    <w:rsid w:val="005E1034"/>
    <w:rsid w:val="005E14DB"/>
    <w:rsid w:val="005E1832"/>
    <w:rsid w:val="005E198F"/>
    <w:rsid w:val="005E1D57"/>
    <w:rsid w:val="005E1E2D"/>
    <w:rsid w:val="005E1FFE"/>
    <w:rsid w:val="005E207E"/>
    <w:rsid w:val="005E25E3"/>
    <w:rsid w:val="005E3723"/>
    <w:rsid w:val="005E3A05"/>
    <w:rsid w:val="005E3B82"/>
    <w:rsid w:val="005E3CCA"/>
    <w:rsid w:val="005E3D1D"/>
    <w:rsid w:val="005E54B2"/>
    <w:rsid w:val="005E561F"/>
    <w:rsid w:val="005E5FA1"/>
    <w:rsid w:val="005E6517"/>
    <w:rsid w:val="005E6B92"/>
    <w:rsid w:val="005E6DBA"/>
    <w:rsid w:val="005E6EE5"/>
    <w:rsid w:val="005E6F93"/>
    <w:rsid w:val="005E7021"/>
    <w:rsid w:val="005E70DD"/>
    <w:rsid w:val="005E721F"/>
    <w:rsid w:val="005E7313"/>
    <w:rsid w:val="005E7361"/>
    <w:rsid w:val="005E7393"/>
    <w:rsid w:val="005E75A4"/>
    <w:rsid w:val="005E78FB"/>
    <w:rsid w:val="005E79FD"/>
    <w:rsid w:val="005E7AD6"/>
    <w:rsid w:val="005E7DF1"/>
    <w:rsid w:val="005E7E98"/>
    <w:rsid w:val="005F074A"/>
    <w:rsid w:val="005F102B"/>
    <w:rsid w:val="005F1B42"/>
    <w:rsid w:val="005F1DA7"/>
    <w:rsid w:val="005F2046"/>
    <w:rsid w:val="005F22BF"/>
    <w:rsid w:val="005F2389"/>
    <w:rsid w:val="005F2B51"/>
    <w:rsid w:val="005F2F5D"/>
    <w:rsid w:val="005F3416"/>
    <w:rsid w:val="005F34FA"/>
    <w:rsid w:val="005F3B93"/>
    <w:rsid w:val="005F421B"/>
    <w:rsid w:val="005F5028"/>
    <w:rsid w:val="005F54E4"/>
    <w:rsid w:val="005F5905"/>
    <w:rsid w:val="005F5F8D"/>
    <w:rsid w:val="005F61BA"/>
    <w:rsid w:val="005F634D"/>
    <w:rsid w:val="005F69A8"/>
    <w:rsid w:val="005F6C9A"/>
    <w:rsid w:val="005F6DEF"/>
    <w:rsid w:val="005F6E38"/>
    <w:rsid w:val="005F6F97"/>
    <w:rsid w:val="005F74CE"/>
    <w:rsid w:val="005F7F46"/>
    <w:rsid w:val="00600076"/>
    <w:rsid w:val="006001CF"/>
    <w:rsid w:val="00600209"/>
    <w:rsid w:val="00600361"/>
    <w:rsid w:val="0060056B"/>
    <w:rsid w:val="00600DC9"/>
    <w:rsid w:val="00601030"/>
    <w:rsid w:val="006016DC"/>
    <w:rsid w:val="006036D5"/>
    <w:rsid w:val="00604AFF"/>
    <w:rsid w:val="00604CF9"/>
    <w:rsid w:val="00604D10"/>
    <w:rsid w:val="00604E64"/>
    <w:rsid w:val="00605346"/>
    <w:rsid w:val="00605403"/>
    <w:rsid w:val="0060588F"/>
    <w:rsid w:val="00605B5C"/>
    <w:rsid w:val="006063EF"/>
    <w:rsid w:val="00606525"/>
    <w:rsid w:val="006068BF"/>
    <w:rsid w:val="00607112"/>
    <w:rsid w:val="0060784A"/>
    <w:rsid w:val="00607999"/>
    <w:rsid w:val="00607A4E"/>
    <w:rsid w:val="00607F38"/>
    <w:rsid w:val="0061021D"/>
    <w:rsid w:val="006102D5"/>
    <w:rsid w:val="0061033A"/>
    <w:rsid w:val="00610408"/>
    <w:rsid w:val="00610B87"/>
    <w:rsid w:val="00610C5B"/>
    <w:rsid w:val="00611DC8"/>
    <w:rsid w:val="00611DF4"/>
    <w:rsid w:val="006123FA"/>
    <w:rsid w:val="006127AF"/>
    <w:rsid w:val="006127BB"/>
    <w:rsid w:val="00612931"/>
    <w:rsid w:val="00612A7E"/>
    <w:rsid w:val="00612C4D"/>
    <w:rsid w:val="00612C5A"/>
    <w:rsid w:val="00612D36"/>
    <w:rsid w:val="006132B4"/>
    <w:rsid w:val="0061394D"/>
    <w:rsid w:val="00613DA4"/>
    <w:rsid w:val="006146C2"/>
    <w:rsid w:val="006147D6"/>
    <w:rsid w:val="006149A3"/>
    <w:rsid w:val="00614E5D"/>
    <w:rsid w:val="00614EED"/>
    <w:rsid w:val="00615376"/>
    <w:rsid w:val="00615984"/>
    <w:rsid w:val="00615A38"/>
    <w:rsid w:val="00616261"/>
    <w:rsid w:val="006165EF"/>
    <w:rsid w:val="00616E9F"/>
    <w:rsid w:val="00616ECD"/>
    <w:rsid w:val="00616F1E"/>
    <w:rsid w:val="006171AE"/>
    <w:rsid w:val="006172F0"/>
    <w:rsid w:val="006177CA"/>
    <w:rsid w:val="00617968"/>
    <w:rsid w:val="00617B71"/>
    <w:rsid w:val="00617E2C"/>
    <w:rsid w:val="006200E4"/>
    <w:rsid w:val="00620242"/>
    <w:rsid w:val="0062062D"/>
    <w:rsid w:val="006207DD"/>
    <w:rsid w:val="006208D4"/>
    <w:rsid w:val="006209BB"/>
    <w:rsid w:val="00620F90"/>
    <w:rsid w:val="00621069"/>
    <w:rsid w:val="00621402"/>
    <w:rsid w:val="00621440"/>
    <w:rsid w:val="00621C4F"/>
    <w:rsid w:val="00621FF4"/>
    <w:rsid w:val="00622152"/>
    <w:rsid w:val="0062217C"/>
    <w:rsid w:val="006221D6"/>
    <w:rsid w:val="0062222A"/>
    <w:rsid w:val="00622868"/>
    <w:rsid w:val="00622A44"/>
    <w:rsid w:val="00622C50"/>
    <w:rsid w:val="00623343"/>
    <w:rsid w:val="006238A5"/>
    <w:rsid w:val="006238CD"/>
    <w:rsid w:val="00623981"/>
    <w:rsid w:val="006239F1"/>
    <w:rsid w:val="00623F8F"/>
    <w:rsid w:val="0062429D"/>
    <w:rsid w:val="00624D47"/>
    <w:rsid w:val="00624FC2"/>
    <w:rsid w:val="006256F7"/>
    <w:rsid w:val="006257BD"/>
    <w:rsid w:val="006259BD"/>
    <w:rsid w:val="00625E13"/>
    <w:rsid w:val="00626136"/>
    <w:rsid w:val="00626315"/>
    <w:rsid w:val="00626598"/>
    <w:rsid w:val="00626852"/>
    <w:rsid w:val="00626E3D"/>
    <w:rsid w:val="00626ED2"/>
    <w:rsid w:val="00626EFC"/>
    <w:rsid w:val="00626FE3"/>
    <w:rsid w:val="00627129"/>
    <w:rsid w:val="00627680"/>
    <w:rsid w:val="00627802"/>
    <w:rsid w:val="00627931"/>
    <w:rsid w:val="00627CE9"/>
    <w:rsid w:val="006309AE"/>
    <w:rsid w:val="00630F36"/>
    <w:rsid w:val="00631AA2"/>
    <w:rsid w:val="00631E3B"/>
    <w:rsid w:val="00631F36"/>
    <w:rsid w:val="006323CA"/>
    <w:rsid w:val="00632A4D"/>
    <w:rsid w:val="00632D54"/>
    <w:rsid w:val="006332FA"/>
    <w:rsid w:val="006333D6"/>
    <w:rsid w:val="006339FF"/>
    <w:rsid w:val="00633EBB"/>
    <w:rsid w:val="00633FC1"/>
    <w:rsid w:val="006340D9"/>
    <w:rsid w:val="00634172"/>
    <w:rsid w:val="00634680"/>
    <w:rsid w:val="006346C3"/>
    <w:rsid w:val="00634940"/>
    <w:rsid w:val="006351F9"/>
    <w:rsid w:val="0063545B"/>
    <w:rsid w:val="0063585C"/>
    <w:rsid w:val="006358B8"/>
    <w:rsid w:val="006359A5"/>
    <w:rsid w:val="006359F7"/>
    <w:rsid w:val="00636263"/>
    <w:rsid w:val="006362F4"/>
    <w:rsid w:val="006364ED"/>
    <w:rsid w:val="006366E8"/>
    <w:rsid w:val="0063690C"/>
    <w:rsid w:val="00636C7E"/>
    <w:rsid w:val="0063718A"/>
    <w:rsid w:val="00637457"/>
    <w:rsid w:val="006376DC"/>
    <w:rsid w:val="00637827"/>
    <w:rsid w:val="006408C0"/>
    <w:rsid w:val="006408D2"/>
    <w:rsid w:val="006408E0"/>
    <w:rsid w:val="00640C54"/>
    <w:rsid w:val="00640E6E"/>
    <w:rsid w:val="00640FEF"/>
    <w:rsid w:val="006410A9"/>
    <w:rsid w:val="00641202"/>
    <w:rsid w:val="00641B6A"/>
    <w:rsid w:val="00641BFF"/>
    <w:rsid w:val="006421E3"/>
    <w:rsid w:val="006421FA"/>
    <w:rsid w:val="0064226E"/>
    <w:rsid w:val="00642E0C"/>
    <w:rsid w:val="00642ED5"/>
    <w:rsid w:val="0064358F"/>
    <w:rsid w:val="00643F10"/>
    <w:rsid w:val="00645277"/>
    <w:rsid w:val="00645A4E"/>
    <w:rsid w:val="00645AC0"/>
    <w:rsid w:val="00645C19"/>
    <w:rsid w:val="00645C4F"/>
    <w:rsid w:val="00645DDF"/>
    <w:rsid w:val="006464D0"/>
    <w:rsid w:val="0064688B"/>
    <w:rsid w:val="00647551"/>
    <w:rsid w:val="00647B06"/>
    <w:rsid w:val="006501D9"/>
    <w:rsid w:val="00650B56"/>
    <w:rsid w:val="00650D4B"/>
    <w:rsid w:val="00650E3B"/>
    <w:rsid w:val="0065120F"/>
    <w:rsid w:val="006512AB"/>
    <w:rsid w:val="00651325"/>
    <w:rsid w:val="0065139E"/>
    <w:rsid w:val="006515DB"/>
    <w:rsid w:val="00651736"/>
    <w:rsid w:val="00651BCB"/>
    <w:rsid w:val="00651FBF"/>
    <w:rsid w:val="0065265C"/>
    <w:rsid w:val="006526E8"/>
    <w:rsid w:val="006527F2"/>
    <w:rsid w:val="006528C5"/>
    <w:rsid w:val="00652B20"/>
    <w:rsid w:val="00652B8C"/>
    <w:rsid w:val="00652C9F"/>
    <w:rsid w:val="00652E14"/>
    <w:rsid w:val="006533E7"/>
    <w:rsid w:val="00653577"/>
    <w:rsid w:val="006535A5"/>
    <w:rsid w:val="00653846"/>
    <w:rsid w:val="0065397B"/>
    <w:rsid w:val="0065397E"/>
    <w:rsid w:val="00653C2E"/>
    <w:rsid w:val="00653FDD"/>
    <w:rsid w:val="00654BFC"/>
    <w:rsid w:val="00654D70"/>
    <w:rsid w:val="00654DE2"/>
    <w:rsid w:val="006552C9"/>
    <w:rsid w:val="00655596"/>
    <w:rsid w:val="006556A3"/>
    <w:rsid w:val="00656341"/>
    <w:rsid w:val="00656342"/>
    <w:rsid w:val="0065653C"/>
    <w:rsid w:val="00656BDB"/>
    <w:rsid w:val="00656C3B"/>
    <w:rsid w:val="00656F1D"/>
    <w:rsid w:val="006575C8"/>
    <w:rsid w:val="00657DDF"/>
    <w:rsid w:val="00657FA0"/>
    <w:rsid w:val="0066027C"/>
    <w:rsid w:val="00660791"/>
    <w:rsid w:val="00660827"/>
    <w:rsid w:val="00660CEA"/>
    <w:rsid w:val="0066116F"/>
    <w:rsid w:val="0066126C"/>
    <w:rsid w:val="00661810"/>
    <w:rsid w:val="00661B34"/>
    <w:rsid w:val="00661DB3"/>
    <w:rsid w:val="0066216F"/>
    <w:rsid w:val="006625AD"/>
    <w:rsid w:val="00662B2D"/>
    <w:rsid w:val="00662F8D"/>
    <w:rsid w:val="00662FA7"/>
    <w:rsid w:val="006636E1"/>
    <w:rsid w:val="0066379A"/>
    <w:rsid w:val="006639B5"/>
    <w:rsid w:val="00663AC0"/>
    <w:rsid w:val="00664034"/>
    <w:rsid w:val="00664FAA"/>
    <w:rsid w:val="00665555"/>
    <w:rsid w:val="006657FD"/>
    <w:rsid w:val="00665E71"/>
    <w:rsid w:val="00665F04"/>
    <w:rsid w:val="00666049"/>
    <w:rsid w:val="0066635C"/>
    <w:rsid w:val="006667D1"/>
    <w:rsid w:val="00666953"/>
    <w:rsid w:val="00666F42"/>
    <w:rsid w:val="006670C9"/>
    <w:rsid w:val="00667300"/>
    <w:rsid w:val="00667574"/>
    <w:rsid w:val="006677BF"/>
    <w:rsid w:val="00667983"/>
    <w:rsid w:val="00667B00"/>
    <w:rsid w:val="00667CA2"/>
    <w:rsid w:val="00667E20"/>
    <w:rsid w:val="0067021B"/>
    <w:rsid w:val="006705C7"/>
    <w:rsid w:val="00670B6F"/>
    <w:rsid w:val="00670B7C"/>
    <w:rsid w:val="0067112D"/>
    <w:rsid w:val="00671175"/>
    <w:rsid w:val="006711FB"/>
    <w:rsid w:val="00671284"/>
    <w:rsid w:val="00671352"/>
    <w:rsid w:val="00671391"/>
    <w:rsid w:val="00671BDE"/>
    <w:rsid w:val="006720D6"/>
    <w:rsid w:val="0067225C"/>
    <w:rsid w:val="00672C69"/>
    <w:rsid w:val="00672D7D"/>
    <w:rsid w:val="006731E2"/>
    <w:rsid w:val="0067427F"/>
    <w:rsid w:val="006749AB"/>
    <w:rsid w:val="0067518A"/>
    <w:rsid w:val="006754CE"/>
    <w:rsid w:val="006756FF"/>
    <w:rsid w:val="00675720"/>
    <w:rsid w:val="00675BD8"/>
    <w:rsid w:val="00675E19"/>
    <w:rsid w:val="00675E7F"/>
    <w:rsid w:val="00675E9D"/>
    <w:rsid w:val="006760EE"/>
    <w:rsid w:val="00676271"/>
    <w:rsid w:val="006763D2"/>
    <w:rsid w:val="00676555"/>
    <w:rsid w:val="00676789"/>
    <w:rsid w:val="00676908"/>
    <w:rsid w:val="00676D44"/>
    <w:rsid w:val="00676E61"/>
    <w:rsid w:val="006774CF"/>
    <w:rsid w:val="00677E1A"/>
    <w:rsid w:val="00677F17"/>
    <w:rsid w:val="00680352"/>
    <w:rsid w:val="0068051D"/>
    <w:rsid w:val="00680C8D"/>
    <w:rsid w:val="00680CA1"/>
    <w:rsid w:val="00680D6E"/>
    <w:rsid w:val="00680EB4"/>
    <w:rsid w:val="00681996"/>
    <w:rsid w:val="00681F50"/>
    <w:rsid w:val="00682227"/>
    <w:rsid w:val="00682407"/>
    <w:rsid w:val="00682DA3"/>
    <w:rsid w:val="00682EC9"/>
    <w:rsid w:val="00682ED7"/>
    <w:rsid w:val="00683441"/>
    <w:rsid w:val="00683D23"/>
    <w:rsid w:val="00684366"/>
    <w:rsid w:val="00684367"/>
    <w:rsid w:val="0068441D"/>
    <w:rsid w:val="00684548"/>
    <w:rsid w:val="006848CD"/>
    <w:rsid w:val="00684AE7"/>
    <w:rsid w:val="00684F57"/>
    <w:rsid w:val="0068563D"/>
    <w:rsid w:val="00686A28"/>
    <w:rsid w:val="00686A9A"/>
    <w:rsid w:val="00686BAD"/>
    <w:rsid w:val="00686C95"/>
    <w:rsid w:val="006874FF"/>
    <w:rsid w:val="0068798A"/>
    <w:rsid w:val="00687A2F"/>
    <w:rsid w:val="00687C73"/>
    <w:rsid w:val="00687E5C"/>
    <w:rsid w:val="0069026C"/>
    <w:rsid w:val="006902DD"/>
    <w:rsid w:val="0069096F"/>
    <w:rsid w:val="00690ABE"/>
    <w:rsid w:val="00690B54"/>
    <w:rsid w:val="00690BE0"/>
    <w:rsid w:val="006910B9"/>
    <w:rsid w:val="0069117A"/>
    <w:rsid w:val="00691361"/>
    <w:rsid w:val="00691BE0"/>
    <w:rsid w:val="006920EB"/>
    <w:rsid w:val="006921EA"/>
    <w:rsid w:val="006926A3"/>
    <w:rsid w:val="006928BF"/>
    <w:rsid w:val="00692DC3"/>
    <w:rsid w:val="00692EC8"/>
    <w:rsid w:val="0069322A"/>
    <w:rsid w:val="00693734"/>
    <w:rsid w:val="006937DA"/>
    <w:rsid w:val="00693C6C"/>
    <w:rsid w:val="00693DBE"/>
    <w:rsid w:val="0069434E"/>
    <w:rsid w:val="00694A64"/>
    <w:rsid w:val="00694A70"/>
    <w:rsid w:val="00694BFF"/>
    <w:rsid w:val="00694E31"/>
    <w:rsid w:val="00694E3E"/>
    <w:rsid w:val="006951EB"/>
    <w:rsid w:val="006956DE"/>
    <w:rsid w:val="006957CF"/>
    <w:rsid w:val="006957DC"/>
    <w:rsid w:val="00695C62"/>
    <w:rsid w:val="006962C1"/>
    <w:rsid w:val="006966F6"/>
    <w:rsid w:val="0069695E"/>
    <w:rsid w:val="00696AB6"/>
    <w:rsid w:val="00696D58"/>
    <w:rsid w:val="00697388"/>
    <w:rsid w:val="006976EB"/>
    <w:rsid w:val="00697B44"/>
    <w:rsid w:val="00697FEE"/>
    <w:rsid w:val="006A03F5"/>
    <w:rsid w:val="006A0495"/>
    <w:rsid w:val="006A0630"/>
    <w:rsid w:val="006A0910"/>
    <w:rsid w:val="006A11EF"/>
    <w:rsid w:val="006A124E"/>
    <w:rsid w:val="006A12B5"/>
    <w:rsid w:val="006A131B"/>
    <w:rsid w:val="006A1465"/>
    <w:rsid w:val="006A1A78"/>
    <w:rsid w:val="006A1B00"/>
    <w:rsid w:val="006A1E18"/>
    <w:rsid w:val="006A1E7E"/>
    <w:rsid w:val="006A216E"/>
    <w:rsid w:val="006A2BEA"/>
    <w:rsid w:val="006A2DE0"/>
    <w:rsid w:val="006A3281"/>
    <w:rsid w:val="006A35E5"/>
    <w:rsid w:val="006A3610"/>
    <w:rsid w:val="006A3958"/>
    <w:rsid w:val="006A3B75"/>
    <w:rsid w:val="006A3DB3"/>
    <w:rsid w:val="006A3FF9"/>
    <w:rsid w:val="006A4AB5"/>
    <w:rsid w:val="006A4B0D"/>
    <w:rsid w:val="006A4DD5"/>
    <w:rsid w:val="006A501B"/>
    <w:rsid w:val="006A5048"/>
    <w:rsid w:val="006A50DF"/>
    <w:rsid w:val="006A56EE"/>
    <w:rsid w:val="006A6054"/>
    <w:rsid w:val="006A60C1"/>
    <w:rsid w:val="006A6201"/>
    <w:rsid w:val="006A658D"/>
    <w:rsid w:val="006A6640"/>
    <w:rsid w:val="006A6948"/>
    <w:rsid w:val="006A6BAB"/>
    <w:rsid w:val="006A6BC0"/>
    <w:rsid w:val="006A6CDE"/>
    <w:rsid w:val="006A7258"/>
    <w:rsid w:val="006A73AE"/>
    <w:rsid w:val="006A7845"/>
    <w:rsid w:val="006A7A5E"/>
    <w:rsid w:val="006B0142"/>
    <w:rsid w:val="006B0228"/>
    <w:rsid w:val="006B03EC"/>
    <w:rsid w:val="006B0B44"/>
    <w:rsid w:val="006B1152"/>
    <w:rsid w:val="006B1249"/>
    <w:rsid w:val="006B1462"/>
    <w:rsid w:val="006B1A16"/>
    <w:rsid w:val="006B1AC3"/>
    <w:rsid w:val="006B1B2D"/>
    <w:rsid w:val="006B1D44"/>
    <w:rsid w:val="006B20C1"/>
    <w:rsid w:val="006B20F0"/>
    <w:rsid w:val="006B24B2"/>
    <w:rsid w:val="006B259C"/>
    <w:rsid w:val="006B2892"/>
    <w:rsid w:val="006B2D02"/>
    <w:rsid w:val="006B2DB4"/>
    <w:rsid w:val="006B2F71"/>
    <w:rsid w:val="006B3BAC"/>
    <w:rsid w:val="006B44F9"/>
    <w:rsid w:val="006B4C48"/>
    <w:rsid w:val="006B4C5A"/>
    <w:rsid w:val="006B5000"/>
    <w:rsid w:val="006B5008"/>
    <w:rsid w:val="006B55A9"/>
    <w:rsid w:val="006B55D3"/>
    <w:rsid w:val="006B5E48"/>
    <w:rsid w:val="006B5F36"/>
    <w:rsid w:val="006B62D3"/>
    <w:rsid w:val="006B65BE"/>
    <w:rsid w:val="006B66FE"/>
    <w:rsid w:val="006B709A"/>
    <w:rsid w:val="006B7578"/>
    <w:rsid w:val="006B7634"/>
    <w:rsid w:val="006B7857"/>
    <w:rsid w:val="006B7D39"/>
    <w:rsid w:val="006B7E7D"/>
    <w:rsid w:val="006C0F03"/>
    <w:rsid w:val="006C0FA9"/>
    <w:rsid w:val="006C1440"/>
    <w:rsid w:val="006C1688"/>
    <w:rsid w:val="006C16AA"/>
    <w:rsid w:val="006C179D"/>
    <w:rsid w:val="006C1EEA"/>
    <w:rsid w:val="006C2512"/>
    <w:rsid w:val="006C281A"/>
    <w:rsid w:val="006C32D3"/>
    <w:rsid w:val="006C3D5B"/>
    <w:rsid w:val="006C3E45"/>
    <w:rsid w:val="006C412D"/>
    <w:rsid w:val="006C41DD"/>
    <w:rsid w:val="006C4279"/>
    <w:rsid w:val="006C5A91"/>
    <w:rsid w:val="006C65CE"/>
    <w:rsid w:val="006C6863"/>
    <w:rsid w:val="006C6CB7"/>
    <w:rsid w:val="006C6E63"/>
    <w:rsid w:val="006C71B1"/>
    <w:rsid w:val="006C72DE"/>
    <w:rsid w:val="006C7563"/>
    <w:rsid w:val="006C7841"/>
    <w:rsid w:val="006C7874"/>
    <w:rsid w:val="006C7F39"/>
    <w:rsid w:val="006D03EE"/>
    <w:rsid w:val="006D0F4E"/>
    <w:rsid w:val="006D104C"/>
    <w:rsid w:val="006D12D7"/>
    <w:rsid w:val="006D155B"/>
    <w:rsid w:val="006D1917"/>
    <w:rsid w:val="006D1A1B"/>
    <w:rsid w:val="006D1B04"/>
    <w:rsid w:val="006D1E4C"/>
    <w:rsid w:val="006D248D"/>
    <w:rsid w:val="006D24EA"/>
    <w:rsid w:val="006D2577"/>
    <w:rsid w:val="006D29BD"/>
    <w:rsid w:val="006D3838"/>
    <w:rsid w:val="006D40DE"/>
    <w:rsid w:val="006D41F0"/>
    <w:rsid w:val="006D4FCB"/>
    <w:rsid w:val="006D50C6"/>
    <w:rsid w:val="006D57C4"/>
    <w:rsid w:val="006D5A7F"/>
    <w:rsid w:val="006D5DCB"/>
    <w:rsid w:val="006D61E5"/>
    <w:rsid w:val="006D6A36"/>
    <w:rsid w:val="006D6B0D"/>
    <w:rsid w:val="006D6D1A"/>
    <w:rsid w:val="006D6E0E"/>
    <w:rsid w:val="006D6F7C"/>
    <w:rsid w:val="006D753F"/>
    <w:rsid w:val="006E00E7"/>
    <w:rsid w:val="006E0661"/>
    <w:rsid w:val="006E0AC2"/>
    <w:rsid w:val="006E0B2B"/>
    <w:rsid w:val="006E0B5E"/>
    <w:rsid w:val="006E0D81"/>
    <w:rsid w:val="006E0F3E"/>
    <w:rsid w:val="006E0F82"/>
    <w:rsid w:val="006E149B"/>
    <w:rsid w:val="006E15EE"/>
    <w:rsid w:val="006E16C0"/>
    <w:rsid w:val="006E2042"/>
    <w:rsid w:val="006E2446"/>
    <w:rsid w:val="006E2470"/>
    <w:rsid w:val="006E2852"/>
    <w:rsid w:val="006E2A78"/>
    <w:rsid w:val="006E2D43"/>
    <w:rsid w:val="006E309C"/>
    <w:rsid w:val="006E32E6"/>
    <w:rsid w:val="006E34BB"/>
    <w:rsid w:val="006E3ADC"/>
    <w:rsid w:val="006E3D3A"/>
    <w:rsid w:val="006E3D7F"/>
    <w:rsid w:val="006E3D93"/>
    <w:rsid w:val="006E3EB2"/>
    <w:rsid w:val="006E4256"/>
    <w:rsid w:val="006E42CF"/>
    <w:rsid w:val="006E5106"/>
    <w:rsid w:val="006E5691"/>
    <w:rsid w:val="006E56EA"/>
    <w:rsid w:val="006E598D"/>
    <w:rsid w:val="006E5B09"/>
    <w:rsid w:val="006E5B6C"/>
    <w:rsid w:val="006E5CD4"/>
    <w:rsid w:val="006E6A2E"/>
    <w:rsid w:val="006E7226"/>
    <w:rsid w:val="006F0108"/>
    <w:rsid w:val="006F0632"/>
    <w:rsid w:val="006F0817"/>
    <w:rsid w:val="006F0BD5"/>
    <w:rsid w:val="006F0E94"/>
    <w:rsid w:val="006F1536"/>
    <w:rsid w:val="006F1A88"/>
    <w:rsid w:val="006F1EA2"/>
    <w:rsid w:val="006F216B"/>
    <w:rsid w:val="006F2388"/>
    <w:rsid w:val="006F2462"/>
    <w:rsid w:val="006F2823"/>
    <w:rsid w:val="006F310A"/>
    <w:rsid w:val="006F32B5"/>
    <w:rsid w:val="006F363E"/>
    <w:rsid w:val="006F368B"/>
    <w:rsid w:val="006F3F55"/>
    <w:rsid w:val="006F4075"/>
    <w:rsid w:val="006F4168"/>
    <w:rsid w:val="006F41FF"/>
    <w:rsid w:val="006F43E1"/>
    <w:rsid w:val="006F44D8"/>
    <w:rsid w:val="006F4539"/>
    <w:rsid w:val="006F47B9"/>
    <w:rsid w:val="006F5079"/>
    <w:rsid w:val="006F5959"/>
    <w:rsid w:val="006F5D7E"/>
    <w:rsid w:val="006F5DE6"/>
    <w:rsid w:val="006F6032"/>
    <w:rsid w:val="006F64AC"/>
    <w:rsid w:val="006F6D27"/>
    <w:rsid w:val="006F7C05"/>
    <w:rsid w:val="006FAD6A"/>
    <w:rsid w:val="007005D3"/>
    <w:rsid w:val="0070091B"/>
    <w:rsid w:val="00700941"/>
    <w:rsid w:val="0070099B"/>
    <w:rsid w:val="007009E7"/>
    <w:rsid w:val="00700D02"/>
    <w:rsid w:val="00700D05"/>
    <w:rsid w:val="0070111D"/>
    <w:rsid w:val="007011A1"/>
    <w:rsid w:val="00701942"/>
    <w:rsid w:val="00701A18"/>
    <w:rsid w:val="00701A4B"/>
    <w:rsid w:val="00702458"/>
    <w:rsid w:val="007024AE"/>
    <w:rsid w:val="00702777"/>
    <w:rsid w:val="00702BCF"/>
    <w:rsid w:val="00702E68"/>
    <w:rsid w:val="007033B6"/>
    <w:rsid w:val="00703690"/>
    <w:rsid w:val="007037C1"/>
    <w:rsid w:val="007038BF"/>
    <w:rsid w:val="00703C3B"/>
    <w:rsid w:val="00703CEA"/>
    <w:rsid w:val="00703D0E"/>
    <w:rsid w:val="00703DA0"/>
    <w:rsid w:val="00703EEB"/>
    <w:rsid w:val="0070439F"/>
    <w:rsid w:val="007043F5"/>
    <w:rsid w:val="0070440B"/>
    <w:rsid w:val="0070450B"/>
    <w:rsid w:val="0070475C"/>
    <w:rsid w:val="00704B79"/>
    <w:rsid w:val="00704ED0"/>
    <w:rsid w:val="00705023"/>
    <w:rsid w:val="0070583B"/>
    <w:rsid w:val="007061E2"/>
    <w:rsid w:val="007062D2"/>
    <w:rsid w:val="0070651C"/>
    <w:rsid w:val="00706590"/>
    <w:rsid w:val="00706992"/>
    <w:rsid w:val="00706C40"/>
    <w:rsid w:val="0070718D"/>
    <w:rsid w:val="00707301"/>
    <w:rsid w:val="007078BF"/>
    <w:rsid w:val="00707C07"/>
    <w:rsid w:val="00707D6E"/>
    <w:rsid w:val="00707DC1"/>
    <w:rsid w:val="00707FB4"/>
    <w:rsid w:val="0070B55F"/>
    <w:rsid w:val="00710298"/>
    <w:rsid w:val="00710BBA"/>
    <w:rsid w:val="00710C96"/>
    <w:rsid w:val="00710F3F"/>
    <w:rsid w:val="00710FF4"/>
    <w:rsid w:val="00711254"/>
    <w:rsid w:val="0071173C"/>
    <w:rsid w:val="0071186B"/>
    <w:rsid w:val="00711A28"/>
    <w:rsid w:val="00711E83"/>
    <w:rsid w:val="0071259A"/>
    <w:rsid w:val="007129CB"/>
    <w:rsid w:val="00712A0B"/>
    <w:rsid w:val="00712D86"/>
    <w:rsid w:val="00712E71"/>
    <w:rsid w:val="0071304A"/>
    <w:rsid w:val="00713439"/>
    <w:rsid w:val="00713581"/>
    <w:rsid w:val="00714080"/>
    <w:rsid w:val="00714081"/>
    <w:rsid w:val="007141B1"/>
    <w:rsid w:val="0071437A"/>
    <w:rsid w:val="00714A0A"/>
    <w:rsid w:val="00715765"/>
    <w:rsid w:val="00715BB6"/>
    <w:rsid w:val="0071613C"/>
    <w:rsid w:val="007161ED"/>
    <w:rsid w:val="007165CF"/>
    <w:rsid w:val="0071670B"/>
    <w:rsid w:val="007169D8"/>
    <w:rsid w:val="00716E51"/>
    <w:rsid w:val="007172D5"/>
    <w:rsid w:val="007172DB"/>
    <w:rsid w:val="00717741"/>
    <w:rsid w:val="00717B31"/>
    <w:rsid w:val="0072041B"/>
    <w:rsid w:val="00720625"/>
    <w:rsid w:val="00720697"/>
    <w:rsid w:val="0072103B"/>
    <w:rsid w:val="00721451"/>
    <w:rsid w:val="00721650"/>
    <w:rsid w:val="00721BAC"/>
    <w:rsid w:val="00721C86"/>
    <w:rsid w:val="007226B8"/>
    <w:rsid w:val="00722A2C"/>
    <w:rsid w:val="00722F70"/>
    <w:rsid w:val="0072319A"/>
    <w:rsid w:val="00723C59"/>
    <w:rsid w:val="00724285"/>
    <w:rsid w:val="00724404"/>
    <w:rsid w:val="00724867"/>
    <w:rsid w:val="0072486A"/>
    <w:rsid w:val="00724FCA"/>
    <w:rsid w:val="00725133"/>
    <w:rsid w:val="00725D7A"/>
    <w:rsid w:val="0072693E"/>
    <w:rsid w:val="00726AF6"/>
    <w:rsid w:val="007271BF"/>
    <w:rsid w:val="00727A29"/>
    <w:rsid w:val="00727A8B"/>
    <w:rsid w:val="00730A90"/>
    <w:rsid w:val="00730D9C"/>
    <w:rsid w:val="007312E9"/>
    <w:rsid w:val="0073187B"/>
    <w:rsid w:val="00731A84"/>
    <w:rsid w:val="00731CCA"/>
    <w:rsid w:val="00731FFC"/>
    <w:rsid w:val="00732355"/>
    <w:rsid w:val="007323F7"/>
    <w:rsid w:val="0073258F"/>
    <w:rsid w:val="007327B0"/>
    <w:rsid w:val="007329B5"/>
    <w:rsid w:val="007330A3"/>
    <w:rsid w:val="00733666"/>
    <w:rsid w:val="00733789"/>
    <w:rsid w:val="00733AF3"/>
    <w:rsid w:val="00733FC9"/>
    <w:rsid w:val="00734135"/>
    <w:rsid w:val="00734854"/>
    <w:rsid w:val="00734A71"/>
    <w:rsid w:val="00734C55"/>
    <w:rsid w:val="00734C56"/>
    <w:rsid w:val="00734D8B"/>
    <w:rsid w:val="00735397"/>
    <w:rsid w:val="007353E8"/>
    <w:rsid w:val="00735457"/>
    <w:rsid w:val="00735476"/>
    <w:rsid w:val="00735721"/>
    <w:rsid w:val="00735796"/>
    <w:rsid w:val="00735983"/>
    <w:rsid w:val="00735B3F"/>
    <w:rsid w:val="00735F7F"/>
    <w:rsid w:val="00735FC3"/>
    <w:rsid w:val="00736196"/>
    <w:rsid w:val="007361C8"/>
    <w:rsid w:val="00736380"/>
    <w:rsid w:val="0073667E"/>
    <w:rsid w:val="00736A9B"/>
    <w:rsid w:val="00736C03"/>
    <w:rsid w:val="00737009"/>
    <w:rsid w:val="007404F4"/>
    <w:rsid w:val="0074067D"/>
    <w:rsid w:val="00740683"/>
    <w:rsid w:val="00740EC4"/>
    <w:rsid w:val="007411CD"/>
    <w:rsid w:val="00741207"/>
    <w:rsid w:val="007421D3"/>
    <w:rsid w:val="007423ED"/>
    <w:rsid w:val="0074257A"/>
    <w:rsid w:val="00742604"/>
    <w:rsid w:val="007426B5"/>
    <w:rsid w:val="007426EE"/>
    <w:rsid w:val="00742A3D"/>
    <w:rsid w:val="00742EDC"/>
    <w:rsid w:val="00743171"/>
    <w:rsid w:val="0074368F"/>
    <w:rsid w:val="007439FC"/>
    <w:rsid w:val="00743D0A"/>
    <w:rsid w:val="00743F23"/>
    <w:rsid w:val="0074416A"/>
    <w:rsid w:val="0074438B"/>
    <w:rsid w:val="00744791"/>
    <w:rsid w:val="00744B7B"/>
    <w:rsid w:val="00744C01"/>
    <w:rsid w:val="00744C34"/>
    <w:rsid w:val="00744FEF"/>
    <w:rsid w:val="007458BD"/>
    <w:rsid w:val="00745960"/>
    <w:rsid w:val="00745EBA"/>
    <w:rsid w:val="007462F5"/>
    <w:rsid w:val="0074630E"/>
    <w:rsid w:val="00746376"/>
    <w:rsid w:val="007466DE"/>
    <w:rsid w:val="0074680B"/>
    <w:rsid w:val="00746CA5"/>
    <w:rsid w:val="007476C3"/>
    <w:rsid w:val="007479E2"/>
    <w:rsid w:val="0075001C"/>
    <w:rsid w:val="00750273"/>
    <w:rsid w:val="00750750"/>
    <w:rsid w:val="007507EC"/>
    <w:rsid w:val="0075090B"/>
    <w:rsid w:val="00751DE7"/>
    <w:rsid w:val="00752094"/>
    <w:rsid w:val="00752A02"/>
    <w:rsid w:val="00753ABB"/>
    <w:rsid w:val="00753B67"/>
    <w:rsid w:val="00753B94"/>
    <w:rsid w:val="007540C3"/>
    <w:rsid w:val="007544D1"/>
    <w:rsid w:val="00755CFA"/>
    <w:rsid w:val="00755DC6"/>
    <w:rsid w:val="00755E40"/>
    <w:rsid w:val="007561FE"/>
    <w:rsid w:val="007562B8"/>
    <w:rsid w:val="00756BA8"/>
    <w:rsid w:val="00760346"/>
    <w:rsid w:val="007604AE"/>
    <w:rsid w:val="00760611"/>
    <w:rsid w:val="007609E6"/>
    <w:rsid w:val="00761049"/>
    <w:rsid w:val="007611FD"/>
    <w:rsid w:val="007615FF"/>
    <w:rsid w:val="007617FB"/>
    <w:rsid w:val="00761F92"/>
    <w:rsid w:val="00762324"/>
    <w:rsid w:val="007623A1"/>
    <w:rsid w:val="007625BF"/>
    <w:rsid w:val="00762A06"/>
    <w:rsid w:val="00762BF2"/>
    <w:rsid w:val="00763218"/>
    <w:rsid w:val="007633A0"/>
    <w:rsid w:val="00763F2E"/>
    <w:rsid w:val="00763F38"/>
    <w:rsid w:val="00764A75"/>
    <w:rsid w:val="0076515A"/>
    <w:rsid w:val="0076518F"/>
    <w:rsid w:val="007651D9"/>
    <w:rsid w:val="007655FC"/>
    <w:rsid w:val="007659D9"/>
    <w:rsid w:val="00765C44"/>
    <w:rsid w:val="007660CC"/>
    <w:rsid w:val="0076610B"/>
    <w:rsid w:val="00766168"/>
    <w:rsid w:val="007672D2"/>
    <w:rsid w:val="0076794E"/>
    <w:rsid w:val="00767EC7"/>
    <w:rsid w:val="007702F3"/>
    <w:rsid w:val="0077087B"/>
    <w:rsid w:val="00770E44"/>
    <w:rsid w:val="00770FE9"/>
    <w:rsid w:val="00771446"/>
    <w:rsid w:val="00771625"/>
    <w:rsid w:val="00771D08"/>
    <w:rsid w:val="00771E14"/>
    <w:rsid w:val="00771F1C"/>
    <w:rsid w:val="007721C3"/>
    <w:rsid w:val="00772A86"/>
    <w:rsid w:val="00773286"/>
    <w:rsid w:val="00773519"/>
    <w:rsid w:val="007735EE"/>
    <w:rsid w:val="007738B8"/>
    <w:rsid w:val="00773BE2"/>
    <w:rsid w:val="00773CB4"/>
    <w:rsid w:val="00773CC9"/>
    <w:rsid w:val="007745A5"/>
    <w:rsid w:val="007746C4"/>
    <w:rsid w:val="00774C26"/>
    <w:rsid w:val="00774CF5"/>
    <w:rsid w:val="0077504E"/>
    <w:rsid w:val="00775092"/>
    <w:rsid w:val="00775131"/>
    <w:rsid w:val="00775345"/>
    <w:rsid w:val="0077537F"/>
    <w:rsid w:val="00775F94"/>
    <w:rsid w:val="0077622B"/>
    <w:rsid w:val="007765D7"/>
    <w:rsid w:val="00776780"/>
    <w:rsid w:val="00776D0B"/>
    <w:rsid w:val="00777399"/>
    <w:rsid w:val="00777500"/>
    <w:rsid w:val="00777595"/>
    <w:rsid w:val="0078021E"/>
    <w:rsid w:val="00780797"/>
    <w:rsid w:val="007807FD"/>
    <w:rsid w:val="00781274"/>
    <w:rsid w:val="00781634"/>
    <w:rsid w:val="0078197C"/>
    <w:rsid w:val="00781E7D"/>
    <w:rsid w:val="0078236A"/>
    <w:rsid w:val="00782453"/>
    <w:rsid w:val="007827E5"/>
    <w:rsid w:val="00782D0F"/>
    <w:rsid w:val="00782ECB"/>
    <w:rsid w:val="00782ED2"/>
    <w:rsid w:val="00783148"/>
    <w:rsid w:val="0078319D"/>
    <w:rsid w:val="0078382C"/>
    <w:rsid w:val="00783D07"/>
    <w:rsid w:val="00783EBA"/>
    <w:rsid w:val="007840FE"/>
    <w:rsid w:val="0078451B"/>
    <w:rsid w:val="00784E24"/>
    <w:rsid w:val="007855FA"/>
    <w:rsid w:val="00785604"/>
    <w:rsid w:val="00785D79"/>
    <w:rsid w:val="0078607C"/>
    <w:rsid w:val="00786551"/>
    <w:rsid w:val="00786C48"/>
    <w:rsid w:val="00786D61"/>
    <w:rsid w:val="00787343"/>
    <w:rsid w:val="0078782A"/>
    <w:rsid w:val="00787A3B"/>
    <w:rsid w:val="00787A4B"/>
    <w:rsid w:val="00787B35"/>
    <w:rsid w:val="00787B99"/>
    <w:rsid w:val="00790132"/>
    <w:rsid w:val="007904F9"/>
    <w:rsid w:val="00790817"/>
    <w:rsid w:val="00790954"/>
    <w:rsid w:val="00790FF6"/>
    <w:rsid w:val="007911A7"/>
    <w:rsid w:val="007912D0"/>
    <w:rsid w:val="0079136D"/>
    <w:rsid w:val="007914DE"/>
    <w:rsid w:val="007918E8"/>
    <w:rsid w:val="00791AF6"/>
    <w:rsid w:val="007925CA"/>
    <w:rsid w:val="00792AA2"/>
    <w:rsid w:val="00792E62"/>
    <w:rsid w:val="00792EE5"/>
    <w:rsid w:val="00793251"/>
    <w:rsid w:val="007932F9"/>
    <w:rsid w:val="007934C9"/>
    <w:rsid w:val="00793645"/>
    <w:rsid w:val="00793786"/>
    <w:rsid w:val="00793C68"/>
    <w:rsid w:val="0079455E"/>
    <w:rsid w:val="0079493C"/>
    <w:rsid w:val="00794A75"/>
    <w:rsid w:val="00794BAD"/>
    <w:rsid w:val="00794C46"/>
    <w:rsid w:val="00795610"/>
    <w:rsid w:val="00796B8C"/>
    <w:rsid w:val="0079779F"/>
    <w:rsid w:val="00797E7C"/>
    <w:rsid w:val="007A0133"/>
    <w:rsid w:val="007A014F"/>
    <w:rsid w:val="007A038F"/>
    <w:rsid w:val="007A108F"/>
    <w:rsid w:val="007A13BD"/>
    <w:rsid w:val="007A1476"/>
    <w:rsid w:val="007A1F17"/>
    <w:rsid w:val="007A2209"/>
    <w:rsid w:val="007A2710"/>
    <w:rsid w:val="007A2C48"/>
    <w:rsid w:val="007A2DB1"/>
    <w:rsid w:val="007A30EF"/>
    <w:rsid w:val="007A3508"/>
    <w:rsid w:val="007A394E"/>
    <w:rsid w:val="007A3A75"/>
    <w:rsid w:val="007A3B5D"/>
    <w:rsid w:val="007A3BAB"/>
    <w:rsid w:val="007A469E"/>
    <w:rsid w:val="007A509F"/>
    <w:rsid w:val="007A59AC"/>
    <w:rsid w:val="007A5F2E"/>
    <w:rsid w:val="007A645D"/>
    <w:rsid w:val="007A6AA4"/>
    <w:rsid w:val="007A6CC9"/>
    <w:rsid w:val="007A6EB8"/>
    <w:rsid w:val="007A6F22"/>
    <w:rsid w:val="007A6F7F"/>
    <w:rsid w:val="007A7081"/>
    <w:rsid w:val="007A74EF"/>
    <w:rsid w:val="007A765B"/>
    <w:rsid w:val="007A7875"/>
    <w:rsid w:val="007A7A2F"/>
    <w:rsid w:val="007A7B87"/>
    <w:rsid w:val="007A7C5A"/>
    <w:rsid w:val="007B02BF"/>
    <w:rsid w:val="007B050A"/>
    <w:rsid w:val="007B097B"/>
    <w:rsid w:val="007B1078"/>
    <w:rsid w:val="007B153A"/>
    <w:rsid w:val="007B16AD"/>
    <w:rsid w:val="007B1B41"/>
    <w:rsid w:val="007B2120"/>
    <w:rsid w:val="007B21EA"/>
    <w:rsid w:val="007B2251"/>
    <w:rsid w:val="007B244D"/>
    <w:rsid w:val="007B2493"/>
    <w:rsid w:val="007B27BB"/>
    <w:rsid w:val="007B285F"/>
    <w:rsid w:val="007B286A"/>
    <w:rsid w:val="007B289B"/>
    <w:rsid w:val="007B29B0"/>
    <w:rsid w:val="007B2A41"/>
    <w:rsid w:val="007B2E3A"/>
    <w:rsid w:val="007B35E2"/>
    <w:rsid w:val="007B3A1F"/>
    <w:rsid w:val="007B3B4C"/>
    <w:rsid w:val="007B3C63"/>
    <w:rsid w:val="007B3F8A"/>
    <w:rsid w:val="007B431E"/>
    <w:rsid w:val="007B4328"/>
    <w:rsid w:val="007B4ADA"/>
    <w:rsid w:val="007B4CE4"/>
    <w:rsid w:val="007B529A"/>
    <w:rsid w:val="007B563D"/>
    <w:rsid w:val="007B6115"/>
    <w:rsid w:val="007B67D9"/>
    <w:rsid w:val="007B6DAC"/>
    <w:rsid w:val="007B7444"/>
    <w:rsid w:val="007B7B35"/>
    <w:rsid w:val="007B7F65"/>
    <w:rsid w:val="007C09BC"/>
    <w:rsid w:val="007C0A9A"/>
    <w:rsid w:val="007C1A5C"/>
    <w:rsid w:val="007C1B13"/>
    <w:rsid w:val="007C1BC5"/>
    <w:rsid w:val="007C1BF7"/>
    <w:rsid w:val="007C1BFA"/>
    <w:rsid w:val="007C23DE"/>
    <w:rsid w:val="007C2EC9"/>
    <w:rsid w:val="007C3036"/>
    <w:rsid w:val="007C342F"/>
    <w:rsid w:val="007C3473"/>
    <w:rsid w:val="007C3A37"/>
    <w:rsid w:val="007C3B7E"/>
    <w:rsid w:val="007C4878"/>
    <w:rsid w:val="007C4B44"/>
    <w:rsid w:val="007C4C3C"/>
    <w:rsid w:val="007C4DAB"/>
    <w:rsid w:val="007C4EC9"/>
    <w:rsid w:val="007C51AB"/>
    <w:rsid w:val="007C58FD"/>
    <w:rsid w:val="007C5944"/>
    <w:rsid w:val="007C5D2C"/>
    <w:rsid w:val="007C5EF9"/>
    <w:rsid w:val="007C6156"/>
    <w:rsid w:val="007C6223"/>
    <w:rsid w:val="007C6276"/>
    <w:rsid w:val="007C68B2"/>
    <w:rsid w:val="007C788E"/>
    <w:rsid w:val="007C7B08"/>
    <w:rsid w:val="007C7F9E"/>
    <w:rsid w:val="007C7FE7"/>
    <w:rsid w:val="007D0F92"/>
    <w:rsid w:val="007D1215"/>
    <w:rsid w:val="007D122C"/>
    <w:rsid w:val="007D136F"/>
    <w:rsid w:val="007D142C"/>
    <w:rsid w:val="007D181E"/>
    <w:rsid w:val="007D1D9F"/>
    <w:rsid w:val="007D21D3"/>
    <w:rsid w:val="007D223D"/>
    <w:rsid w:val="007D2252"/>
    <w:rsid w:val="007D2DB2"/>
    <w:rsid w:val="007D2F77"/>
    <w:rsid w:val="007D391C"/>
    <w:rsid w:val="007D3AC9"/>
    <w:rsid w:val="007D3BDD"/>
    <w:rsid w:val="007D3EAA"/>
    <w:rsid w:val="007D436D"/>
    <w:rsid w:val="007D44DA"/>
    <w:rsid w:val="007D471D"/>
    <w:rsid w:val="007D50FC"/>
    <w:rsid w:val="007D5133"/>
    <w:rsid w:val="007D5143"/>
    <w:rsid w:val="007D5841"/>
    <w:rsid w:val="007D5ED1"/>
    <w:rsid w:val="007D600F"/>
    <w:rsid w:val="007D6238"/>
    <w:rsid w:val="007D6C64"/>
    <w:rsid w:val="007D6E14"/>
    <w:rsid w:val="007D6FE3"/>
    <w:rsid w:val="007D736E"/>
    <w:rsid w:val="007D76C7"/>
    <w:rsid w:val="007E00F7"/>
    <w:rsid w:val="007E0383"/>
    <w:rsid w:val="007E1444"/>
    <w:rsid w:val="007E1882"/>
    <w:rsid w:val="007E1E61"/>
    <w:rsid w:val="007E1EF8"/>
    <w:rsid w:val="007E2040"/>
    <w:rsid w:val="007E21C6"/>
    <w:rsid w:val="007E224A"/>
    <w:rsid w:val="007E23D8"/>
    <w:rsid w:val="007E2705"/>
    <w:rsid w:val="007E2B09"/>
    <w:rsid w:val="007E3439"/>
    <w:rsid w:val="007E3493"/>
    <w:rsid w:val="007E3955"/>
    <w:rsid w:val="007E43C4"/>
    <w:rsid w:val="007E44CD"/>
    <w:rsid w:val="007E4603"/>
    <w:rsid w:val="007E4668"/>
    <w:rsid w:val="007E47AA"/>
    <w:rsid w:val="007E489A"/>
    <w:rsid w:val="007E48EA"/>
    <w:rsid w:val="007E4F6A"/>
    <w:rsid w:val="007E501F"/>
    <w:rsid w:val="007E5422"/>
    <w:rsid w:val="007E5FBB"/>
    <w:rsid w:val="007E6B11"/>
    <w:rsid w:val="007E6E01"/>
    <w:rsid w:val="007E6FD5"/>
    <w:rsid w:val="007E7510"/>
    <w:rsid w:val="007E7E91"/>
    <w:rsid w:val="007E7F03"/>
    <w:rsid w:val="007E7FDF"/>
    <w:rsid w:val="007F00E6"/>
    <w:rsid w:val="007F015C"/>
    <w:rsid w:val="007F078B"/>
    <w:rsid w:val="007F08B2"/>
    <w:rsid w:val="007F0AE2"/>
    <w:rsid w:val="007F0B62"/>
    <w:rsid w:val="007F0C93"/>
    <w:rsid w:val="007F0F46"/>
    <w:rsid w:val="007F1621"/>
    <w:rsid w:val="007F16BF"/>
    <w:rsid w:val="007F16E2"/>
    <w:rsid w:val="007F1FBF"/>
    <w:rsid w:val="007F2295"/>
    <w:rsid w:val="007F2441"/>
    <w:rsid w:val="007F253C"/>
    <w:rsid w:val="007F261B"/>
    <w:rsid w:val="007F276E"/>
    <w:rsid w:val="007F2A0F"/>
    <w:rsid w:val="007F3654"/>
    <w:rsid w:val="007F39FA"/>
    <w:rsid w:val="007F42D9"/>
    <w:rsid w:val="007F42F3"/>
    <w:rsid w:val="007F456B"/>
    <w:rsid w:val="007F45F3"/>
    <w:rsid w:val="007F4D13"/>
    <w:rsid w:val="007F5A62"/>
    <w:rsid w:val="007F5AE8"/>
    <w:rsid w:val="007F6611"/>
    <w:rsid w:val="007F6809"/>
    <w:rsid w:val="007F7A9F"/>
    <w:rsid w:val="0080070D"/>
    <w:rsid w:val="00800A47"/>
    <w:rsid w:val="00800E9A"/>
    <w:rsid w:val="0080157F"/>
    <w:rsid w:val="00801CE9"/>
    <w:rsid w:val="00801EC3"/>
    <w:rsid w:val="008020D1"/>
    <w:rsid w:val="008024C7"/>
    <w:rsid w:val="008029DA"/>
    <w:rsid w:val="008029FB"/>
    <w:rsid w:val="008030A1"/>
    <w:rsid w:val="008031F7"/>
    <w:rsid w:val="00803385"/>
    <w:rsid w:val="0080360B"/>
    <w:rsid w:val="00803D76"/>
    <w:rsid w:val="00803DEF"/>
    <w:rsid w:val="008040EF"/>
    <w:rsid w:val="00804395"/>
    <w:rsid w:val="008048A3"/>
    <w:rsid w:val="008049C7"/>
    <w:rsid w:val="00804B29"/>
    <w:rsid w:val="00805599"/>
    <w:rsid w:val="00805805"/>
    <w:rsid w:val="00805F37"/>
    <w:rsid w:val="0080657B"/>
    <w:rsid w:val="00806803"/>
    <w:rsid w:val="008068CB"/>
    <w:rsid w:val="00806BC1"/>
    <w:rsid w:val="00807202"/>
    <w:rsid w:val="00807362"/>
    <w:rsid w:val="00807635"/>
    <w:rsid w:val="00807A15"/>
    <w:rsid w:val="00809B14"/>
    <w:rsid w:val="00810127"/>
    <w:rsid w:val="008102C8"/>
    <w:rsid w:val="00810894"/>
    <w:rsid w:val="00810B85"/>
    <w:rsid w:val="00810E99"/>
    <w:rsid w:val="008115CA"/>
    <w:rsid w:val="008115E8"/>
    <w:rsid w:val="00811EE7"/>
    <w:rsid w:val="00812141"/>
    <w:rsid w:val="008121F6"/>
    <w:rsid w:val="008129F2"/>
    <w:rsid w:val="00812E10"/>
    <w:rsid w:val="0081383C"/>
    <w:rsid w:val="00813894"/>
    <w:rsid w:val="00813BDE"/>
    <w:rsid w:val="00814752"/>
    <w:rsid w:val="00814D34"/>
    <w:rsid w:val="0081509C"/>
    <w:rsid w:val="00815426"/>
    <w:rsid w:val="008157C8"/>
    <w:rsid w:val="00815A33"/>
    <w:rsid w:val="00815DB8"/>
    <w:rsid w:val="00815E46"/>
    <w:rsid w:val="00815F0E"/>
    <w:rsid w:val="00816B1E"/>
    <w:rsid w:val="00817985"/>
    <w:rsid w:val="00817FB9"/>
    <w:rsid w:val="00820122"/>
    <w:rsid w:val="00820441"/>
    <w:rsid w:val="008206DE"/>
    <w:rsid w:val="00820F63"/>
    <w:rsid w:val="00821173"/>
    <w:rsid w:val="0082164F"/>
    <w:rsid w:val="00821B52"/>
    <w:rsid w:val="00821FEA"/>
    <w:rsid w:val="00822084"/>
    <w:rsid w:val="008220C5"/>
    <w:rsid w:val="008225DD"/>
    <w:rsid w:val="008226EA"/>
    <w:rsid w:val="0082276B"/>
    <w:rsid w:val="00822AC1"/>
    <w:rsid w:val="00823009"/>
    <w:rsid w:val="0082332E"/>
    <w:rsid w:val="008233E6"/>
    <w:rsid w:val="00823733"/>
    <w:rsid w:val="00823927"/>
    <w:rsid w:val="00823BC9"/>
    <w:rsid w:val="008241D3"/>
    <w:rsid w:val="008247AB"/>
    <w:rsid w:val="00824844"/>
    <w:rsid w:val="00824A7A"/>
    <w:rsid w:val="00824EA8"/>
    <w:rsid w:val="0082521F"/>
    <w:rsid w:val="00825E63"/>
    <w:rsid w:val="00825EF6"/>
    <w:rsid w:val="0082611E"/>
    <w:rsid w:val="0082645D"/>
    <w:rsid w:val="00826770"/>
    <w:rsid w:val="00826943"/>
    <w:rsid w:val="008277C5"/>
    <w:rsid w:val="008279B8"/>
    <w:rsid w:val="00827E2D"/>
    <w:rsid w:val="00827E87"/>
    <w:rsid w:val="00827F69"/>
    <w:rsid w:val="00830161"/>
    <w:rsid w:val="00830919"/>
    <w:rsid w:val="00830ACA"/>
    <w:rsid w:val="00830B1E"/>
    <w:rsid w:val="00830ED9"/>
    <w:rsid w:val="00830F0B"/>
    <w:rsid w:val="00831195"/>
    <w:rsid w:val="00831261"/>
    <w:rsid w:val="00831B6B"/>
    <w:rsid w:val="00831EB9"/>
    <w:rsid w:val="00831F08"/>
    <w:rsid w:val="00832588"/>
    <w:rsid w:val="00832601"/>
    <w:rsid w:val="008326EC"/>
    <w:rsid w:val="008329CE"/>
    <w:rsid w:val="00832F8A"/>
    <w:rsid w:val="008335F1"/>
    <w:rsid w:val="008337D8"/>
    <w:rsid w:val="00833B1C"/>
    <w:rsid w:val="00833B47"/>
    <w:rsid w:val="00834EE0"/>
    <w:rsid w:val="00835790"/>
    <w:rsid w:val="0083586C"/>
    <w:rsid w:val="008359F6"/>
    <w:rsid w:val="00835F51"/>
    <w:rsid w:val="008364DA"/>
    <w:rsid w:val="0083665A"/>
    <w:rsid w:val="00836955"/>
    <w:rsid w:val="00836C6F"/>
    <w:rsid w:val="00836CF8"/>
    <w:rsid w:val="00836D5D"/>
    <w:rsid w:val="008370C6"/>
    <w:rsid w:val="00837647"/>
    <w:rsid w:val="008376C7"/>
    <w:rsid w:val="00837904"/>
    <w:rsid w:val="00837B41"/>
    <w:rsid w:val="00837C84"/>
    <w:rsid w:val="00837E6D"/>
    <w:rsid w:val="00837F1A"/>
    <w:rsid w:val="00840147"/>
    <w:rsid w:val="0084064D"/>
    <w:rsid w:val="00840954"/>
    <w:rsid w:val="00840A4B"/>
    <w:rsid w:val="00840E6E"/>
    <w:rsid w:val="00840EBB"/>
    <w:rsid w:val="0084134B"/>
    <w:rsid w:val="008414C6"/>
    <w:rsid w:val="00841A22"/>
    <w:rsid w:val="00841F47"/>
    <w:rsid w:val="0084215F"/>
    <w:rsid w:val="00842C2E"/>
    <w:rsid w:val="008430B3"/>
    <w:rsid w:val="0084361E"/>
    <w:rsid w:val="00843991"/>
    <w:rsid w:val="008439A9"/>
    <w:rsid w:val="00843C6F"/>
    <w:rsid w:val="00843DBF"/>
    <w:rsid w:val="00844928"/>
    <w:rsid w:val="00844C31"/>
    <w:rsid w:val="00844C86"/>
    <w:rsid w:val="008459EF"/>
    <w:rsid w:val="00845CAF"/>
    <w:rsid w:val="00845DB8"/>
    <w:rsid w:val="008461A0"/>
    <w:rsid w:val="00847065"/>
    <w:rsid w:val="00847163"/>
    <w:rsid w:val="008473F9"/>
    <w:rsid w:val="0084BB99"/>
    <w:rsid w:val="00850810"/>
    <w:rsid w:val="0085081C"/>
    <w:rsid w:val="00850A50"/>
    <w:rsid w:val="00850B2A"/>
    <w:rsid w:val="00850B92"/>
    <w:rsid w:val="00850E5B"/>
    <w:rsid w:val="00850F46"/>
    <w:rsid w:val="00851478"/>
    <w:rsid w:val="008514A6"/>
    <w:rsid w:val="0085158F"/>
    <w:rsid w:val="00851621"/>
    <w:rsid w:val="00851739"/>
    <w:rsid w:val="00851C42"/>
    <w:rsid w:val="00851E7B"/>
    <w:rsid w:val="0085256F"/>
    <w:rsid w:val="00852938"/>
    <w:rsid w:val="00852DFA"/>
    <w:rsid w:val="0085317D"/>
    <w:rsid w:val="00853BAF"/>
    <w:rsid w:val="00853CC3"/>
    <w:rsid w:val="00853DDA"/>
    <w:rsid w:val="00853F51"/>
    <w:rsid w:val="00853FD5"/>
    <w:rsid w:val="00853FDE"/>
    <w:rsid w:val="0085472A"/>
    <w:rsid w:val="0085484F"/>
    <w:rsid w:val="00854D2C"/>
    <w:rsid w:val="00854E1C"/>
    <w:rsid w:val="00854F01"/>
    <w:rsid w:val="00854F90"/>
    <w:rsid w:val="00854FAA"/>
    <w:rsid w:val="008550BB"/>
    <w:rsid w:val="00855165"/>
    <w:rsid w:val="008551E1"/>
    <w:rsid w:val="008553E7"/>
    <w:rsid w:val="008554BA"/>
    <w:rsid w:val="008556C1"/>
    <w:rsid w:val="008557D9"/>
    <w:rsid w:val="00855B93"/>
    <w:rsid w:val="00855EC2"/>
    <w:rsid w:val="00855F28"/>
    <w:rsid w:val="00856040"/>
    <w:rsid w:val="008561DD"/>
    <w:rsid w:val="00856359"/>
    <w:rsid w:val="00856861"/>
    <w:rsid w:val="008568FA"/>
    <w:rsid w:val="00856BCD"/>
    <w:rsid w:val="00856DFE"/>
    <w:rsid w:val="00856F6F"/>
    <w:rsid w:val="008576B2"/>
    <w:rsid w:val="0086037B"/>
    <w:rsid w:val="008605E8"/>
    <w:rsid w:val="008605F1"/>
    <w:rsid w:val="0086083F"/>
    <w:rsid w:val="00860A59"/>
    <w:rsid w:val="00861166"/>
    <w:rsid w:val="00861460"/>
    <w:rsid w:val="00861855"/>
    <w:rsid w:val="00862502"/>
    <w:rsid w:val="00862588"/>
    <w:rsid w:val="008625B2"/>
    <w:rsid w:val="00862A9D"/>
    <w:rsid w:val="00862F5F"/>
    <w:rsid w:val="008632F0"/>
    <w:rsid w:val="00863786"/>
    <w:rsid w:val="008638C7"/>
    <w:rsid w:val="00863A07"/>
    <w:rsid w:val="00863AE9"/>
    <w:rsid w:val="00863B1A"/>
    <w:rsid w:val="008648FF"/>
    <w:rsid w:val="00864A42"/>
    <w:rsid w:val="00864AFA"/>
    <w:rsid w:val="0086512C"/>
    <w:rsid w:val="00865827"/>
    <w:rsid w:val="008658C1"/>
    <w:rsid w:val="00865A13"/>
    <w:rsid w:val="00865CCA"/>
    <w:rsid w:val="0086610E"/>
    <w:rsid w:val="00866406"/>
    <w:rsid w:val="00866714"/>
    <w:rsid w:val="008668B0"/>
    <w:rsid w:val="00866B7E"/>
    <w:rsid w:val="00866DC2"/>
    <w:rsid w:val="00866E59"/>
    <w:rsid w:val="00866F58"/>
    <w:rsid w:val="00866FDC"/>
    <w:rsid w:val="00867325"/>
    <w:rsid w:val="00867A8D"/>
    <w:rsid w:val="00871359"/>
    <w:rsid w:val="00871C26"/>
    <w:rsid w:val="00871C70"/>
    <w:rsid w:val="008729C0"/>
    <w:rsid w:val="00872D7F"/>
    <w:rsid w:val="00872FB0"/>
    <w:rsid w:val="00873111"/>
    <w:rsid w:val="008734BB"/>
    <w:rsid w:val="00873B8B"/>
    <w:rsid w:val="008744F3"/>
    <w:rsid w:val="0087460A"/>
    <w:rsid w:val="00874C93"/>
    <w:rsid w:val="00874F44"/>
    <w:rsid w:val="00875504"/>
    <w:rsid w:val="00875563"/>
    <w:rsid w:val="008756D6"/>
    <w:rsid w:val="008759B3"/>
    <w:rsid w:val="00875DC2"/>
    <w:rsid w:val="00876612"/>
    <w:rsid w:val="00876821"/>
    <w:rsid w:val="0087695E"/>
    <w:rsid w:val="008769F4"/>
    <w:rsid w:val="00876C23"/>
    <w:rsid w:val="00876CA1"/>
    <w:rsid w:val="0087744B"/>
    <w:rsid w:val="0087768E"/>
    <w:rsid w:val="00877AE6"/>
    <w:rsid w:val="00877B39"/>
    <w:rsid w:val="00877C6E"/>
    <w:rsid w:val="008801E0"/>
    <w:rsid w:val="008801ED"/>
    <w:rsid w:val="008803ED"/>
    <w:rsid w:val="00880559"/>
    <w:rsid w:val="008805B2"/>
    <w:rsid w:val="00880A41"/>
    <w:rsid w:val="008810AE"/>
    <w:rsid w:val="00881477"/>
    <w:rsid w:val="00881783"/>
    <w:rsid w:val="008818D2"/>
    <w:rsid w:val="0088194D"/>
    <w:rsid w:val="00882269"/>
    <w:rsid w:val="008827D6"/>
    <w:rsid w:val="00882CC6"/>
    <w:rsid w:val="0088305C"/>
    <w:rsid w:val="00883359"/>
    <w:rsid w:val="00883907"/>
    <w:rsid w:val="00884102"/>
    <w:rsid w:val="008846F7"/>
    <w:rsid w:val="00884D1B"/>
    <w:rsid w:val="00884F05"/>
    <w:rsid w:val="00884F53"/>
    <w:rsid w:val="0088544F"/>
    <w:rsid w:val="008857E8"/>
    <w:rsid w:val="00885970"/>
    <w:rsid w:val="008864BF"/>
    <w:rsid w:val="008864C2"/>
    <w:rsid w:val="008864E0"/>
    <w:rsid w:val="008865E9"/>
    <w:rsid w:val="00886F65"/>
    <w:rsid w:val="00887029"/>
    <w:rsid w:val="00887060"/>
    <w:rsid w:val="0088748E"/>
    <w:rsid w:val="00887717"/>
    <w:rsid w:val="00887862"/>
    <w:rsid w:val="00887B4E"/>
    <w:rsid w:val="00887BB9"/>
    <w:rsid w:val="00887BC0"/>
    <w:rsid w:val="00887DF3"/>
    <w:rsid w:val="0089004F"/>
    <w:rsid w:val="008903B1"/>
    <w:rsid w:val="00890470"/>
    <w:rsid w:val="0089078A"/>
    <w:rsid w:val="0089092A"/>
    <w:rsid w:val="00890F1A"/>
    <w:rsid w:val="008911E3"/>
    <w:rsid w:val="00891203"/>
    <w:rsid w:val="0089147D"/>
    <w:rsid w:val="0089156B"/>
    <w:rsid w:val="008918AD"/>
    <w:rsid w:val="00891EEF"/>
    <w:rsid w:val="008920E0"/>
    <w:rsid w:val="00892746"/>
    <w:rsid w:val="00892BCB"/>
    <w:rsid w:val="00892FB3"/>
    <w:rsid w:val="008930E0"/>
    <w:rsid w:val="008937C8"/>
    <w:rsid w:val="00893A72"/>
    <w:rsid w:val="00893B26"/>
    <w:rsid w:val="00893ED6"/>
    <w:rsid w:val="0089426E"/>
    <w:rsid w:val="008942E7"/>
    <w:rsid w:val="008946A6"/>
    <w:rsid w:val="008953FA"/>
    <w:rsid w:val="00895530"/>
    <w:rsid w:val="00895CB5"/>
    <w:rsid w:val="00896164"/>
    <w:rsid w:val="008962B0"/>
    <w:rsid w:val="00896598"/>
    <w:rsid w:val="00896902"/>
    <w:rsid w:val="0089709C"/>
    <w:rsid w:val="00897665"/>
    <w:rsid w:val="0089767F"/>
    <w:rsid w:val="00897727"/>
    <w:rsid w:val="0089795B"/>
    <w:rsid w:val="00897999"/>
    <w:rsid w:val="00897FD0"/>
    <w:rsid w:val="008A094F"/>
    <w:rsid w:val="008A09BA"/>
    <w:rsid w:val="008A106C"/>
    <w:rsid w:val="008A10CC"/>
    <w:rsid w:val="008A1114"/>
    <w:rsid w:val="008A12BF"/>
    <w:rsid w:val="008A1341"/>
    <w:rsid w:val="008A2140"/>
    <w:rsid w:val="008A257E"/>
    <w:rsid w:val="008A260A"/>
    <w:rsid w:val="008A27E4"/>
    <w:rsid w:val="008A2C46"/>
    <w:rsid w:val="008A2CDC"/>
    <w:rsid w:val="008A32F1"/>
    <w:rsid w:val="008A350E"/>
    <w:rsid w:val="008A358D"/>
    <w:rsid w:val="008A37C2"/>
    <w:rsid w:val="008A3A35"/>
    <w:rsid w:val="008A3DEF"/>
    <w:rsid w:val="008A3EE3"/>
    <w:rsid w:val="008A40A1"/>
    <w:rsid w:val="008A44D4"/>
    <w:rsid w:val="008A480A"/>
    <w:rsid w:val="008A4A6A"/>
    <w:rsid w:val="008A4D89"/>
    <w:rsid w:val="008A5477"/>
    <w:rsid w:val="008A549A"/>
    <w:rsid w:val="008A58C7"/>
    <w:rsid w:val="008A5C7F"/>
    <w:rsid w:val="008A6736"/>
    <w:rsid w:val="008A685E"/>
    <w:rsid w:val="008A6C88"/>
    <w:rsid w:val="008A6F53"/>
    <w:rsid w:val="008A7165"/>
    <w:rsid w:val="008A77D8"/>
    <w:rsid w:val="008A7C30"/>
    <w:rsid w:val="008B0646"/>
    <w:rsid w:val="008B0C22"/>
    <w:rsid w:val="008B0D61"/>
    <w:rsid w:val="008B1146"/>
    <w:rsid w:val="008B1A91"/>
    <w:rsid w:val="008B1DF2"/>
    <w:rsid w:val="008B1EE3"/>
    <w:rsid w:val="008B206D"/>
    <w:rsid w:val="008B2F9B"/>
    <w:rsid w:val="008B3461"/>
    <w:rsid w:val="008B34AD"/>
    <w:rsid w:val="008B37DE"/>
    <w:rsid w:val="008B3AB1"/>
    <w:rsid w:val="008B3DFE"/>
    <w:rsid w:val="008B4233"/>
    <w:rsid w:val="008B4310"/>
    <w:rsid w:val="008B5543"/>
    <w:rsid w:val="008B654D"/>
    <w:rsid w:val="008B673C"/>
    <w:rsid w:val="008B673D"/>
    <w:rsid w:val="008B6996"/>
    <w:rsid w:val="008B6B35"/>
    <w:rsid w:val="008B6FC9"/>
    <w:rsid w:val="008B7507"/>
    <w:rsid w:val="008B7730"/>
    <w:rsid w:val="008B79E7"/>
    <w:rsid w:val="008C0210"/>
    <w:rsid w:val="008C0CC9"/>
    <w:rsid w:val="008C0E55"/>
    <w:rsid w:val="008C14CC"/>
    <w:rsid w:val="008C15CD"/>
    <w:rsid w:val="008C165B"/>
    <w:rsid w:val="008C1764"/>
    <w:rsid w:val="008C1C87"/>
    <w:rsid w:val="008C1CFB"/>
    <w:rsid w:val="008C217C"/>
    <w:rsid w:val="008C2903"/>
    <w:rsid w:val="008C2C9F"/>
    <w:rsid w:val="008C315C"/>
    <w:rsid w:val="008C345B"/>
    <w:rsid w:val="008C367C"/>
    <w:rsid w:val="008C3959"/>
    <w:rsid w:val="008C3967"/>
    <w:rsid w:val="008C3FAA"/>
    <w:rsid w:val="008C4DBB"/>
    <w:rsid w:val="008C4FB6"/>
    <w:rsid w:val="008C5093"/>
    <w:rsid w:val="008C5789"/>
    <w:rsid w:val="008C586D"/>
    <w:rsid w:val="008C5B3C"/>
    <w:rsid w:val="008C5B8B"/>
    <w:rsid w:val="008C5C45"/>
    <w:rsid w:val="008C5F0C"/>
    <w:rsid w:val="008C64D3"/>
    <w:rsid w:val="008C6AC0"/>
    <w:rsid w:val="008C6B3F"/>
    <w:rsid w:val="008C78EA"/>
    <w:rsid w:val="008C7A61"/>
    <w:rsid w:val="008C7C67"/>
    <w:rsid w:val="008C7E43"/>
    <w:rsid w:val="008D01B3"/>
    <w:rsid w:val="008D0EC1"/>
    <w:rsid w:val="008D0EE6"/>
    <w:rsid w:val="008D1290"/>
    <w:rsid w:val="008D1447"/>
    <w:rsid w:val="008D174B"/>
    <w:rsid w:val="008D1753"/>
    <w:rsid w:val="008D1C0F"/>
    <w:rsid w:val="008D217D"/>
    <w:rsid w:val="008D2913"/>
    <w:rsid w:val="008D2A25"/>
    <w:rsid w:val="008D2DBD"/>
    <w:rsid w:val="008D30A2"/>
    <w:rsid w:val="008D3A8B"/>
    <w:rsid w:val="008D3D2F"/>
    <w:rsid w:val="008D3FAD"/>
    <w:rsid w:val="008D417F"/>
    <w:rsid w:val="008D4502"/>
    <w:rsid w:val="008D4652"/>
    <w:rsid w:val="008D48CA"/>
    <w:rsid w:val="008D4CE4"/>
    <w:rsid w:val="008D4ECD"/>
    <w:rsid w:val="008D53F7"/>
    <w:rsid w:val="008D574B"/>
    <w:rsid w:val="008D62CF"/>
    <w:rsid w:val="008D6662"/>
    <w:rsid w:val="008D701A"/>
    <w:rsid w:val="008D71C7"/>
    <w:rsid w:val="008D7227"/>
    <w:rsid w:val="008D77AF"/>
    <w:rsid w:val="008D78D4"/>
    <w:rsid w:val="008D7BE3"/>
    <w:rsid w:val="008E0332"/>
    <w:rsid w:val="008E060A"/>
    <w:rsid w:val="008E07AF"/>
    <w:rsid w:val="008E16E3"/>
    <w:rsid w:val="008E1B66"/>
    <w:rsid w:val="008E222D"/>
    <w:rsid w:val="008E2606"/>
    <w:rsid w:val="008E2793"/>
    <w:rsid w:val="008E27AF"/>
    <w:rsid w:val="008E2995"/>
    <w:rsid w:val="008E2AA6"/>
    <w:rsid w:val="008E2AF6"/>
    <w:rsid w:val="008E3878"/>
    <w:rsid w:val="008E44A2"/>
    <w:rsid w:val="008E4859"/>
    <w:rsid w:val="008E4A7D"/>
    <w:rsid w:val="008E4F76"/>
    <w:rsid w:val="008E5197"/>
    <w:rsid w:val="008E51C6"/>
    <w:rsid w:val="008E5CEA"/>
    <w:rsid w:val="008E5D53"/>
    <w:rsid w:val="008E608E"/>
    <w:rsid w:val="008E60A6"/>
    <w:rsid w:val="008E6402"/>
    <w:rsid w:val="008E65AC"/>
    <w:rsid w:val="008E6D20"/>
    <w:rsid w:val="008E6DA9"/>
    <w:rsid w:val="008E73DE"/>
    <w:rsid w:val="008E7E5C"/>
    <w:rsid w:val="008F00CE"/>
    <w:rsid w:val="008F0479"/>
    <w:rsid w:val="008F04B9"/>
    <w:rsid w:val="008F04E7"/>
    <w:rsid w:val="008F074E"/>
    <w:rsid w:val="008F0886"/>
    <w:rsid w:val="008F0E64"/>
    <w:rsid w:val="008F0EF1"/>
    <w:rsid w:val="008F1709"/>
    <w:rsid w:val="008F174A"/>
    <w:rsid w:val="008F187E"/>
    <w:rsid w:val="008F194A"/>
    <w:rsid w:val="008F1EA3"/>
    <w:rsid w:val="008F2A07"/>
    <w:rsid w:val="008F2BBC"/>
    <w:rsid w:val="008F2D40"/>
    <w:rsid w:val="008F32A5"/>
    <w:rsid w:val="008F36D8"/>
    <w:rsid w:val="008F38E1"/>
    <w:rsid w:val="008F3B5B"/>
    <w:rsid w:val="008F3E44"/>
    <w:rsid w:val="008F4302"/>
    <w:rsid w:val="008F4320"/>
    <w:rsid w:val="008F43F8"/>
    <w:rsid w:val="008F44A0"/>
    <w:rsid w:val="008F4639"/>
    <w:rsid w:val="008F4996"/>
    <w:rsid w:val="008F50B0"/>
    <w:rsid w:val="008F5280"/>
    <w:rsid w:val="008F53ED"/>
    <w:rsid w:val="008F55EB"/>
    <w:rsid w:val="008F5620"/>
    <w:rsid w:val="008F5721"/>
    <w:rsid w:val="008F5B20"/>
    <w:rsid w:val="008F5BB1"/>
    <w:rsid w:val="008F5E09"/>
    <w:rsid w:val="008F6360"/>
    <w:rsid w:val="008F682F"/>
    <w:rsid w:val="008F6876"/>
    <w:rsid w:val="008F6B5F"/>
    <w:rsid w:val="008F6D46"/>
    <w:rsid w:val="008F6E4F"/>
    <w:rsid w:val="008F72D3"/>
    <w:rsid w:val="008F7CBB"/>
    <w:rsid w:val="008F7FEE"/>
    <w:rsid w:val="009004B0"/>
    <w:rsid w:val="00900719"/>
    <w:rsid w:val="009008D2"/>
    <w:rsid w:val="009009FF"/>
    <w:rsid w:val="00900CD2"/>
    <w:rsid w:val="00900E8D"/>
    <w:rsid w:val="00900FBA"/>
    <w:rsid w:val="00901103"/>
    <w:rsid w:val="009015E7"/>
    <w:rsid w:val="0090170C"/>
    <w:rsid w:val="0090184B"/>
    <w:rsid w:val="0090276A"/>
    <w:rsid w:val="00902878"/>
    <w:rsid w:val="00902961"/>
    <w:rsid w:val="0090318C"/>
    <w:rsid w:val="0090330A"/>
    <w:rsid w:val="009034C5"/>
    <w:rsid w:val="009036EE"/>
    <w:rsid w:val="0090436F"/>
    <w:rsid w:val="00904425"/>
    <w:rsid w:val="0090464F"/>
    <w:rsid w:val="00904E61"/>
    <w:rsid w:val="009058DA"/>
    <w:rsid w:val="00905A11"/>
    <w:rsid w:val="00906351"/>
    <w:rsid w:val="009067C0"/>
    <w:rsid w:val="00906D67"/>
    <w:rsid w:val="00906F9C"/>
    <w:rsid w:val="00907FA5"/>
    <w:rsid w:val="009101EB"/>
    <w:rsid w:val="009102CB"/>
    <w:rsid w:val="009106CA"/>
    <w:rsid w:val="009106D1"/>
    <w:rsid w:val="00910C40"/>
    <w:rsid w:val="00911081"/>
    <w:rsid w:val="00911462"/>
    <w:rsid w:val="009119CA"/>
    <w:rsid w:val="00911C69"/>
    <w:rsid w:val="00912C32"/>
    <w:rsid w:val="00913B7F"/>
    <w:rsid w:val="00913F00"/>
    <w:rsid w:val="00914757"/>
    <w:rsid w:val="009147A8"/>
    <w:rsid w:val="00914C0D"/>
    <w:rsid w:val="00914D69"/>
    <w:rsid w:val="00914E17"/>
    <w:rsid w:val="0091506B"/>
    <w:rsid w:val="00915517"/>
    <w:rsid w:val="00915689"/>
    <w:rsid w:val="009156DC"/>
    <w:rsid w:val="0091588B"/>
    <w:rsid w:val="00915D4E"/>
    <w:rsid w:val="00915F57"/>
    <w:rsid w:val="00916B38"/>
    <w:rsid w:val="00916C07"/>
    <w:rsid w:val="00916C1D"/>
    <w:rsid w:val="00916D2D"/>
    <w:rsid w:val="00916D91"/>
    <w:rsid w:val="00917059"/>
    <w:rsid w:val="009170A5"/>
    <w:rsid w:val="009171D5"/>
    <w:rsid w:val="00917835"/>
    <w:rsid w:val="009179AB"/>
    <w:rsid w:val="00917A5B"/>
    <w:rsid w:val="00917AFE"/>
    <w:rsid w:val="00917B90"/>
    <w:rsid w:val="00917B95"/>
    <w:rsid w:val="00917D0D"/>
    <w:rsid w:val="00917D95"/>
    <w:rsid w:val="00917E9E"/>
    <w:rsid w:val="00917ECC"/>
    <w:rsid w:val="00920292"/>
    <w:rsid w:val="00920723"/>
    <w:rsid w:val="009207C6"/>
    <w:rsid w:val="00920E9C"/>
    <w:rsid w:val="009216E7"/>
    <w:rsid w:val="00921BF0"/>
    <w:rsid w:val="00921E0F"/>
    <w:rsid w:val="009226E6"/>
    <w:rsid w:val="00923488"/>
    <w:rsid w:val="0092367E"/>
    <w:rsid w:val="00923A65"/>
    <w:rsid w:val="00923ECB"/>
    <w:rsid w:val="00924231"/>
    <w:rsid w:val="00924CE0"/>
    <w:rsid w:val="00925019"/>
    <w:rsid w:val="00925517"/>
    <w:rsid w:val="0092552B"/>
    <w:rsid w:val="0092565D"/>
    <w:rsid w:val="0092591B"/>
    <w:rsid w:val="009259B5"/>
    <w:rsid w:val="00926072"/>
    <w:rsid w:val="009260E0"/>
    <w:rsid w:val="009261AA"/>
    <w:rsid w:val="0092641C"/>
    <w:rsid w:val="00926460"/>
    <w:rsid w:val="009265D6"/>
    <w:rsid w:val="00926869"/>
    <w:rsid w:val="00926CC5"/>
    <w:rsid w:val="00926F20"/>
    <w:rsid w:val="00927124"/>
    <w:rsid w:val="0092712E"/>
    <w:rsid w:val="00927D53"/>
    <w:rsid w:val="0093037D"/>
    <w:rsid w:val="0093077E"/>
    <w:rsid w:val="00930782"/>
    <w:rsid w:val="00931285"/>
    <w:rsid w:val="00931BC0"/>
    <w:rsid w:val="00931FB9"/>
    <w:rsid w:val="0093242C"/>
    <w:rsid w:val="00932A0D"/>
    <w:rsid w:val="00932BB4"/>
    <w:rsid w:val="00932BE0"/>
    <w:rsid w:val="00933140"/>
    <w:rsid w:val="00933165"/>
    <w:rsid w:val="00933941"/>
    <w:rsid w:val="00933A03"/>
    <w:rsid w:val="00933A40"/>
    <w:rsid w:val="00933BC7"/>
    <w:rsid w:val="00933DE8"/>
    <w:rsid w:val="00934256"/>
    <w:rsid w:val="00934636"/>
    <w:rsid w:val="00934B3F"/>
    <w:rsid w:val="00934B52"/>
    <w:rsid w:val="00934C11"/>
    <w:rsid w:val="00935255"/>
    <w:rsid w:val="009352E4"/>
    <w:rsid w:val="00935A2F"/>
    <w:rsid w:val="00935AEF"/>
    <w:rsid w:val="00935BCE"/>
    <w:rsid w:val="00935DEE"/>
    <w:rsid w:val="00936941"/>
    <w:rsid w:val="00936CF7"/>
    <w:rsid w:val="00936D93"/>
    <w:rsid w:val="00936FB6"/>
    <w:rsid w:val="009370D1"/>
    <w:rsid w:val="009371FB"/>
    <w:rsid w:val="009372EE"/>
    <w:rsid w:val="00937687"/>
    <w:rsid w:val="00937ABA"/>
    <w:rsid w:val="00937D6C"/>
    <w:rsid w:val="0094009F"/>
    <w:rsid w:val="009407C4"/>
    <w:rsid w:val="0094086E"/>
    <w:rsid w:val="00940D70"/>
    <w:rsid w:val="009411F3"/>
    <w:rsid w:val="0094120C"/>
    <w:rsid w:val="00941BF8"/>
    <w:rsid w:val="00941C6D"/>
    <w:rsid w:val="00942156"/>
    <w:rsid w:val="00942448"/>
    <w:rsid w:val="00942539"/>
    <w:rsid w:val="009427F6"/>
    <w:rsid w:val="00942969"/>
    <w:rsid w:val="009432AB"/>
    <w:rsid w:val="00943333"/>
    <w:rsid w:val="0094333E"/>
    <w:rsid w:val="00943489"/>
    <w:rsid w:val="00943508"/>
    <w:rsid w:val="009438C2"/>
    <w:rsid w:val="009438DA"/>
    <w:rsid w:val="0094421B"/>
    <w:rsid w:val="0094465A"/>
    <w:rsid w:val="00944BCA"/>
    <w:rsid w:val="00944C82"/>
    <w:rsid w:val="00944FB3"/>
    <w:rsid w:val="009450ED"/>
    <w:rsid w:val="00945256"/>
    <w:rsid w:val="00945F49"/>
    <w:rsid w:val="00946030"/>
    <w:rsid w:val="009460C1"/>
    <w:rsid w:val="009463CA"/>
    <w:rsid w:val="009466A7"/>
    <w:rsid w:val="00946D4B"/>
    <w:rsid w:val="0094777E"/>
    <w:rsid w:val="00947928"/>
    <w:rsid w:val="00947BF9"/>
    <w:rsid w:val="00947CD6"/>
    <w:rsid w:val="00947E7F"/>
    <w:rsid w:val="009502C1"/>
    <w:rsid w:val="00950866"/>
    <w:rsid w:val="0095089D"/>
    <w:rsid w:val="00950A17"/>
    <w:rsid w:val="00950A9D"/>
    <w:rsid w:val="00950FBE"/>
    <w:rsid w:val="00951422"/>
    <w:rsid w:val="0095158C"/>
    <w:rsid w:val="00951617"/>
    <w:rsid w:val="009517AB"/>
    <w:rsid w:val="00951BF6"/>
    <w:rsid w:val="0095217C"/>
    <w:rsid w:val="00952263"/>
    <w:rsid w:val="0095242E"/>
    <w:rsid w:val="00953DA6"/>
    <w:rsid w:val="00954269"/>
    <w:rsid w:val="009542AC"/>
    <w:rsid w:val="00954D49"/>
    <w:rsid w:val="00954E16"/>
    <w:rsid w:val="009556ED"/>
    <w:rsid w:val="009557FC"/>
    <w:rsid w:val="00955E9F"/>
    <w:rsid w:val="00955EB9"/>
    <w:rsid w:val="00955FE6"/>
    <w:rsid w:val="009562A0"/>
    <w:rsid w:val="009563F6"/>
    <w:rsid w:val="00956746"/>
    <w:rsid w:val="00956A29"/>
    <w:rsid w:val="00956B65"/>
    <w:rsid w:val="00956D4B"/>
    <w:rsid w:val="00956DA9"/>
    <w:rsid w:val="009571FF"/>
    <w:rsid w:val="00957661"/>
    <w:rsid w:val="009576B6"/>
    <w:rsid w:val="00957CFA"/>
    <w:rsid w:val="00960205"/>
    <w:rsid w:val="00960692"/>
    <w:rsid w:val="00960824"/>
    <w:rsid w:val="009609CB"/>
    <w:rsid w:val="00960A76"/>
    <w:rsid w:val="00960B4E"/>
    <w:rsid w:val="00960C4D"/>
    <w:rsid w:val="00960D31"/>
    <w:rsid w:val="0096160B"/>
    <w:rsid w:val="00961692"/>
    <w:rsid w:val="009616C6"/>
    <w:rsid w:val="00961C2D"/>
    <w:rsid w:val="00961E01"/>
    <w:rsid w:val="009628A1"/>
    <w:rsid w:val="00962A64"/>
    <w:rsid w:val="00962C19"/>
    <w:rsid w:val="00963078"/>
    <w:rsid w:val="00963295"/>
    <w:rsid w:val="009632B4"/>
    <w:rsid w:val="00963B69"/>
    <w:rsid w:val="0096469C"/>
    <w:rsid w:val="0096474B"/>
    <w:rsid w:val="00964AF3"/>
    <w:rsid w:val="009650BE"/>
    <w:rsid w:val="0096531F"/>
    <w:rsid w:val="0096536D"/>
    <w:rsid w:val="009655FC"/>
    <w:rsid w:val="009659A3"/>
    <w:rsid w:val="00965C97"/>
    <w:rsid w:val="00965F05"/>
    <w:rsid w:val="00966ACC"/>
    <w:rsid w:val="00966BEC"/>
    <w:rsid w:val="009677FF"/>
    <w:rsid w:val="009678A0"/>
    <w:rsid w:val="00967C0A"/>
    <w:rsid w:val="00967DDC"/>
    <w:rsid w:val="00967ECD"/>
    <w:rsid w:val="009704F7"/>
    <w:rsid w:val="00971334"/>
    <w:rsid w:val="009714FF"/>
    <w:rsid w:val="009717B8"/>
    <w:rsid w:val="00971855"/>
    <w:rsid w:val="00971C07"/>
    <w:rsid w:val="00971EED"/>
    <w:rsid w:val="0097212B"/>
    <w:rsid w:val="00972540"/>
    <w:rsid w:val="00972594"/>
    <w:rsid w:val="00972811"/>
    <w:rsid w:val="00972CEA"/>
    <w:rsid w:val="009730E7"/>
    <w:rsid w:val="00973277"/>
    <w:rsid w:val="009735D8"/>
    <w:rsid w:val="00973A88"/>
    <w:rsid w:val="00973AC8"/>
    <w:rsid w:val="00974251"/>
    <w:rsid w:val="009750D7"/>
    <w:rsid w:val="0097583D"/>
    <w:rsid w:val="00975A84"/>
    <w:rsid w:val="00975E7F"/>
    <w:rsid w:val="00976906"/>
    <w:rsid w:val="00976916"/>
    <w:rsid w:val="00976AEE"/>
    <w:rsid w:val="00976B17"/>
    <w:rsid w:val="00976EC8"/>
    <w:rsid w:val="00977092"/>
    <w:rsid w:val="0097750F"/>
    <w:rsid w:val="009778D4"/>
    <w:rsid w:val="00977B99"/>
    <w:rsid w:val="00977C05"/>
    <w:rsid w:val="00980415"/>
    <w:rsid w:val="0098054D"/>
    <w:rsid w:val="0098059D"/>
    <w:rsid w:val="00980CD3"/>
    <w:rsid w:val="0098117A"/>
    <w:rsid w:val="00981460"/>
    <w:rsid w:val="00981980"/>
    <w:rsid w:val="00981D6C"/>
    <w:rsid w:val="00981F4F"/>
    <w:rsid w:val="009820F4"/>
    <w:rsid w:val="00982133"/>
    <w:rsid w:val="00982242"/>
    <w:rsid w:val="00982405"/>
    <w:rsid w:val="009829E2"/>
    <w:rsid w:val="00982EC9"/>
    <w:rsid w:val="00982F94"/>
    <w:rsid w:val="0098316E"/>
    <w:rsid w:val="00983BE4"/>
    <w:rsid w:val="00983F26"/>
    <w:rsid w:val="00984617"/>
    <w:rsid w:val="00984666"/>
    <w:rsid w:val="00984A02"/>
    <w:rsid w:val="00984B0E"/>
    <w:rsid w:val="00984D51"/>
    <w:rsid w:val="00985329"/>
    <w:rsid w:val="00985BE6"/>
    <w:rsid w:val="00985D6C"/>
    <w:rsid w:val="00985FE4"/>
    <w:rsid w:val="00985FF2"/>
    <w:rsid w:val="00986256"/>
    <w:rsid w:val="00986A42"/>
    <w:rsid w:val="009870BD"/>
    <w:rsid w:val="00987DD6"/>
    <w:rsid w:val="00987F68"/>
    <w:rsid w:val="009900D7"/>
    <w:rsid w:val="0099016B"/>
    <w:rsid w:val="009901E0"/>
    <w:rsid w:val="00990307"/>
    <w:rsid w:val="00990400"/>
    <w:rsid w:val="009905A8"/>
    <w:rsid w:val="009907CD"/>
    <w:rsid w:val="00990811"/>
    <w:rsid w:val="00991047"/>
    <w:rsid w:val="00991505"/>
    <w:rsid w:val="009916D8"/>
    <w:rsid w:val="0099197A"/>
    <w:rsid w:val="00991EFB"/>
    <w:rsid w:val="00992019"/>
    <w:rsid w:val="009920AC"/>
    <w:rsid w:val="00992151"/>
    <w:rsid w:val="009921CB"/>
    <w:rsid w:val="0099282F"/>
    <w:rsid w:val="00992E59"/>
    <w:rsid w:val="00992EDB"/>
    <w:rsid w:val="009934AF"/>
    <w:rsid w:val="0099362C"/>
    <w:rsid w:val="00993A1A"/>
    <w:rsid w:val="00993BA8"/>
    <w:rsid w:val="00993BDB"/>
    <w:rsid w:val="0099439D"/>
    <w:rsid w:val="009944EB"/>
    <w:rsid w:val="00995337"/>
    <w:rsid w:val="009953D1"/>
    <w:rsid w:val="00995425"/>
    <w:rsid w:val="009959D0"/>
    <w:rsid w:val="00995C1E"/>
    <w:rsid w:val="009966B6"/>
    <w:rsid w:val="00996824"/>
    <w:rsid w:val="0099735D"/>
    <w:rsid w:val="0099741F"/>
    <w:rsid w:val="009978FD"/>
    <w:rsid w:val="009A03F5"/>
    <w:rsid w:val="009A084F"/>
    <w:rsid w:val="009A0D1C"/>
    <w:rsid w:val="009A0DF5"/>
    <w:rsid w:val="009A19D4"/>
    <w:rsid w:val="009A264F"/>
    <w:rsid w:val="009A2A45"/>
    <w:rsid w:val="009A2B8B"/>
    <w:rsid w:val="009A2F04"/>
    <w:rsid w:val="009A3F19"/>
    <w:rsid w:val="009A4831"/>
    <w:rsid w:val="009A4A5C"/>
    <w:rsid w:val="009A4E63"/>
    <w:rsid w:val="009A4F45"/>
    <w:rsid w:val="009A5181"/>
    <w:rsid w:val="009A52D0"/>
    <w:rsid w:val="009A55CD"/>
    <w:rsid w:val="009A576B"/>
    <w:rsid w:val="009A5E8C"/>
    <w:rsid w:val="009A6172"/>
    <w:rsid w:val="009A6977"/>
    <w:rsid w:val="009A7055"/>
    <w:rsid w:val="009A7448"/>
    <w:rsid w:val="009A769B"/>
    <w:rsid w:val="009A788A"/>
    <w:rsid w:val="009A7AAB"/>
    <w:rsid w:val="009B009F"/>
    <w:rsid w:val="009B0339"/>
    <w:rsid w:val="009B1042"/>
    <w:rsid w:val="009B15C7"/>
    <w:rsid w:val="009B169A"/>
    <w:rsid w:val="009B3013"/>
    <w:rsid w:val="009B3344"/>
    <w:rsid w:val="009B3959"/>
    <w:rsid w:val="009B3A89"/>
    <w:rsid w:val="009B3F06"/>
    <w:rsid w:val="009B4110"/>
    <w:rsid w:val="009B41F0"/>
    <w:rsid w:val="009B449F"/>
    <w:rsid w:val="009B45CC"/>
    <w:rsid w:val="009B470C"/>
    <w:rsid w:val="009B47DE"/>
    <w:rsid w:val="009B4944"/>
    <w:rsid w:val="009B49AC"/>
    <w:rsid w:val="009B49FD"/>
    <w:rsid w:val="009B4AC4"/>
    <w:rsid w:val="009B4C72"/>
    <w:rsid w:val="009B5248"/>
    <w:rsid w:val="009B5308"/>
    <w:rsid w:val="009B569D"/>
    <w:rsid w:val="009B5867"/>
    <w:rsid w:val="009B59DC"/>
    <w:rsid w:val="009B5C02"/>
    <w:rsid w:val="009B5E84"/>
    <w:rsid w:val="009B66F6"/>
    <w:rsid w:val="009B693F"/>
    <w:rsid w:val="009B6CD8"/>
    <w:rsid w:val="009B6F6A"/>
    <w:rsid w:val="009B70B5"/>
    <w:rsid w:val="009B7180"/>
    <w:rsid w:val="009B7468"/>
    <w:rsid w:val="009B7993"/>
    <w:rsid w:val="009B7AEB"/>
    <w:rsid w:val="009B7C5F"/>
    <w:rsid w:val="009C02B2"/>
    <w:rsid w:val="009C0D8F"/>
    <w:rsid w:val="009C0FFC"/>
    <w:rsid w:val="009C11B7"/>
    <w:rsid w:val="009C17ED"/>
    <w:rsid w:val="009C1DF7"/>
    <w:rsid w:val="009C2343"/>
    <w:rsid w:val="009C2B2D"/>
    <w:rsid w:val="009C3409"/>
    <w:rsid w:val="009C3CB1"/>
    <w:rsid w:val="009C42CC"/>
    <w:rsid w:val="009C43DE"/>
    <w:rsid w:val="009C464D"/>
    <w:rsid w:val="009C4DF0"/>
    <w:rsid w:val="009C50E9"/>
    <w:rsid w:val="009C51CD"/>
    <w:rsid w:val="009C55A7"/>
    <w:rsid w:val="009C5B29"/>
    <w:rsid w:val="009C5E10"/>
    <w:rsid w:val="009C6AC9"/>
    <w:rsid w:val="009C7366"/>
    <w:rsid w:val="009C744C"/>
    <w:rsid w:val="009C752D"/>
    <w:rsid w:val="009C774E"/>
    <w:rsid w:val="009C79A7"/>
    <w:rsid w:val="009D00CE"/>
    <w:rsid w:val="009D043B"/>
    <w:rsid w:val="009D139D"/>
    <w:rsid w:val="009D16EE"/>
    <w:rsid w:val="009D17B3"/>
    <w:rsid w:val="009D1C6A"/>
    <w:rsid w:val="009D2033"/>
    <w:rsid w:val="009D20FE"/>
    <w:rsid w:val="009D23A6"/>
    <w:rsid w:val="009D2C00"/>
    <w:rsid w:val="009D2D53"/>
    <w:rsid w:val="009D2D70"/>
    <w:rsid w:val="009D38F7"/>
    <w:rsid w:val="009D3C6E"/>
    <w:rsid w:val="009D3E21"/>
    <w:rsid w:val="009D3FE0"/>
    <w:rsid w:val="009D421E"/>
    <w:rsid w:val="009D456E"/>
    <w:rsid w:val="009D471C"/>
    <w:rsid w:val="009D51E0"/>
    <w:rsid w:val="009D52BF"/>
    <w:rsid w:val="009D530F"/>
    <w:rsid w:val="009D5E89"/>
    <w:rsid w:val="009D5F93"/>
    <w:rsid w:val="009D64AB"/>
    <w:rsid w:val="009D64B6"/>
    <w:rsid w:val="009D64E7"/>
    <w:rsid w:val="009D6838"/>
    <w:rsid w:val="009D6B89"/>
    <w:rsid w:val="009D7332"/>
    <w:rsid w:val="009D7681"/>
    <w:rsid w:val="009D78D4"/>
    <w:rsid w:val="009D7A93"/>
    <w:rsid w:val="009D7D00"/>
    <w:rsid w:val="009D7E4A"/>
    <w:rsid w:val="009D7F87"/>
    <w:rsid w:val="009E034F"/>
    <w:rsid w:val="009E0681"/>
    <w:rsid w:val="009E0931"/>
    <w:rsid w:val="009E09B2"/>
    <w:rsid w:val="009E0E09"/>
    <w:rsid w:val="009E10B8"/>
    <w:rsid w:val="009E1504"/>
    <w:rsid w:val="009E1576"/>
    <w:rsid w:val="009E1B70"/>
    <w:rsid w:val="009E1EC8"/>
    <w:rsid w:val="009E2113"/>
    <w:rsid w:val="009E230B"/>
    <w:rsid w:val="009E2767"/>
    <w:rsid w:val="009E27BE"/>
    <w:rsid w:val="009E2AEB"/>
    <w:rsid w:val="009E2F43"/>
    <w:rsid w:val="009E3340"/>
    <w:rsid w:val="009E3369"/>
    <w:rsid w:val="009E39F0"/>
    <w:rsid w:val="009E3BE9"/>
    <w:rsid w:val="009E3BFB"/>
    <w:rsid w:val="009E3F79"/>
    <w:rsid w:val="009E4168"/>
    <w:rsid w:val="009E42C5"/>
    <w:rsid w:val="009E453E"/>
    <w:rsid w:val="009E4785"/>
    <w:rsid w:val="009E4997"/>
    <w:rsid w:val="009E499C"/>
    <w:rsid w:val="009E4CAD"/>
    <w:rsid w:val="009E5007"/>
    <w:rsid w:val="009E5435"/>
    <w:rsid w:val="009E56AD"/>
    <w:rsid w:val="009E595A"/>
    <w:rsid w:val="009E65EC"/>
    <w:rsid w:val="009E6C3C"/>
    <w:rsid w:val="009E75D3"/>
    <w:rsid w:val="009E77B3"/>
    <w:rsid w:val="009E7E57"/>
    <w:rsid w:val="009F0137"/>
    <w:rsid w:val="009F01FA"/>
    <w:rsid w:val="009F052E"/>
    <w:rsid w:val="009F0601"/>
    <w:rsid w:val="009F0A52"/>
    <w:rsid w:val="009F0E0F"/>
    <w:rsid w:val="009F1701"/>
    <w:rsid w:val="009F1BF3"/>
    <w:rsid w:val="009F1C58"/>
    <w:rsid w:val="009F1CAA"/>
    <w:rsid w:val="009F1D34"/>
    <w:rsid w:val="009F1DD3"/>
    <w:rsid w:val="009F2468"/>
    <w:rsid w:val="009F247F"/>
    <w:rsid w:val="009F297F"/>
    <w:rsid w:val="009F2CD8"/>
    <w:rsid w:val="009F32AB"/>
    <w:rsid w:val="009F32E2"/>
    <w:rsid w:val="009F3601"/>
    <w:rsid w:val="009F373C"/>
    <w:rsid w:val="009F377C"/>
    <w:rsid w:val="009F3B3B"/>
    <w:rsid w:val="009F3BBB"/>
    <w:rsid w:val="009F4167"/>
    <w:rsid w:val="009F4423"/>
    <w:rsid w:val="009F450E"/>
    <w:rsid w:val="009F4737"/>
    <w:rsid w:val="009F47A9"/>
    <w:rsid w:val="009F4A36"/>
    <w:rsid w:val="009F52BA"/>
    <w:rsid w:val="009F54D9"/>
    <w:rsid w:val="009F56AA"/>
    <w:rsid w:val="009F6075"/>
    <w:rsid w:val="009F6241"/>
    <w:rsid w:val="009F650D"/>
    <w:rsid w:val="009F6C93"/>
    <w:rsid w:val="009F77CC"/>
    <w:rsid w:val="009F7820"/>
    <w:rsid w:val="009F7FB0"/>
    <w:rsid w:val="00A00398"/>
    <w:rsid w:val="00A00D50"/>
    <w:rsid w:val="00A01179"/>
    <w:rsid w:val="00A0149C"/>
    <w:rsid w:val="00A01C65"/>
    <w:rsid w:val="00A022F4"/>
    <w:rsid w:val="00A02368"/>
    <w:rsid w:val="00A02487"/>
    <w:rsid w:val="00A02656"/>
    <w:rsid w:val="00A030DA"/>
    <w:rsid w:val="00A03269"/>
    <w:rsid w:val="00A035C9"/>
    <w:rsid w:val="00A03BB0"/>
    <w:rsid w:val="00A03ED3"/>
    <w:rsid w:val="00A04207"/>
    <w:rsid w:val="00A045E0"/>
    <w:rsid w:val="00A04B31"/>
    <w:rsid w:val="00A04BE4"/>
    <w:rsid w:val="00A053DC"/>
    <w:rsid w:val="00A0594F"/>
    <w:rsid w:val="00A05A66"/>
    <w:rsid w:val="00A05DAA"/>
    <w:rsid w:val="00A06092"/>
    <w:rsid w:val="00A06281"/>
    <w:rsid w:val="00A06296"/>
    <w:rsid w:val="00A0682A"/>
    <w:rsid w:val="00A068C2"/>
    <w:rsid w:val="00A06A3A"/>
    <w:rsid w:val="00A071DC"/>
    <w:rsid w:val="00A074D2"/>
    <w:rsid w:val="00A074FA"/>
    <w:rsid w:val="00A07B50"/>
    <w:rsid w:val="00A07D13"/>
    <w:rsid w:val="00A1019A"/>
    <w:rsid w:val="00A10490"/>
    <w:rsid w:val="00A10727"/>
    <w:rsid w:val="00A108AB"/>
    <w:rsid w:val="00A10B38"/>
    <w:rsid w:val="00A10E1C"/>
    <w:rsid w:val="00A115AC"/>
    <w:rsid w:val="00A11647"/>
    <w:rsid w:val="00A11689"/>
    <w:rsid w:val="00A11A38"/>
    <w:rsid w:val="00A11BD9"/>
    <w:rsid w:val="00A11C7C"/>
    <w:rsid w:val="00A11ED7"/>
    <w:rsid w:val="00A11F40"/>
    <w:rsid w:val="00A12212"/>
    <w:rsid w:val="00A12F2A"/>
    <w:rsid w:val="00A12F49"/>
    <w:rsid w:val="00A13000"/>
    <w:rsid w:val="00A132F8"/>
    <w:rsid w:val="00A14109"/>
    <w:rsid w:val="00A14483"/>
    <w:rsid w:val="00A14847"/>
    <w:rsid w:val="00A149D2"/>
    <w:rsid w:val="00A14EF2"/>
    <w:rsid w:val="00A152F5"/>
    <w:rsid w:val="00A15552"/>
    <w:rsid w:val="00A15A6F"/>
    <w:rsid w:val="00A15AB1"/>
    <w:rsid w:val="00A168B4"/>
    <w:rsid w:val="00A174F2"/>
    <w:rsid w:val="00A1754A"/>
    <w:rsid w:val="00A17B7B"/>
    <w:rsid w:val="00A17F89"/>
    <w:rsid w:val="00A20376"/>
    <w:rsid w:val="00A20B1E"/>
    <w:rsid w:val="00A20C2E"/>
    <w:rsid w:val="00A214B8"/>
    <w:rsid w:val="00A21A2D"/>
    <w:rsid w:val="00A21ADA"/>
    <w:rsid w:val="00A220E5"/>
    <w:rsid w:val="00A226F3"/>
    <w:rsid w:val="00A22B96"/>
    <w:rsid w:val="00A22CA3"/>
    <w:rsid w:val="00A22E02"/>
    <w:rsid w:val="00A22FBA"/>
    <w:rsid w:val="00A23336"/>
    <w:rsid w:val="00A2354A"/>
    <w:rsid w:val="00A237E4"/>
    <w:rsid w:val="00A23B45"/>
    <w:rsid w:val="00A23EA7"/>
    <w:rsid w:val="00A23ECC"/>
    <w:rsid w:val="00A24358"/>
    <w:rsid w:val="00A243BD"/>
    <w:rsid w:val="00A2514A"/>
    <w:rsid w:val="00A25584"/>
    <w:rsid w:val="00A258F4"/>
    <w:rsid w:val="00A25C4E"/>
    <w:rsid w:val="00A26643"/>
    <w:rsid w:val="00A2681E"/>
    <w:rsid w:val="00A26E1F"/>
    <w:rsid w:val="00A26F97"/>
    <w:rsid w:val="00A26F9F"/>
    <w:rsid w:val="00A27042"/>
    <w:rsid w:val="00A27274"/>
    <w:rsid w:val="00A2734D"/>
    <w:rsid w:val="00A2746F"/>
    <w:rsid w:val="00A27E3F"/>
    <w:rsid w:val="00A30194"/>
    <w:rsid w:val="00A30418"/>
    <w:rsid w:val="00A3061C"/>
    <w:rsid w:val="00A30783"/>
    <w:rsid w:val="00A30CCA"/>
    <w:rsid w:val="00A3105B"/>
    <w:rsid w:val="00A312ED"/>
    <w:rsid w:val="00A31540"/>
    <w:rsid w:val="00A31777"/>
    <w:rsid w:val="00A31CDD"/>
    <w:rsid w:val="00A31D77"/>
    <w:rsid w:val="00A32016"/>
    <w:rsid w:val="00A323FE"/>
    <w:rsid w:val="00A32455"/>
    <w:rsid w:val="00A32518"/>
    <w:rsid w:val="00A3276E"/>
    <w:rsid w:val="00A327FE"/>
    <w:rsid w:val="00A32867"/>
    <w:rsid w:val="00A329F0"/>
    <w:rsid w:val="00A32ACB"/>
    <w:rsid w:val="00A32EDB"/>
    <w:rsid w:val="00A32FD4"/>
    <w:rsid w:val="00A33302"/>
    <w:rsid w:val="00A33589"/>
    <w:rsid w:val="00A335A3"/>
    <w:rsid w:val="00A3369B"/>
    <w:rsid w:val="00A3392A"/>
    <w:rsid w:val="00A33B26"/>
    <w:rsid w:val="00A34736"/>
    <w:rsid w:val="00A349CB"/>
    <w:rsid w:val="00A34AB1"/>
    <w:rsid w:val="00A34AC0"/>
    <w:rsid w:val="00A34EF6"/>
    <w:rsid w:val="00A351E7"/>
    <w:rsid w:val="00A3571C"/>
    <w:rsid w:val="00A3602D"/>
    <w:rsid w:val="00A3698A"/>
    <w:rsid w:val="00A36A3C"/>
    <w:rsid w:val="00A36C52"/>
    <w:rsid w:val="00A3722E"/>
    <w:rsid w:val="00A3738F"/>
    <w:rsid w:val="00A375BB"/>
    <w:rsid w:val="00A377AB"/>
    <w:rsid w:val="00A37992"/>
    <w:rsid w:val="00A400BB"/>
    <w:rsid w:val="00A4014D"/>
    <w:rsid w:val="00A40825"/>
    <w:rsid w:val="00A40AD7"/>
    <w:rsid w:val="00A40F6C"/>
    <w:rsid w:val="00A414C5"/>
    <w:rsid w:val="00A41708"/>
    <w:rsid w:val="00A4192B"/>
    <w:rsid w:val="00A41C78"/>
    <w:rsid w:val="00A41D93"/>
    <w:rsid w:val="00A42831"/>
    <w:rsid w:val="00A42AAC"/>
    <w:rsid w:val="00A42BD9"/>
    <w:rsid w:val="00A42BE0"/>
    <w:rsid w:val="00A42E25"/>
    <w:rsid w:val="00A42E44"/>
    <w:rsid w:val="00A4377A"/>
    <w:rsid w:val="00A444C9"/>
    <w:rsid w:val="00A444E2"/>
    <w:rsid w:val="00A448AF"/>
    <w:rsid w:val="00A4493C"/>
    <w:rsid w:val="00A44A40"/>
    <w:rsid w:val="00A44BEE"/>
    <w:rsid w:val="00A44F4F"/>
    <w:rsid w:val="00A457E7"/>
    <w:rsid w:val="00A45B2C"/>
    <w:rsid w:val="00A45B3A"/>
    <w:rsid w:val="00A45D32"/>
    <w:rsid w:val="00A4669B"/>
    <w:rsid w:val="00A46805"/>
    <w:rsid w:val="00A4692B"/>
    <w:rsid w:val="00A475C7"/>
    <w:rsid w:val="00A476A6"/>
    <w:rsid w:val="00A4779E"/>
    <w:rsid w:val="00A47852"/>
    <w:rsid w:val="00A478EB"/>
    <w:rsid w:val="00A5014A"/>
    <w:rsid w:val="00A5049B"/>
    <w:rsid w:val="00A505B0"/>
    <w:rsid w:val="00A5088D"/>
    <w:rsid w:val="00A50E43"/>
    <w:rsid w:val="00A50EAC"/>
    <w:rsid w:val="00A510D3"/>
    <w:rsid w:val="00A510DD"/>
    <w:rsid w:val="00A51134"/>
    <w:rsid w:val="00A511C6"/>
    <w:rsid w:val="00A513EC"/>
    <w:rsid w:val="00A5143E"/>
    <w:rsid w:val="00A51BF8"/>
    <w:rsid w:val="00A51F6E"/>
    <w:rsid w:val="00A51F77"/>
    <w:rsid w:val="00A51FBD"/>
    <w:rsid w:val="00A51FE6"/>
    <w:rsid w:val="00A520F0"/>
    <w:rsid w:val="00A5245D"/>
    <w:rsid w:val="00A52A86"/>
    <w:rsid w:val="00A52AD9"/>
    <w:rsid w:val="00A52BFA"/>
    <w:rsid w:val="00A53303"/>
    <w:rsid w:val="00A5338B"/>
    <w:rsid w:val="00A534E2"/>
    <w:rsid w:val="00A53538"/>
    <w:rsid w:val="00A536AF"/>
    <w:rsid w:val="00A53A57"/>
    <w:rsid w:val="00A53CD4"/>
    <w:rsid w:val="00A53F0A"/>
    <w:rsid w:val="00A5423F"/>
    <w:rsid w:val="00A542C4"/>
    <w:rsid w:val="00A54B97"/>
    <w:rsid w:val="00A54D1F"/>
    <w:rsid w:val="00A5518F"/>
    <w:rsid w:val="00A55329"/>
    <w:rsid w:val="00A55347"/>
    <w:rsid w:val="00A5553C"/>
    <w:rsid w:val="00A55B8C"/>
    <w:rsid w:val="00A55DDB"/>
    <w:rsid w:val="00A5669E"/>
    <w:rsid w:val="00A56965"/>
    <w:rsid w:val="00A57210"/>
    <w:rsid w:val="00A57222"/>
    <w:rsid w:val="00A576F2"/>
    <w:rsid w:val="00A578AC"/>
    <w:rsid w:val="00A57D40"/>
    <w:rsid w:val="00A57D67"/>
    <w:rsid w:val="00A60056"/>
    <w:rsid w:val="00A6026D"/>
    <w:rsid w:val="00A60424"/>
    <w:rsid w:val="00A60B7C"/>
    <w:rsid w:val="00A611F5"/>
    <w:rsid w:val="00A613DE"/>
    <w:rsid w:val="00A61472"/>
    <w:rsid w:val="00A61C06"/>
    <w:rsid w:val="00A61DE3"/>
    <w:rsid w:val="00A62251"/>
    <w:rsid w:val="00A62C70"/>
    <w:rsid w:val="00A62E1F"/>
    <w:rsid w:val="00A63239"/>
    <w:rsid w:val="00A6333F"/>
    <w:rsid w:val="00A63781"/>
    <w:rsid w:val="00A63A9E"/>
    <w:rsid w:val="00A63EE3"/>
    <w:rsid w:val="00A63EFA"/>
    <w:rsid w:val="00A63F50"/>
    <w:rsid w:val="00A64039"/>
    <w:rsid w:val="00A649D9"/>
    <w:rsid w:val="00A6554E"/>
    <w:rsid w:val="00A655B4"/>
    <w:rsid w:val="00A65C11"/>
    <w:rsid w:val="00A65E3D"/>
    <w:rsid w:val="00A66283"/>
    <w:rsid w:val="00A663DA"/>
    <w:rsid w:val="00A667E5"/>
    <w:rsid w:val="00A668F7"/>
    <w:rsid w:val="00A6706B"/>
    <w:rsid w:val="00A670EC"/>
    <w:rsid w:val="00A67D37"/>
    <w:rsid w:val="00A67D9E"/>
    <w:rsid w:val="00A67EED"/>
    <w:rsid w:val="00A7090C"/>
    <w:rsid w:val="00A70979"/>
    <w:rsid w:val="00A709E3"/>
    <w:rsid w:val="00A70EFC"/>
    <w:rsid w:val="00A71224"/>
    <w:rsid w:val="00A71874"/>
    <w:rsid w:val="00A71EFA"/>
    <w:rsid w:val="00A72CBC"/>
    <w:rsid w:val="00A73122"/>
    <w:rsid w:val="00A738AD"/>
    <w:rsid w:val="00A7411D"/>
    <w:rsid w:val="00A74138"/>
    <w:rsid w:val="00A74150"/>
    <w:rsid w:val="00A743C5"/>
    <w:rsid w:val="00A745B2"/>
    <w:rsid w:val="00A745CD"/>
    <w:rsid w:val="00A75336"/>
    <w:rsid w:val="00A75723"/>
    <w:rsid w:val="00A76338"/>
    <w:rsid w:val="00A766E3"/>
    <w:rsid w:val="00A76906"/>
    <w:rsid w:val="00A76D2A"/>
    <w:rsid w:val="00A76E72"/>
    <w:rsid w:val="00A77180"/>
    <w:rsid w:val="00A773CD"/>
    <w:rsid w:val="00A77763"/>
    <w:rsid w:val="00A77A8B"/>
    <w:rsid w:val="00A77E54"/>
    <w:rsid w:val="00A8044F"/>
    <w:rsid w:val="00A806FF"/>
    <w:rsid w:val="00A808D1"/>
    <w:rsid w:val="00A80CB1"/>
    <w:rsid w:val="00A80EDD"/>
    <w:rsid w:val="00A81864"/>
    <w:rsid w:val="00A81AC4"/>
    <w:rsid w:val="00A81BAF"/>
    <w:rsid w:val="00A822E2"/>
    <w:rsid w:val="00A82747"/>
    <w:rsid w:val="00A828CB"/>
    <w:rsid w:val="00A82D7A"/>
    <w:rsid w:val="00A82FC7"/>
    <w:rsid w:val="00A8330C"/>
    <w:rsid w:val="00A83667"/>
    <w:rsid w:val="00A8368A"/>
    <w:rsid w:val="00A83739"/>
    <w:rsid w:val="00A83892"/>
    <w:rsid w:val="00A83D36"/>
    <w:rsid w:val="00A84549"/>
    <w:rsid w:val="00A849D9"/>
    <w:rsid w:val="00A84B78"/>
    <w:rsid w:val="00A84C58"/>
    <w:rsid w:val="00A84CD3"/>
    <w:rsid w:val="00A84D10"/>
    <w:rsid w:val="00A84EB7"/>
    <w:rsid w:val="00A850A3"/>
    <w:rsid w:val="00A850F2"/>
    <w:rsid w:val="00A851B0"/>
    <w:rsid w:val="00A8574F"/>
    <w:rsid w:val="00A85B36"/>
    <w:rsid w:val="00A86897"/>
    <w:rsid w:val="00A87086"/>
    <w:rsid w:val="00A8769C"/>
    <w:rsid w:val="00A87F35"/>
    <w:rsid w:val="00A9022E"/>
    <w:rsid w:val="00A90B50"/>
    <w:rsid w:val="00A90FDE"/>
    <w:rsid w:val="00A917E8"/>
    <w:rsid w:val="00A9190C"/>
    <w:rsid w:val="00A92216"/>
    <w:rsid w:val="00A922DE"/>
    <w:rsid w:val="00A9240B"/>
    <w:rsid w:val="00A92555"/>
    <w:rsid w:val="00A92891"/>
    <w:rsid w:val="00A93149"/>
    <w:rsid w:val="00A932BB"/>
    <w:rsid w:val="00A9430C"/>
    <w:rsid w:val="00A94902"/>
    <w:rsid w:val="00A94C24"/>
    <w:rsid w:val="00A94FCD"/>
    <w:rsid w:val="00A9589E"/>
    <w:rsid w:val="00A95C6C"/>
    <w:rsid w:val="00A95F58"/>
    <w:rsid w:val="00A9667E"/>
    <w:rsid w:val="00A969DF"/>
    <w:rsid w:val="00A970EA"/>
    <w:rsid w:val="00A97397"/>
    <w:rsid w:val="00A974F0"/>
    <w:rsid w:val="00A97B05"/>
    <w:rsid w:val="00AA0466"/>
    <w:rsid w:val="00AA057C"/>
    <w:rsid w:val="00AA064D"/>
    <w:rsid w:val="00AA0998"/>
    <w:rsid w:val="00AA0D8E"/>
    <w:rsid w:val="00AA1149"/>
    <w:rsid w:val="00AA171F"/>
    <w:rsid w:val="00AA1803"/>
    <w:rsid w:val="00AA19E3"/>
    <w:rsid w:val="00AA2049"/>
    <w:rsid w:val="00AA2067"/>
    <w:rsid w:val="00AA2117"/>
    <w:rsid w:val="00AA24F0"/>
    <w:rsid w:val="00AA28B7"/>
    <w:rsid w:val="00AA2D41"/>
    <w:rsid w:val="00AA2F2B"/>
    <w:rsid w:val="00AA320F"/>
    <w:rsid w:val="00AA34DC"/>
    <w:rsid w:val="00AA3805"/>
    <w:rsid w:val="00AA4321"/>
    <w:rsid w:val="00AA4407"/>
    <w:rsid w:val="00AA45C5"/>
    <w:rsid w:val="00AA4704"/>
    <w:rsid w:val="00AA481F"/>
    <w:rsid w:val="00AA48BD"/>
    <w:rsid w:val="00AA49F2"/>
    <w:rsid w:val="00AA4BB1"/>
    <w:rsid w:val="00AA4DF9"/>
    <w:rsid w:val="00AA51EA"/>
    <w:rsid w:val="00AA553D"/>
    <w:rsid w:val="00AA5610"/>
    <w:rsid w:val="00AA56E8"/>
    <w:rsid w:val="00AA5AF6"/>
    <w:rsid w:val="00AA5AFD"/>
    <w:rsid w:val="00AA5C55"/>
    <w:rsid w:val="00AA5D64"/>
    <w:rsid w:val="00AA5DC5"/>
    <w:rsid w:val="00AA5DE5"/>
    <w:rsid w:val="00AA5E23"/>
    <w:rsid w:val="00AA5E69"/>
    <w:rsid w:val="00AA60AF"/>
    <w:rsid w:val="00AA6615"/>
    <w:rsid w:val="00AA6EA2"/>
    <w:rsid w:val="00AA7119"/>
    <w:rsid w:val="00AA7773"/>
    <w:rsid w:val="00AB106D"/>
    <w:rsid w:val="00AB1070"/>
    <w:rsid w:val="00AB127A"/>
    <w:rsid w:val="00AB18FF"/>
    <w:rsid w:val="00AB1913"/>
    <w:rsid w:val="00AB1A72"/>
    <w:rsid w:val="00AB2447"/>
    <w:rsid w:val="00AB2487"/>
    <w:rsid w:val="00AB2969"/>
    <w:rsid w:val="00AB29E8"/>
    <w:rsid w:val="00AB2A63"/>
    <w:rsid w:val="00AB2D9E"/>
    <w:rsid w:val="00AB3256"/>
    <w:rsid w:val="00AB3351"/>
    <w:rsid w:val="00AB3409"/>
    <w:rsid w:val="00AB36CA"/>
    <w:rsid w:val="00AB37AD"/>
    <w:rsid w:val="00AB3938"/>
    <w:rsid w:val="00AB478D"/>
    <w:rsid w:val="00AB4B9C"/>
    <w:rsid w:val="00AB4CB1"/>
    <w:rsid w:val="00AB4F57"/>
    <w:rsid w:val="00AB516F"/>
    <w:rsid w:val="00AB5283"/>
    <w:rsid w:val="00AB5647"/>
    <w:rsid w:val="00AB58AF"/>
    <w:rsid w:val="00AB5EC8"/>
    <w:rsid w:val="00AB6E2A"/>
    <w:rsid w:val="00AB7183"/>
    <w:rsid w:val="00AB7737"/>
    <w:rsid w:val="00AB7897"/>
    <w:rsid w:val="00AB7AC2"/>
    <w:rsid w:val="00AB7C14"/>
    <w:rsid w:val="00AC0912"/>
    <w:rsid w:val="00AC0A19"/>
    <w:rsid w:val="00AC0AB4"/>
    <w:rsid w:val="00AC11E6"/>
    <w:rsid w:val="00AC12FD"/>
    <w:rsid w:val="00AC14DC"/>
    <w:rsid w:val="00AC15AC"/>
    <w:rsid w:val="00AC1ADE"/>
    <w:rsid w:val="00AC1CC7"/>
    <w:rsid w:val="00AC2578"/>
    <w:rsid w:val="00AC2C99"/>
    <w:rsid w:val="00AC335F"/>
    <w:rsid w:val="00AC34D8"/>
    <w:rsid w:val="00AC354E"/>
    <w:rsid w:val="00AC42F9"/>
    <w:rsid w:val="00AC44B1"/>
    <w:rsid w:val="00AC4982"/>
    <w:rsid w:val="00AC4D6D"/>
    <w:rsid w:val="00AC4DF1"/>
    <w:rsid w:val="00AC5120"/>
    <w:rsid w:val="00AC5149"/>
    <w:rsid w:val="00AC5177"/>
    <w:rsid w:val="00AC5451"/>
    <w:rsid w:val="00AC55AF"/>
    <w:rsid w:val="00AC5752"/>
    <w:rsid w:val="00AC5909"/>
    <w:rsid w:val="00AC6EF6"/>
    <w:rsid w:val="00AC6FB7"/>
    <w:rsid w:val="00AC70D4"/>
    <w:rsid w:val="00AC7B38"/>
    <w:rsid w:val="00AC7EDC"/>
    <w:rsid w:val="00AC7F4E"/>
    <w:rsid w:val="00AC7F8E"/>
    <w:rsid w:val="00AD0038"/>
    <w:rsid w:val="00AD0342"/>
    <w:rsid w:val="00AD076B"/>
    <w:rsid w:val="00AD0E1D"/>
    <w:rsid w:val="00AD0F0F"/>
    <w:rsid w:val="00AD24CF"/>
    <w:rsid w:val="00AD25E0"/>
    <w:rsid w:val="00AD2FE8"/>
    <w:rsid w:val="00AD305E"/>
    <w:rsid w:val="00AD3126"/>
    <w:rsid w:val="00AD31CE"/>
    <w:rsid w:val="00AD348C"/>
    <w:rsid w:val="00AD34FC"/>
    <w:rsid w:val="00AD3CDF"/>
    <w:rsid w:val="00AD4C16"/>
    <w:rsid w:val="00AD4C62"/>
    <w:rsid w:val="00AD4CE1"/>
    <w:rsid w:val="00AD4EB3"/>
    <w:rsid w:val="00AD5302"/>
    <w:rsid w:val="00AD54EF"/>
    <w:rsid w:val="00AD55B3"/>
    <w:rsid w:val="00AD5C4F"/>
    <w:rsid w:val="00AD5E13"/>
    <w:rsid w:val="00AD5F05"/>
    <w:rsid w:val="00AD5FA1"/>
    <w:rsid w:val="00AD628E"/>
    <w:rsid w:val="00AD63CD"/>
    <w:rsid w:val="00AD65C6"/>
    <w:rsid w:val="00AD6638"/>
    <w:rsid w:val="00AD66EB"/>
    <w:rsid w:val="00AD6D12"/>
    <w:rsid w:val="00AD737B"/>
    <w:rsid w:val="00AD73D8"/>
    <w:rsid w:val="00AD7439"/>
    <w:rsid w:val="00AD7A38"/>
    <w:rsid w:val="00AD7D30"/>
    <w:rsid w:val="00AD7EED"/>
    <w:rsid w:val="00AE0085"/>
    <w:rsid w:val="00AE0215"/>
    <w:rsid w:val="00AE0365"/>
    <w:rsid w:val="00AE07CA"/>
    <w:rsid w:val="00AE0A18"/>
    <w:rsid w:val="00AE128A"/>
    <w:rsid w:val="00AE1618"/>
    <w:rsid w:val="00AE170A"/>
    <w:rsid w:val="00AE1CC1"/>
    <w:rsid w:val="00AE211D"/>
    <w:rsid w:val="00AE28AB"/>
    <w:rsid w:val="00AE2B73"/>
    <w:rsid w:val="00AE2CDD"/>
    <w:rsid w:val="00AE31FE"/>
    <w:rsid w:val="00AE3C30"/>
    <w:rsid w:val="00AE3CAD"/>
    <w:rsid w:val="00AE3DC0"/>
    <w:rsid w:val="00AE3EBE"/>
    <w:rsid w:val="00AE3F25"/>
    <w:rsid w:val="00AE424C"/>
    <w:rsid w:val="00AE4E33"/>
    <w:rsid w:val="00AE539F"/>
    <w:rsid w:val="00AE57C0"/>
    <w:rsid w:val="00AE5BB0"/>
    <w:rsid w:val="00AE6027"/>
    <w:rsid w:val="00AE60C0"/>
    <w:rsid w:val="00AE6D7C"/>
    <w:rsid w:val="00AE7F08"/>
    <w:rsid w:val="00AF0780"/>
    <w:rsid w:val="00AF0B92"/>
    <w:rsid w:val="00AF12FD"/>
    <w:rsid w:val="00AF1404"/>
    <w:rsid w:val="00AF155B"/>
    <w:rsid w:val="00AF1596"/>
    <w:rsid w:val="00AF16F5"/>
    <w:rsid w:val="00AF178F"/>
    <w:rsid w:val="00AF1805"/>
    <w:rsid w:val="00AF21B3"/>
    <w:rsid w:val="00AF25F9"/>
    <w:rsid w:val="00AF2A70"/>
    <w:rsid w:val="00AF2EFC"/>
    <w:rsid w:val="00AF317C"/>
    <w:rsid w:val="00AF32F4"/>
    <w:rsid w:val="00AF3363"/>
    <w:rsid w:val="00AF38FD"/>
    <w:rsid w:val="00AF39C4"/>
    <w:rsid w:val="00AF3A22"/>
    <w:rsid w:val="00AF3A8A"/>
    <w:rsid w:val="00AF4148"/>
    <w:rsid w:val="00AF41C1"/>
    <w:rsid w:val="00AF4803"/>
    <w:rsid w:val="00AF48B9"/>
    <w:rsid w:val="00AF4942"/>
    <w:rsid w:val="00AF4C60"/>
    <w:rsid w:val="00AF4EB8"/>
    <w:rsid w:val="00AF5038"/>
    <w:rsid w:val="00AF516E"/>
    <w:rsid w:val="00AF51EC"/>
    <w:rsid w:val="00AF5215"/>
    <w:rsid w:val="00AF6057"/>
    <w:rsid w:val="00AF60C9"/>
    <w:rsid w:val="00AF7180"/>
    <w:rsid w:val="00AF73D2"/>
    <w:rsid w:val="00AF771C"/>
    <w:rsid w:val="00AF792C"/>
    <w:rsid w:val="00AF7AD0"/>
    <w:rsid w:val="00B004F4"/>
    <w:rsid w:val="00B00AE2"/>
    <w:rsid w:val="00B0107F"/>
    <w:rsid w:val="00B01A32"/>
    <w:rsid w:val="00B01AFC"/>
    <w:rsid w:val="00B02A50"/>
    <w:rsid w:val="00B03791"/>
    <w:rsid w:val="00B03A77"/>
    <w:rsid w:val="00B03C19"/>
    <w:rsid w:val="00B0420B"/>
    <w:rsid w:val="00B0473D"/>
    <w:rsid w:val="00B0478C"/>
    <w:rsid w:val="00B047B8"/>
    <w:rsid w:val="00B04807"/>
    <w:rsid w:val="00B04DF3"/>
    <w:rsid w:val="00B05175"/>
    <w:rsid w:val="00B05513"/>
    <w:rsid w:val="00B0558E"/>
    <w:rsid w:val="00B055C5"/>
    <w:rsid w:val="00B0587F"/>
    <w:rsid w:val="00B05BEA"/>
    <w:rsid w:val="00B05D98"/>
    <w:rsid w:val="00B05DEA"/>
    <w:rsid w:val="00B05EA0"/>
    <w:rsid w:val="00B05EC4"/>
    <w:rsid w:val="00B063CF"/>
    <w:rsid w:val="00B066DF"/>
    <w:rsid w:val="00B0683B"/>
    <w:rsid w:val="00B068A5"/>
    <w:rsid w:val="00B06A0B"/>
    <w:rsid w:val="00B06D82"/>
    <w:rsid w:val="00B06EB4"/>
    <w:rsid w:val="00B0750E"/>
    <w:rsid w:val="00B077D5"/>
    <w:rsid w:val="00B07904"/>
    <w:rsid w:val="00B07D65"/>
    <w:rsid w:val="00B07E3D"/>
    <w:rsid w:val="00B1026D"/>
    <w:rsid w:val="00B10660"/>
    <w:rsid w:val="00B106FA"/>
    <w:rsid w:val="00B107F8"/>
    <w:rsid w:val="00B10855"/>
    <w:rsid w:val="00B114F7"/>
    <w:rsid w:val="00B115A0"/>
    <w:rsid w:val="00B119D8"/>
    <w:rsid w:val="00B11A53"/>
    <w:rsid w:val="00B11AB3"/>
    <w:rsid w:val="00B122EA"/>
    <w:rsid w:val="00B1247A"/>
    <w:rsid w:val="00B126CE"/>
    <w:rsid w:val="00B127C0"/>
    <w:rsid w:val="00B12867"/>
    <w:rsid w:val="00B12909"/>
    <w:rsid w:val="00B12D42"/>
    <w:rsid w:val="00B12FA1"/>
    <w:rsid w:val="00B1340E"/>
    <w:rsid w:val="00B1361A"/>
    <w:rsid w:val="00B1361C"/>
    <w:rsid w:val="00B13891"/>
    <w:rsid w:val="00B1405E"/>
    <w:rsid w:val="00B144FB"/>
    <w:rsid w:val="00B147C0"/>
    <w:rsid w:val="00B14863"/>
    <w:rsid w:val="00B148E9"/>
    <w:rsid w:val="00B14A22"/>
    <w:rsid w:val="00B14D12"/>
    <w:rsid w:val="00B1504A"/>
    <w:rsid w:val="00B15DE7"/>
    <w:rsid w:val="00B15E81"/>
    <w:rsid w:val="00B15EF4"/>
    <w:rsid w:val="00B1626E"/>
    <w:rsid w:val="00B1628F"/>
    <w:rsid w:val="00B164BE"/>
    <w:rsid w:val="00B1694C"/>
    <w:rsid w:val="00B16EF3"/>
    <w:rsid w:val="00B16F19"/>
    <w:rsid w:val="00B173D7"/>
    <w:rsid w:val="00B1754B"/>
    <w:rsid w:val="00B17657"/>
    <w:rsid w:val="00B176F0"/>
    <w:rsid w:val="00B17AB4"/>
    <w:rsid w:val="00B17ED1"/>
    <w:rsid w:val="00B201AD"/>
    <w:rsid w:val="00B2024C"/>
    <w:rsid w:val="00B20609"/>
    <w:rsid w:val="00B20A0C"/>
    <w:rsid w:val="00B20EB9"/>
    <w:rsid w:val="00B21CCE"/>
    <w:rsid w:val="00B22112"/>
    <w:rsid w:val="00B224C9"/>
    <w:rsid w:val="00B2290D"/>
    <w:rsid w:val="00B22960"/>
    <w:rsid w:val="00B22BD4"/>
    <w:rsid w:val="00B22BF3"/>
    <w:rsid w:val="00B23339"/>
    <w:rsid w:val="00B236B3"/>
    <w:rsid w:val="00B24357"/>
    <w:rsid w:val="00B246DE"/>
    <w:rsid w:val="00B248F1"/>
    <w:rsid w:val="00B24977"/>
    <w:rsid w:val="00B2564A"/>
    <w:rsid w:val="00B25CA7"/>
    <w:rsid w:val="00B2626D"/>
    <w:rsid w:val="00B262CE"/>
    <w:rsid w:val="00B26C8B"/>
    <w:rsid w:val="00B26CCF"/>
    <w:rsid w:val="00B26D3D"/>
    <w:rsid w:val="00B26E47"/>
    <w:rsid w:val="00B26E81"/>
    <w:rsid w:val="00B27581"/>
    <w:rsid w:val="00B27623"/>
    <w:rsid w:val="00B27CF4"/>
    <w:rsid w:val="00B27F13"/>
    <w:rsid w:val="00B30014"/>
    <w:rsid w:val="00B30472"/>
    <w:rsid w:val="00B307D1"/>
    <w:rsid w:val="00B30826"/>
    <w:rsid w:val="00B3086E"/>
    <w:rsid w:val="00B30A4B"/>
    <w:rsid w:val="00B30E7D"/>
    <w:rsid w:val="00B30EB6"/>
    <w:rsid w:val="00B310A0"/>
    <w:rsid w:val="00B31122"/>
    <w:rsid w:val="00B31253"/>
    <w:rsid w:val="00B31778"/>
    <w:rsid w:val="00B31EB7"/>
    <w:rsid w:val="00B31EDB"/>
    <w:rsid w:val="00B32110"/>
    <w:rsid w:val="00B32409"/>
    <w:rsid w:val="00B32502"/>
    <w:rsid w:val="00B32688"/>
    <w:rsid w:val="00B326CC"/>
    <w:rsid w:val="00B32821"/>
    <w:rsid w:val="00B32B95"/>
    <w:rsid w:val="00B330C4"/>
    <w:rsid w:val="00B3388E"/>
    <w:rsid w:val="00B339AA"/>
    <w:rsid w:val="00B33AFA"/>
    <w:rsid w:val="00B33B0B"/>
    <w:rsid w:val="00B33CBE"/>
    <w:rsid w:val="00B33FC1"/>
    <w:rsid w:val="00B3478F"/>
    <w:rsid w:val="00B34A9D"/>
    <w:rsid w:val="00B351D6"/>
    <w:rsid w:val="00B35433"/>
    <w:rsid w:val="00B356C6"/>
    <w:rsid w:val="00B356EE"/>
    <w:rsid w:val="00B35826"/>
    <w:rsid w:val="00B3583C"/>
    <w:rsid w:val="00B35A0E"/>
    <w:rsid w:val="00B362F3"/>
    <w:rsid w:val="00B36F5B"/>
    <w:rsid w:val="00B37162"/>
    <w:rsid w:val="00B37C0A"/>
    <w:rsid w:val="00B37C8C"/>
    <w:rsid w:val="00B37CB9"/>
    <w:rsid w:val="00B408D1"/>
    <w:rsid w:val="00B411F2"/>
    <w:rsid w:val="00B4152A"/>
    <w:rsid w:val="00B417F9"/>
    <w:rsid w:val="00B41FD2"/>
    <w:rsid w:val="00B420BF"/>
    <w:rsid w:val="00B423C1"/>
    <w:rsid w:val="00B42442"/>
    <w:rsid w:val="00B4276D"/>
    <w:rsid w:val="00B42DB3"/>
    <w:rsid w:val="00B42F2C"/>
    <w:rsid w:val="00B43158"/>
    <w:rsid w:val="00B434E8"/>
    <w:rsid w:val="00B43EDA"/>
    <w:rsid w:val="00B43F29"/>
    <w:rsid w:val="00B4423A"/>
    <w:rsid w:val="00B44395"/>
    <w:rsid w:val="00B44843"/>
    <w:rsid w:val="00B45006"/>
    <w:rsid w:val="00B45134"/>
    <w:rsid w:val="00B457C2"/>
    <w:rsid w:val="00B4584E"/>
    <w:rsid w:val="00B45AFE"/>
    <w:rsid w:val="00B45D40"/>
    <w:rsid w:val="00B462B0"/>
    <w:rsid w:val="00B46424"/>
    <w:rsid w:val="00B4668D"/>
    <w:rsid w:val="00B4694A"/>
    <w:rsid w:val="00B46BDB"/>
    <w:rsid w:val="00B46E05"/>
    <w:rsid w:val="00B47324"/>
    <w:rsid w:val="00B47363"/>
    <w:rsid w:val="00B475A1"/>
    <w:rsid w:val="00B475B0"/>
    <w:rsid w:val="00B4763C"/>
    <w:rsid w:val="00B47BD9"/>
    <w:rsid w:val="00B47E5B"/>
    <w:rsid w:val="00B47FD4"/>
    <w:rsid w:val="00B50689"/>
    <w:rsid w:val="00B506CA"/>
    <w:rsid w:val="00B507E1"/>
    <w:rsid w:val="00B50843"/>
    <w:rsid w:val="00B509AE"/>
    <w:rsid w:val="00B50A30"/>
    <w:rsid w:val="00B50A3C"/>
    <w:rsid w:val="00B50EFD"/>
    <w:rsid w:val="00B51038"/>
    <w:rsid w:val="00B511FB"/>
    <w:rsid w:val="00B5135E"/>
    <w:rsid w:val="00B51C70"/>
    <w:rsid w:val="00B51D28"/>
    <w:rsid w:val="00B5206B"/>
    <w:rsid w:val="00B5225E"/>
    <w:rsid w:val="00B524E4"/>
    <w:rsid w:val="00B526EE"/>
    <w:rsid w:val="00B531DB"/>
    <w:rsid w:val="00B5327A"/>
    <w:rsid w:val="00B53328"/>
    <w:rsid w:val="00B53553"/>
    <w:rsid w:val="00B53755"/>
    <w:rsid w:val="00B53760"/>
    <w:rsid w:val="00B537CF"/>
    <w:rsid w:val="00B53C5D"/>
    <w:rsid w:val="00B53CE2"/>
    <w:rsid w:val="00B5446A"/>
    <w:rsid w:val="00B54871"/>
    <w:rsid w:val="00B54957"/>
    <w:rsid w:val="00B54C90"/>
    <w:rsid w:val="00B55146"/>
    <w:rsid w:val="00B5540A"/>
    <w:rsid w:val="00B55CF3"/>
    <w:rsid w:val="00B55D5D"/>
    <w:rsid w:val="00B56A56"/>
    <w:rsid w:val="00B572C3"/>
    <w:rsid w:val="00B57357"/>
    <w:rsid w:val="00B5771F"/>
    <w:rsid w:val="00B5791E"/>
    <w:rsid w:val="00B57B3F"/>
    <w:rsid w:val="00B57B8B"/>
    <w:rsid w:val="00B57CEF"/>
    <w:rsid w:val="00B57E83"/>
    <w:rsid w:val="00B57F69"/>
    <w:rsid w:val="00B6010A"/>
    <w:rsid w:val="00B601A5"/>
    <w:rsid w:val="00B604D2"/>
    <w:rsid w:val="00B60779"/>
    <w:rsid w:val="00B6093C"/>
    <w:rsid w:val="00B6140C"/>
    <w:rsid w:val="00B614FB"/>
    <w:rsid w:val="00B6172E"/>
    <w:rsid w:val="00B61B9B"/>
    <w:rsid w:val="00B61C2F"/>
    <w:rsid w:val="00B61DD2"/>
    <w:rsid w:val="00B62077"/>
    <w:rsid w:val="00B621BE"/>
    <w:rsid w:val="00B6229B"/>
    <w:rsid w:val="00B62AB3"/>
    <w:rsid w:val="00B62D6D"/>
    <w:rsid w:val="00B63098"/>
    <w:rsid w:val="00B63180"/>
    <w:rsid w:val="00B6340A"/>
    <w:rsid w:val="00B6359E"/>
    <w:rsid w:val="00B639ED"/>
    <w:rsid w:val="00B63B44"/>
    <w:rsid w:val="00B6436A"/>
    <w:rsid w:val="00B6444D"/>
    <w:rsid w:val="00B64574"/>
    <w:rsid w:val="00B64645"/>
    <w:rsid w:val="00B64C33"/>
    <w:rsid w:val="00B65497"/>
    <w:rsid w:val="00B6632F"/>
    <w:rsid w:val="00B6664E"/>
    <w:rsid w:val="00B667EA"/>
    <w:rsid w:val="00B66811"/>
    <w:rsid w:val="00B6684D"/>
    <w:rsid w:val="00B668EB"/>
    <w:rsid w:val="00B66BF0"/>
    <w:rsid w:val="00B670A7"/>
    <w:rsid w:val="00B67258"/>
    <w:rsid w:val="00B67556"/>
    <w:rsid w:val="00B675D6"/>
    <w:rsid w:val="00B675F3"/>
    <w:rsid w:val="00B67602"/>
    <w:rsid w:val="00B676EB"/>
    <w:rsid w:val="00B678E6"/>
    <w:rsid w:val="00B67AFF"/>
    <w:rsid w:val="00B67C38"/>
    <w:rsid w:val="00B67E62"/>
    <w:rsid w:val="00B703B8"/>
    <w:rsid w:val="00B7046D"/>
    <w:rsid w:val="00B70921"/>
    <w:rsid w:val="00B70A27"/>
    <w:rsid w:val="00B70B13"/>
    <w:rsid w:val="00B70B3E"/>
    <w:rsid w:val="00B70E30"/>
    <w:rsid w:val="00B71453"/>
    <w:rsid w:val="00B716F1"/>
    <w:rsid w:val="00B71DAC"/>
    <w:rsid w:val="00B71F93"/>
    <w:rsid w:val="00B7229B"/>
    <w:rsid w:val="00B722C5"/>
    <w:rsid w:val="00B722E9"/>
    <w:rsid w:val="00B7259A"/>
    <w:rsid w:val="00B725BE"/>
    <w:rsid w:val="00B72815"/>
    <w:rsid w:val="00B7289A"/>
    <w:rsid w:val="00B72ECC"/>
    <w:rsid w:val="00B735FE"/>
    <w:rsid w:val="00B73F08"/>
    <w:rsid w:val="00B73FAA"/>
    <w:rsid w:val="00B73FC2"/>
    <w:rsid w:val="00B741D5"/>
    <w:rsid w:val="00B751B8"/>
    <w:rsid w:val="00B751C9"/>
    <w:rsid w:val="00B7593E"/>
    <w:rsid w:val="00B75AC8"/>
    <w:rsid w:val="00B7631F"/>
    <w:rsid w:val="00B770BF"/>
    <w:rsid w:val="00B77652"/>
    <w:rsid w:val="00B77E99"/>
    <w:rsid w:val="00B803AD"/>
    <w:rsid w:val="00B804C2"/>
    <w:rsid w:val="00B804DE"/>
    <w:rsid w:val="00B808F9"/>
    <w:rsid w:val="00B80922"/>
    <w:rsid w:val="00B80967"/>
    <w:rsid w:val="00B80B3F"/>
    <w:rsid w:val="00B80E9E"/>
    <w:rsid w:val="00B810E2"/>
    <w:rsid w:val="00B8110F"/>
    <w:rsid w:val="00B812FC"/>
    <w:rsid w:val="00B81336"/>
    <w:rsid w:val="00B81354"/>
    <w:rsid w:val="00B81905"/>
    <w:rsid w:val="00B81CA5"/>
    <w:rsid w:val="00B82035"/>
    <w:rsid w:val="00B82763"/>
    <w:rsid w:val="00B82DCD"/>
    <w:rsid w:val="00B82EC6"/>
    <w:rsid w:val="00B8300B"/>
    <w:rsid w:val="00B833F3"/>
    <w:rsid w:val="00B83745"/>
    <w:rsid w:val="00B83950"/>
    <w:rsid w:val="00B846D2"/>
    <w:rsid w:val="00B84822"/>
    <w:rsid w:val="00B84F8C"/>
    <w:rsid w:val="00B8510E"/>
    <w:rsid w:val="00B851E3"/>
    <w:rsid w:val="00B85B67"/>
    <w:rsid w:val="00B85CB5"/>
    <w:rsid w:val="00B85D16"/>
    <w:rsid w:val="00B85F3C"/>
    <w:rsid w:val="00B864C3"/>
    <w:rsid w:val="00B86556"/>
    <w:rsid w:val="00B86B18"/>
    <w:rsid w:val="00B86C45"/>
    <w:rsid w:val="00B86DA6"/>
    <w:rsid w:val="00B86F19"/>
    <w:rsid w:val="00B8749F"/>
    <w:rsid w:val="00B8764D"/>
    <w:rsid w:val="00B87A84"/>
    <w:rsid w:val="00B87C90"/>
    <w:rsid w:val="00B9080F"/>
    <w:rsid w:val="00B90C0A"/>
    <w:rsid w:val="00B91093"/>
    <w:rsid w:val="00B9118A"/>
    <w:rsid w:val="00B91510"/>
    <w:rsid w:val="00B91745"/>
    <w:rsid w:val="00B91794"/>
    <w:rsid w:val="00B921EA"/>
    <w:rsid w:val="00B92570"/>
    <w:rsid w:val="00B928E1"/>
    <w:rsid w:val="00B92902"/>
    <w:rsid w:val="00B929CE"/>
    <w:rsid w:val="00B92CDB"/>
    <w:rsid w:val="00B938D6"/>
    <w:rsid w:val="00B94471"/>
    <w:rsid w:val="00B94482"/>
    <w:rsid w:val="00B9476C"/>
    <w:rsid w:val="00B94C13"/>
    <w:rsid w:val="00B94E6F"/>
    <w:rsid w:val="00B95364"/>
    <w:rsid w:val="00B955A2"/>
    <w:rsid w:val="00B9583E"/>
    <w:rsid w:val="00B95D0A"/>
    <w:rsid w:val="00B95D9D"/>
    <w:rsid w:val="00B95EDA"/>
    <w:rsid w:val="00B95F35"/>
    <w:rsid w:val="00B962D5"/>
    <w:rsid w:val="00B963AA"/>
    <w:rsid w:val="00B96766"/>
    <w:rsid w:val="00B96AE7"/>
    <w:rsid w:val="00B96C2E"/>
    <w:rsid w:val="00B96F7D"/>
    <w:rsid w:val="00B97203"/>
    <w:rsid w:val="00B97615"/>
    <w:rsid w:val="00B97618"/>
    <w:rsid w:val="00B977A0"/>
    <w:rsid w:val="00B97A2E"/>
    <w:rsid w:val="00B97BF1"/>
    <w:rsid w:val="00BA051D"/>
    <w:rsid w:val="00BA0971"/>
    <w:rsid w:val="00BA09B0"/>
    <w:rsid w:val="00BA0BE8"/>
    <w:rsid w:val="00BA1D10"/>
    <w:rsid w:val="00BA20EA"/>
    <w:rsid w:val="00BA2234"/>
    <w:rsid w:val="00BA223A"/>
    <w:rsid w:val="00BA230C"/>
    <w:rsid w:val="00BA23A9"/>
    <w:rsid w:val="00BA2AFE"/>
    <w:rsid w:val="00BA2D21"/>
    <w:rsid w:val="00BA3837"/>
    <w:rsid w:val="00BA394D"/>
    <w:rsid w:val="00BA3A9D"/>
    <w:rsid w:val="00BA3ED9"/>
    <w:rsid w:val="00BA4095"/>
    <w:rsid w:val="00BA40F5"/>
    <w:rsid w:val="00BA4377"/>
    <w:rsid w:val="00BA4404"/>
    <w:rsid w:val="00BA49F1"/>
    <w:rsid w:val="00BA4A41"/>
    <w:rsid w:val="00BA4C9E"/>
    <w:rsid w:val="00BA54DD"/>
    <w:rsid w:val="00BA55C4"/>
    <w:rsid w:val="00BA5B2D"/>
    <w:rsid w:val="00BA5D01"/>
    <w:rsid w:val="00BA60A3"/>
    <w:rsid w:val="00BA6454"/>
    <w:rsid w:val="00BA64F5"/>
    <w:rsid w:val="00BA6558"/>
    <w:rsid w:val="00BA65DC"/>
    <w:rsid w:val="00BA6793"/>
    <w:rsid w:val="00BA6950"/>
    <w:rsid w:val="00BA69AB"/>
    <w:rsid w:val="00BA6CDB"/>
    <w:rsid w:val="00BA6CF4"/>
    <w:rsid w:val="00BA6F2B"/>
    <w:rsid w:val="00BA6F32"/>
    <w:rsid w:val="00BA7178"/>
    <w:rsid w:val="00BA743A"/>
    <w:rsid w:val="00BA7458"/>
    <w:rsid w:val="00BA7A20"/>
    <w:rsid w:val="00BA7EAB"/>
    <w:rsid w:val="00BB0215"/>
    <w:rsid w:val="00BB02B6"/>
    <w:rsid w:val="00BB0486"/>
    <w:rsid w:val="00BB0962"/>
    <w:rsid w:val="00BB0E1D"/>
    <w:rsid w:val="00BB11AC"/>
    <w:rsid w:val="00BB134F"/>
    <w:rsid w:val="00BB13E2"/>
    <w:rsid w:val="00BB16ED"/>
    <w:rsid w:val="00BB1708"/>
    <w:rsid w:val="00BB17CF"/>
    <w:rsid w:val="00BB18DD"/>
    <w:rsid w:val="00BB1AC3"/>
    <w:rsid w:val="00BB1C96"/>
    <w:rsid w:val="00BB1EEA"/>
    <w:rsid w:val="00BB2698"/>
    <w:rsid w:val="00BB27E7"/>
    <w:rsid w:val="00BB2A8C"/>
    <w:rsid w:val="00BB2BA0"/>
    <w:rsid w:val="00BB3055"/>
    <w:rsid w:val="00BB30FD"/>
    <w:rsid w:val="00BB3554"/>
    <w:rsid w:val="00BB361F"/>
    <w:rsid w:val="00BB4D42"/>
    <w:rsid w:val="00BB50BB"/>
    <w:rsid w:val="00BB5526"/>
    <w:rsid w:val="00BB5623"/>
    <w:rsid w:val="00BB5936"/>
    <w:rsid w:val="00BB652F"/>
    <w:rsid w:val="00BB65A1"/>
    <w:rsid w:val="00BB66A7"/>
    <w:rsid w:val="00BB6F25"/>
    <w:rsid w:val="00BB7112"/>
    <w:rsid w:val="00BB73BD"/>
    <w:rsid w:val="00BB76A4"/>
    <w:rsid w:val="00BB79B1"/>
    <w:rsid w:val="00BB7AB5"/>
    <w:rsid w:val="00BB7D45"/>
    <w:rsid w:val="00BC03E1"/>
    <w:rsid w:val="00BC0476"/>
    <w:rsid w:val="00BC0B1A"/>
    <w:rsid w:val="00BC0B3A"/>
    <w:rsid w:val="00BC0C0F"/>
    <w:rsid w:val="00BC0C29"/>
    <w:rsid w:val="00BC0EAA"/>
    <w:rsid w:val="00BC0F47"/>
    <w:rsid w:val="00BC10E6"/>
    <w:rsid w:val="00BC1325"/>
    <w:rsid w:val="00BC15E2"/>
    <w:rsid w:val="00BC19BB"/>
    <w:rsid w:val="00BC200D"/>
    <w:rsid w:val="00BC2C44"/>
    <w:rsid w:val="00BC2EB2"/>
    <w:rsid w:val="00BC2F94"/>
    <w:rsid w:val="00BC3275"/>
    <w:rsid w:val="00BC3723"/>
    <w:rsid w:val="00BC3ACA"/>
    <w:rsid w:val="00BC3ACD"/>
    <w:rsid w:val="00BC3EA5"/>
    <w:rsid w:val="00BC44B1"/>
    <w:rsid w:val="00BC4A19"/>
    <w:rsid w:val="00BC4A5A"/>
    <w:rsid w:val="00BC4EAE"/>
    <w:rsid w:val="00BC5055"/>
    <w:rsid w:val="00BC51D6"/>
    <w:rsid w:val="00BC5ABB"/>
    <w:rsid w:val="00BC5CC6"/>
    <w:rsid w:val="00BC605D"/>
    <w:rsid w:val="00BC6B4C"/>
    <w:rsid w:val="00BC6CA5"/>
    <w:rsid w:val="00BC6EBA"/>
    <w:rsid w:val="00BC7303"/>
    <w:rsid w:val="00BC7316"/>
    <w:rsid w:val="00BC7622"/>
    <w:rsid w:val="00BC76EE"/>
    <w:rsid w:val="00BC7843"/>
    <w:rsid w:val="00BC7965"/>
    <w:rsid w:val="00BC7B6B"/>
    <w:rsid w:val="00BC7F6B"/>
    <w:rsid w:val="00BD02C9"/>
    <w:rsid w:val="00BD0335"/>
    <w:rsid w:val="00BD0445"/>
    <w:rsid w:val="00BD0879"/>
    <w:rsid w:val="00BD0C28"/>
    <w:rsid w:val="00BD0D61"/>
    <w:rsid w:val="00BD0E10"/>
    <w:rsid w:val="00BD0FAD"/>
    <w:rsid w:val="00BD13C6"/>
    <w:rsid w:val="00BD146A"/>
    <w:rsid w:val="00BD1522"/>
    <w:rsid w:val="00BD193F"/>
    <w:rsid w:val="00BD2263"/>
    <w:rsid w:val="00BD297A"/>
    <w:rsid w:val="00BD29EF"/>
    <w:rsid w:val="00BD2D5C"/>
    <w:rsid w:val="00BD3176"/>
    <w:rsid w:val="00BD37C1"/>
    <w:rsid w:val="00BD3BAA"/>
    <w:rsid w:val="00BD42EF"/>
    <w:rsid w:val="00BD44FF"/>
    <w:rsid w:val="00BD49B4"/>
    <w:rsid w:val="00BD4A43"/>
    <w:rsid w:val="00BD4F2C"/>
    <w:rsid w:val="00BD544E"/>
    <w:rsid w:val="00BD5DEC"/>
    <w:rsid w:val="00BD5F5C"/>
    <w:rsid w:val="00BD647C"/>
    <w:rsid w:val="00BD6CDF"/>
    <w:rsid w:val="00BD6E6C"/>
    <w:rsid w:val="00BD6ED7"/>
    <w:rsid w:val="00BD6F4E"/>
    <w:rsid w:val="00BD6F9C"/>
    <w:rsid w:val="00BD77C3"/>
    <w:rsid w:val="00BD7946"/>
    <w:rsid w:val="00BD7BDD"/>
    <w:rsid w:val="00BE02E6"/>
    <w:rsid w:val="00BE07FE"/>
    <w:rsid w:val="00BE0A3E"/>
    <w:rsid w:val="00BE118D"/>
    <w:rsid w:val="00BE11CF"/>
    <w:rsid w:val="00BE15A2"/>
    <w:rsid w:val="00BE163B"/>
    <w:rsid w:val="00BE170F"/>
    <w:rsid w:val="00BE17B8"/>
    <w:rsid w:val="00BE19B2"/>
    <w:rsid w:val="00BE1A79"/>
    <w:rsid w:val="00BE2447"/>
    <w:rsid w:val="00BE2D10"/>
    <w:rsid w:val="00BE2F3A"/>
    <w:rsid w:val="00BE332F"/>
    <w:rsid w:val="00BE33AC"/>
    <w:rsid w:val="00BE3674"/>
    <w:rsid w:val="00BE3E55"/>
    <w:rsid w:val="00BE4522"/>
    <w:rsid w:val="00BE4D04"/>
    <w:rsid w:val="00BE5287"/>
    <w:rsid w:val="00BE53D9"/>
    <w:rsid w:val="00BE55D7"/>
    <w:rsid w:val="00BE56FD"/>
    <w:rsid w:val="00BE5F62"/>
    <w:rsid w:val="00BE6407"/>
    <w:rsid w:val="00BE670B"/>
    <w:rsid w:val="00BE69F9"/>
    <w:rsid w:val="00BE6A1B"/>
    <w:rsid w:val="00BE6B06"/>
    <w:rsid w:val="00BE6C75"/>
    <w:rsid w:val="00BE6EA4"/>
    <w:rsid w:val="00BE75A0"/>
    <w:rsid w:val="00BE7B15"/>
    <w:rsid w:val="00BE7F3F"/>
    <w:rsid w:val="00BF00B5"/>
    <w:rsid w:val="00BF00FF"/>
    <w:rsid w:val="00BF0709"/>
    <w:rsid w:val="00BF0A69"/>
    <w:rsid w:val="00BF0B69"/>
    <w:rsid w:val="00BF0FCC"/>
    <w:rsid w:val="00BF12B0"/>
    <w:rsid w:val="00BF1AD0"/>
    <w:rsid w:val="00BF1C72"/>
    <w:rsid w:val="00BF1C79"/>
    <w:rsid w:val="00BF25EB"/>
    <w:rsid w:val="00BF2AAC"/>
    <w:rsid w:val="00BF30BB"/>
    <w:rsid w:val="00BF3327"/>
    <w:rsid w:val="00BF3916"/>
    <w:rsid w:val="00BF415E"/>
    <w:rsid w:val="00BF475B"/>
    <w:rsid w:val="00BF483D"/>
    <w:rsid w:val="00BF4A69"/>
    <w:rsid w:val="00BF4E1C"/>
    <w:rsid w:val="00BF50E0"/>
    <w:rsid w:val="00BF56F6"/>
    <w:rsid w:val="00BF5711"/>
    <w:rsid w:val="00BF5BBA"/>
    <w:rsid w:val="00BF5E06"/>
    <w:rsid w:val="00BF6275"/>
    <w:rsid w:val="00BF6D9D"/>
    <w:rsid w:val="00BF6FDF"/>
    <w:rsid w:val="00BF708E"/>
    <w:rsid w:val="00BF79B5"/>
    <w:rsid w:val="00BF79DA"/>
    <w:rsid w:val="00BF7CFA"/>
    <w:rsid w:val="00BF7D78"/>
    <w:rsid w:val="00BF7E2C"/>
    <w:rsid w:val="00C00280"/>
    <w:rsid w:val="00C0049B"/>
    <w:rsid w:val="00C00897"/>
    <w:rsid w:val="00C0093F"/>
    <w:rsid w:val="00C00A46"/>
    <w:rsid w:val="00C00B52"/>
    <w:rsid w:val="00C011C3"/>
    <w:rsid w:val="00C013C9"/>
    <w:rsid w:val="00C014D5"/>
    <w:rsid w:val="00C01516"/>
    <w:rsid w:val="00C016BE"/>
    <w:rsid w:val="00C01B12"/>
    <w:rsid w:val="00C01C15"/>
    <w:rsid w:val="00C01C37"/>
    <w:rsid w:val="00C0200A"/>
    <w:rsid w:val="00C02102"/>
    <w:rsid w:val="00C021A8"/>
    <w:rsid w:val="00C027BA"/>
    <w:rsid w:val="00C02CA3"/>
    <w:rsid w:val="00C02E55"/>
    <w:rsid w:val="00C02E6E"/>
    <w:rsid w:val="00C0301E"/>
    <w:rsid w:val="00C0343C"/>
    <w:rsid w:val="00C0377A"/>
    <w:rsid w:val="00C038AF"/>
    <w:rsid w:val="00C03FBC"/>
    <w:rsid w:val="00C03FD7"/>
    <w:rsid w:val="00C040F5"/>
    <w:rsid w:val="00C04238"/>
    <w:rsid w:val="00C049BF"/>
    <w:rsid w:val="00C04C49"/>
    <w:rsid w:val="00C04E26"/>
    <w:rsid w:val="00C053FD"/>
    <w:rsid w:val="00C05B87"/>
    <w:rsid w:val="00C05EB2"/>
    <w:rsid w:val="00C05EF4"/>
    <w:rsid w:val="00C0600C"/>
    <w:rsid w:val="00C061A6"/>
    <w:rsid w:val="00C0630F"/>
    <w:rsid w:val="00C06610"/>
    <w:rsid w:val="00C06AC4"/>
    <w:rsid w:val="00C07277"/>
    <w:rsid w:val="00C0784F"/>
    <w:rsid w:val="00C107F4"/>
    <w:rsid w:val="00C1086A"/>
    <w:rsid w:val="00C11037"/>
    <w:rsid w:val="00C111E0"/>
    <w:rsid w:val="00C1136B"/>
    <w:rsid w:val="00C116DC"/>
    <w:rsid w:val="00C11701"/>
    <w:rsid w:val="00C11930"/>
    <w:rsid w:val="00C11A80"/>
    <w:rsid w:val="00C120B6"/>
    <w:rsid w:val="00C1276F"/>
    <w:rsid w:val="00C129B2"/>
    <w:rsid w:val="00C12A7C"/>
    <w:rsid w:val="00C13149"/>
    <w:rsid w:val="00C13B80"/>
    <w:rsid w:val="00C13C1F"/>
    <w:rsid w:val="00C14516"/>
    <w:rsid w:val="00C1476C"/>
    <w:rsid w:val="00C15481"/>
    <w:rsid w:val="00C15A3D"/>
    <w:rsid w:val="00C15A74"/>
    <w:rsid w:val="00C16219"/>
    <w:rsid w:val="00C16277"/>
    <w:rsid w:val="00C163EC"/>
    <w:rsid w:val="00C166E5"/>
    <w:rsid w:val="00C16B28"/>
    <w:rsid w:val="00C16B45"/>
    <w:rsid w:val="00C16B56"/>
    <w:rsid w:val="00C16DB0"/>
    <w:rsid w:val="00C16F79"/>
    <w:rsid w:val="00C171BF"/>
    <w:rsid w:val="00C173BF"/>
    <w:rsid w:val="00C173C8"/>
    <w:rsid w:val="00C17772"/>
    <w:rsid w:val="00C20336"/>
    <w:rsid w:val="00C21735"/>
    <w:rsid w:val="00C21AD9"/>
    <w:rsid w:val="00C21B83"/>
    <w:rsid w:val="00C21C1C"/>
    <w:rsid w:val="00C227B8"/>
    <w:rsid w:val="00C22802"/>
    <w:rsid w:val="00C22EED"/>
    <w:rsid w:val="00C2341B"/>
    <w:rsid w:val="00C238D9"/>
    <w:rsid w:val="00C2413C"/>
    <w:rsid w:val="00C243DB"/>
    <w:rsid w:val="00C24855"/>
    <w:rsid w:val="00C2493C"/>
    <w:rsid w:val="00C24D8B"/>
    <w:rsid w:val="00C24ED8"/>
    <w:rsid w:val="00C25522"/>
    <w:rsid w:val="00C256F1"/>
    <w:rsid w:val="00C257AB"/>
    <w:rsid w:val="00C259C3"/>
    <w:rsid w:val="00C268F6"/>
    <w:rsid w:val="00C26A94"/>
    <w:rsid w:val="00C27043"/>
    <w:rsid w:val="00C2742C"/>
    <w:rsid w:val="00C27715"/>
    <w:rsid w:val="00C277B0"/>
    <w:rsid w:val="00C27ADF"/>
    <w:rsid w:val="00C27D20"/>
    <w:rsid w:val="00C27D6D"/>
    <w:rsid w:val="00C27D87"/>
    <w:rsid w:val="00C27EF0"/>
    <w:rsid w:val="00C305E5"/>
    <w:rsid w:val="00C30968"/>
    <w:rsid w:val="00C30C91"/>
    <w:rsid w:val="00C30CD5"/>
    <w:rsid w:val="00C30EDC"/>
    <w:rsid w:val="00C30FBD"/>
    <w:rsid w:val="00C311D7"/>
    <w:rsid w:val="00C316D3"/>
    <w:rsid w:val="00C3183F"/>
    <w:rsid w:val="00C31A75"/>
    <w:rsid w:val="00C3210A"/>
    <w:rsid w:val="00C325CF"/>
    <w:rsid w:val="00C327A3"/>
    <w:rsid w:val="00C329A6"/>
    <w:rsid w:val="00C3300D"/>
    <w:rsid w:val="00C33365"/>
    <w:rsid w:val="00C3365A"/>
    <w:rsid w:val="00C3400B"/>
    <w:rsid w:val="00C3436D"/>
    <w:rsid w:val="00C344D5"/>
    <w:rsid w:val="00C34702"/>
    <w:rsid w:val="00C34753"/>
    <w:rsid w:val="00C34A86"/>
    <w:rsid w:val="00C34A9A"/>
    <w:rsid w:val="00C34B14"/>
    <w:rsid w:val="00C34B50"/>
    <w:rsid w:val="00C34CE5"/>
    <w:rsid w:val="00C34FC7"/>
    <w:rsid w:val="00C35145"/>
    <w:rsid w:val="00C35262"/>
    <w:rsid w:val="00C35282"/>
    <w:rsid w:val="00C35845"/>
    <w:rsid w:val="00C35DBE"/>
    <w:rsid w:val="00C3629A"/>
    <w:rsid w:val="00C36617"/>
    <w:rsid w:val="00C36727"/>
    <w:rsid w:val="00C36796"/>
    <w:rsid w:val="00C36D60"/>
    <w:rsid w:val="00C37243"/>
    <w:rsid w:val="00C37498"/>
    <w:rsid w:val="00C374F8"/>
    <w:rsid w:val="00C3780E"/>
    <w:rsid w:val="00C378B8"/>
    <w:rsid w:val="00C378BF"/>
    <w:rsid w:val="00C3EDBD"/>
    <w:rsid w:val="00C401F4"/>
    <w:rsid w:val="00C406D9"/>
    <w:rsid w:val="00C412B1"/>
    <w:rsid w:val="00C414B6"/>
    <w:rsid w:val="00C4159C"/>
    <w:rsid w:val="00C4166C"/>
    <w:rsid w:val="00C42321"/>
    <w:rsid w:val="00C4288D"/>
    <w:rsid w:val="00C42F68"/>
    <w:rsid w:val="00C430C5"/>
    <w:rsid w:val="00C43408"/>
    <w:rsid w:val="00C43ADD"/>
    <w:rsid w:val="00C43F9C"/>
    <w:rsid w:val="00C4408A"/>
    <w:rsid w:val="00C4459A"/>
    <w:rsid w:val="00C44DF5"/>
    <w:rsid w:val="00C4520E"/>
    <w:rsid w:val="00C45570"/>
    <w:rsid w:val="00C455F1"/>
    <w:rsid w:val="00C45798"/>
    <w:rsid w:val="00C45937"/>
    <w:rsid w:val="00C461F3"/>
    <w:rsid w:val="00C4639D"/>
    <w:rsid w:val="00C465E1"/>
    <w:rsid w:val="00C469E3"/>
    <w:rsid w:val="00C46B76"/>
    <w:rsid w:val="00C46C4C"/>
    <w:rsid w:val="00C46CF2"/>
    <w:rsid w:val="00C471C6"/>
    <w:rsid w:val="00C47DCA"/>
    <w:rsid w:val="00C47EAF"/>
    <w:rsid w:val="00C504CD"/>
    <w:rsid w:val="00C50522"/>
    <w:rsid w:val="00C51947"/>
    <w:rsid w:val="00C51D7D"/>
    <w:rsid w:val="00C52039"/>
    <w:rsid w:val="00C522A6"/>
    <w:rsid w:val="00C524AA"/>
    <w:rsid w:val="00C529FB"/>
    <w:rsid w:val="00C52B2F"/>
    <w:rsid w:val="00C53275"/>
    <w:rsid w:val="00C53434"/>
    <w:rsid w:val="00C5374F"/>
    <w:rsid w:val="00C53987"/>
    <w:rsid w:val="00C53CFD"/>
    <w:rsid w:val="00C545F1"/>
    <w:rsid w:val="00C5493C"/>
    <w:rsid w:val="00C54B45"/>
    <w:rsid w:val="00C54B90"/>
    <w:rsid w:val="00C54EBA"/>
    <w:rsid w:val="00C54F66"/>
    <w:rsid w:val="00C55141"/>
    <w:rsid w:val="00C558C6"/>
    <w:rsid w:val="00C55D65"/>
    <w:rsid w:val="00C56308"/>
    <w:rsid w:val="00C5638F"/>
    <w:rsid w:val="00C564B5"/>
    <w:rsid w:val="00C56DDF"/>
    <w:rsid w:val="00C56FA4"/>
    <w:rsid w:val="00C5701F"/>
    <w:rsid w:val="00C5737E"/>
    <w:rsid w:val="00C57536"/>
    <w:rsid w:val="00C57701"/>
    <w:rsid w:val="00C57E47"/>
    <w:rsid w:val="00C60E35"/>
    <w:rsid w:val="00C6118D"/>
    <w:rsid w:val="00C61634"/>
    <w:rsid w:val="00C616BA"/>
    <w:rsid w:val="00C6240C"/>
    <w:rsid w:val="00C62541"/>
    <w:rsid w:val="00C6266D"/>
    <w:rsid w:val="00C62A5E"/>
    <w:rsid w:val="00C62AC2"/>
    <w:rsid w:val="00C6319E"/>
    <w:rsid w:val="00C63258"/>
    <w:rsid w:val="00C635AF"/>
    <w:rsid w:val="00C638D5"/>
    <w:rsid w:val="00C63CB2"/>
    <w:rsid w:val="00C63D4C"/>
    <w:rsid w:val="00C64034"/>
    <w:rsid w:val="00C6461F"/>
    <w:rsid w:val="00C646EA"/>
    <w:rsid w:val="00C64B2B"/>
    <w:rsid w:val="00C6509C"/>
    <w:rsid w:val="00C65315"/>
    <w:rsid w:val="00C653EC"/>
    <w:rsid w:val="00C655C7"/>
    <w:rsid w:val="00C6591A"/>
    <w:rsid w:val="00C65C35"/>
    <w:rsid w:val="00C65CFC"/>
    <w:rsid w:val="00C661BC"/>
    <w:rsid w:val="00C6626F"/>
    <w:rsid w:val="00C66D9A"/>
    <w:rsid w:val="00C66F7F"/>
    <w:rsid w:val="00C66F9E"/>
    <w:rsid w:val="00C67FA1"/>
    <w:rsid w:val="00C70114"/>
    <w:rsid w:val="00C70222"/>
    <w:rsid w:val="00C705D5"/>
    <w:rsid w:val="00C706F5"/>
    <w:rsid w:val="00C707FB"/>
    <w:rsid w:val="00C7093C"/>
    <w:rsid w:val="00C7094F"/>
    <w:rsid w:val="00C70AA0"/>
    <w:rsid w:val="00C70B61"/>
    <w:rsid w:val="00C70BA0"/>
    <w:rsid w:val="00C70C33"/>
    <w:rsid w:val="00C70FC7"/>
    <w:rsid w:val="00C71011"/>
    <w:rsid w:val="00C712D0"/>
    <w:rsid w:val="00C71727"/>
    <w:rsid w:val="00C718FC"/>
    <w:rsid w:val="00C71FA2"/>
    <w:rsid w:val="00C7239D"/>
    <w:rsid w:val="00C72809"/>
    <w:rsid w:val="00C729CF"/>
    <w:rsid w:val="00C72FE3"/>
    <w:rsid w:val="00C731A9"/>
    <w:rsid w:val="00C7327B"/>
    <w:rsid w:val="00C735F9"/>
    <w:rsid w:val="00C73A5E"/>
    <w:rsid w:val="00C73BCF"/>
    <w:rsid w:val="00C73FC6"/>
    <w:rsid w:val="00C7460E"/>
    <w:rsid w:val="00C746E9"/>
    <w:rsid w:val="00C7501B"/>
    <w:rsid w:val="00C7514D"/>
    <w:rsid w:val="00C751FC"/>
    <w:rsid w:val="00C75507"/>
    <w:rsid w:val="00C7574D"/>
    <w:rsid w:val="00C75928"/>
    <w:rsid w:val="00C75A11"/>
    <w:rsid w:val="00C75F6D"/>
    <w:rsid w:val="00C76042"/>
    <w:rsid w:val="00C762D7"/>
    <w:rsid w:val="00C762D9"/>
    <w:rsid w:val="00C769B2"/>
    <w:rsid w:val="00C77240"/>
    <w:rsid w:val="00C77700"/>
    <w:rsid w:val="00C77A67"/>
    <w:rsid w:val="00C77B65"/>
    <w:rsid w:val="00C797AA"/>
    <w:rsid w:val="00C801F6"/>
    <w:rsid w:val="00C802E1"/>
    <w:rsid w:val="00C802EB"/>
    <w:rsid w:val="00C803C5"/>
    <w:rsid w:val="00C8051B"/>
    <w:rsid w:val="00C80985"/>
    <w:rsid w:val="00C80B0E"/>
    <w:rsid w:val="00C80B74"/>
    <w:rsid w:val="00C80BD8"/>
    <w:rsid w:val="00C80DDB"/>
    <w:rsid w:val="00C81257"/>
    <w:rsid w:val="00C812DE"/>
    <w:rsid w:val="00C8188F"/>
    <w:rsid w:val="00C82198"/>
    <w:rsid w:val="00C8272A"/>
    <w:rsid w:val="00C82B55"/>
    <w:rsid w:val="00C82C73"/>
    <w:rsid w:val="00C82C90"/>
    <w:rsid w:val="00C82D00"/>
    <w:rsid w:val="00C82F03"/>
    <w:rsid w:val="00C82FC4"/>
    <w:rsid w:val="00C831C4"/>
    <w:rsid w:val="00C838C1"/>
    <w:rsid w:val="00C840D9"/>
    <w:rsid w:val="00C84789"/>
    <w:rsid w:val="00C84B33"/>
    <w:rsid w:val="00C84BE6"/>
    <w:rsid w:val="00C84C46"/>
    <w:rsid w:val="00C84E32"/>
    <w:rsid w:val="00C84EA1"/>
    <w:rsid w:val="00C84ED5"/>
    <w:rsid w:val="00C85C59"/>
    <w:rsid w:val="00C85FF5"/>
    <w:rsid w:val="00C860D1"/>
    <w:rsid w:val="00C8625F"/>
    <w:rsid w:val="00C86424"/>
    <w:rsid w:val="00C864CB"/>
    <w:rsid w:val="00C86691"/>
    <w:rsid w:val="00C86706"/>
    <w:rsid w:val="00C8694B"/>
    <w:rsid w:val="00C86B42"/>
    <w:rsid w:val="00C86C26"/>
    <w:rsid w:val="00C86D29"/>
    <w:rsid w:val="00C86F0B"/>
    <w:rsid w:val="00C8731C"/>
    <w:rsid w:val="00C87B01"/>
    <w:rsid w:val="00C87D82"/>
    <w:rsid w:val="00C87E53"/>
    <w:rsid w:val="00C903B7"/>
    <w:rsid w:val="00C90561"/>
    <w:rsid w:val="00C90D90"/>
    <w:rsid w:val="00C90F8A"/>
    <w:rsid w:val="00C911E0"/>
    <w:rsid w:val="00C912A3"/>
    <w:rsid w:val="00C913EF"/>
    <w:rsid w:val="00C91835"/>
    <w:rsid w:val="00C919B4"/>
    <w:rsid w:val="00C91E92"/>
    <w:rsid w:val="00C92068"/>
    <w:rsid w:val="00C92104"/>
    <w:rsid w:val="00C92569"/>
    <w:rsid w:val="00C925D3"/>
    <w:rsid w:val="00C92B4B"/>
    <w:rsid w:val="00C934DA"/>
    <w:rsid w:val="00C93700"/>
    <w:rsid w:val="00C9396E"/>
    <w:rsid w:val="00C93C01"/>
    <w:rsid w:val="00C9412D"/>
    <w:rsid w:val="00C941AE"/>
    <w:rsid w:val="00C943BF"/>
    <w:rsid w:val="00C944E4"/>
    <w:rsid w:val="00C947D4"/>
    <w:rsid w:val="00C948E0"/>
    <w:rsid w:val="00C94B96"/>
    <w:rsid w:val="00C954C3"/>
    <w:rsid w:val="00C95918"/>
    <w:rsid w:val="00C95B4A"/>
    <w:rsid w:val="00C95DA2"/>
    <w:rsid w:val="00C96550"/>
    <w:rsid w:val="00C96886"/>
    <w:rsid w:val="00C975BC"/>
    <w:rsid w:val="00C978D8"/>
    <w:rsid w:val="00C97B4C"/>
    <w:rsid w:val="00CA0626"/>
    <w:rsid w:val="00CA0948"/>
    <w:rsid w:val="00CA0B3C"/>
    <w:rsid w:val="00CA0B72"/>
    <w:rsid w:val="00CA0CF8"/>
    <w:rsid w:val="00CA0EC1"/>
    <w:rsid w:val="00CA0F6C"/>
    <w:rsid w:val="00CA1004"/>
    <w:rsid w:val="00CA156A"/>
    <w:rsid w:val="00CA1A9F"/>
    <w:rsid w:val="00CA1AB6"/>
    <w:rsid w:val="00CA209A"/>
    <w:rsid w:val="00CA275F"/>
    <w:rsid w:val="00CA28DF"/>
    <w:rsid w:val="00CA29C4"/>
    <w:rsid w:val="00CA2A3A"/>
    <w:rsid w:val="00CA2A40"/>
    <w:rsid w:val="00CA35AD"/>
    <w:rsid w:val="00CA3683"/>
    <w:rsid w:val="00CA369D"/>
    <w:rsid w:val="00CA37CC"/>
    <w:rsid w:val="00CA3B73"/>
    <w:rsid w:val="00CA4618"/>
    <w:rsid w:val="00CA470F"/>
    <w:rsid w:val="00CA4D57"/>
    <w:rsid w:val="00CA5066"/>
    <w:rsid w:val="00CA548D"/>
    <w:rsid w:val="00CA595E"/>
    <w:rsid w:val="00CA5AA0"/>
    <w:rsid w:val="00CA5CAB"/>
    <w:rsid w:val="00CA6813"/>
    <w:rsid w:val="00CA69F9"/>
    <w:rsid w:val="00CA7312"/>
    <w:rsid w:val="00CA766B"/>
    <w:rsid w:val="00CA7739"/>
    <w:rsid w:val="00CA7E31"/>
    <w:rsid w:val="00CA7F4B"/>
    <w:rsid w:val="00CB0406"/>
    <w:rsid w:val="00CB054B"/>
    <w:rsid w:val="00CB08BB"/>
    <w:rsid w:val="00CB0979"/>
    <w:rsid w:val="00CB0A38"/>
    <w:rsid w:val="00CB0C13"/>
    <w:rsid w:val="00CB0C64"/>
    <w:rsid w:val="00CB161E"/>
    <w:rsid w:val="00CB194A"/>
    <w:rsid w:val="00CB1C96"/>
    <w:rsid w:val="00CB1CB6"/>
    <w:rsid w:val="00CB20FC"/>
    <w:rsid w:val="00CB2C0C"/>
    <w:rsid w:val="00CB2C92"/>
    <w:rsid w:val="00CB2F2E"/>
    <w:rsid w:val="00CB3001"/>
    <w:rsid w:val="00CB315E"/>
    <w:rsid w:val="00CB354D"/>
    <w:rsid w:val="00CB392F"/>
    <w:rsid w:val="00CB3DA9"/>
    <w:rsid w:val="00CB43BC"/>
    <w:rsid w:val="00CB475F"/>
    <w:rsid w:val="00CB49F2"/>
    <w:rsid w:val="00CB4E76"/>
    <w:rsid w:val="00CB4E8E"/>
    <w:rsid w:val="00CB4FE6"/>
    <w:rsid w:val="00CB52DA"/>
    <w:rsid w:val="00CB535C"/>
    <w:rsid w:val="00CB5460"/>
    <w:rsid w:val="00CB5536"/>
    <w:rsid w:val="00CB5779"/>
    <w:rsid w:val="00CB593D"/>
    <w:rsid w:val="00CB5996"/>
    <w:rsid w:val="00CB642F"/>
    <w:rsid w:val="00CB67ED"/>
    <w:rsid w:val="00CB6912"/>
    <w:rsid w:val="00CB708A"/>
    <w:rsid w:val="00CB71FB"/>
    <w:rsid w:val="00CB7601"/>
    <w:rsid w:val="00CB7873"/>
    <w:rsid w:val="00CB7C19"/>
    <w:rsid w:val="00CC008C"/>
    <w:rsid w:val="00CC00C6"/>
    <w:rsid w:val="00CC04A9"/>
    <w:rsid w:val="00CC0806"/>
    <w:rsid w:val="00CC0936"/>
    <w:rsid w:val="00CC1407"/>
    <w:rsid w:val="00CC174E"/>
    <w:rsid w:val="00CC177A"/>
    <w:rsid w:val="00CC17AC"/>
    <w:rsid w:val="00CC1918"/>
    <w:rsid w:val="00CC1A95"/>
    <w:rsid w:val="00CC2DF3"/>
    <w:rsid w:val="00CC2EF0"/>
    <w:rsid w:val="00CC3089"/>
    <w:rsid w:val="00CC34DC"/>
    <w:rsid w:val="00CC3A9B"/>
    <w:rsid w:val="00CC3C15"/>
    <w:rsid w:val="00CC481E"/>
    <w:rsid w:val="00CC4B9E"/>
    <w:rsid w:val="00CC56BA"/>
    <w:rsid w:val="00CC585B"/>
    <w:rsid w:val="00CC5885"/>
    <w:rsid w:val="00CC5A22"/>
    <w:rsid w:val="00CC5D88"/>
    <w:rsid w:val="00CC675C"/>
    <w:rsid w:val="00CC698B"/>
    <w:rsid w:val="00CC6FC3"/>
    <w:rsid w:val="00CC79B0"/>
    <w:rsid w:val="00CD0319"/>
    <w:rsid w:val="00CD0398"/>
    <w:rsid w:val="00CD04C8"/>
    <w:rsid w:val="00CD0981"/>
    <w:rsid w:val="00CD0BB9"/>
    <w:rsid w:val="00CD162E"/>
    <w:rsid w:val="00CD1ABC"/>
    <w:rsid w:val="00CD1E2B"/>
    <w:rsid w:val="00CD2052"/>
    <w:rsid w:val="00CD20BF"/>
    <w:rsid w:val="00CD28D4"/>
    <w:rsid w:val="00CD2C3F"/>
    <w:rsid w:val="00CD345C"/>
    <w:rsid w:val="00CD34E3"/>
    <w:rsid w:val="00CD34E7"/>
    <w:rsid w:val="00CD3779"/>
    <w:rsid w:val="00CD3B09"/>
    <w:rsid w:val="00CD450F"/>
    <w:rsid w:val="00CD455A"/>
    <w:rsid w:val="00CD473C"/>
    <w:rsid w:val="00CD5A7C"/>
    <w:rsid w:val="00CD5CA0"/>
    <w:rsid w:val="00CD60A0"/>
    <w:rsid w:val="00CD6124"/>
    <w:rsid w:val="00CD6658"/>
    <w:rsid w:val="00CD6D0C"/>
    <w:rsid w:val="00CD6FC5"/>
    <w:rsid w:val="00CD75D9"/>
    <w:rsid w:val="00CD7989"/>
    <w:rsid w:val="00CD7F47"/>
    <w:rsid w:val="00CE04FD"/>
    <w:rsid w:val="00CE0572"/>
    <w:rsid w:val="00CE07B0"/>
    <w:rsid w:val="00CE08E8"/>
    <w:rsid w:val="00CE0FAC"/>
    <w:rsid w:val="00CE10ED"/>
    <w:rsid w:val="00CE1306"/>
    <w:rsid w:val="00CE1AF2"/>
    <w:rsid w:val="00CE2322"/>
    <w:rsid w:val="00CE2A1C"/>
    <w:rsid w:val="00CE2C10"/>
    <w:rsid w:val="00CE2F24"/>
    <w:rsid w:val="00CE332C"/>
    <w:rsid w:val="00CE3490"/>
    <w:rsid w:val="00CE3966"/>
    <w:rsid w:val="00CE3AE8"/>
    <w:rsid w:val="00CE3E6F"/>
    <w:rsid w:val="00CE4112"/>
    <w:rsid w:val="00CE440C"/>
    <w:rsid w:val="00CE4655"/>
    <w:rsid w:val="00CE4A34"/>
    <w:rsid w:val="00CE4B1B"/>
    <w:rsid w:val="00CE5022"/>
    <w:rsid w:val="00CE50E3"/>
    <w:rsid w:val="00CE5133"/>
    <w:rsid w:val="00CE55C3"/>
    <w:rsid w:val="00CE5E54"/>
    <w:rsid w:val="00CE63CE"/>
    <w:rsid w:val="00CE6501"/>
    <w:rsid w:val="00CE6734"/>
    <w:rsid w:val="00CE694A"/>
    <w:rsid w:val="00CE6A8A"/>
    <w:rsid w:val="00CE6C29"/>
    <w:rsid w:val="00CE6F6B"/>
    <w:rsid w:val="00CE72F0"/>
    <w:rsid w:val="00CE7355"/>
    <w:rsid w:val="00CE7405"/>
    <w:rsid w:val="00CE7842"/>
    <w:rsid w:val="00CE7FC7"/>
    <w:rsid w:val="00CF0438"/>
    <w:rsid w:val="00CF0666"/>
    <w:rsid w:val="00CF0B23"/>
    <w:rsid w:val="00CF1008"/>
    <w:rsid w:val="00CF20AC"/>
    <w:rsid w:val="00CF20B3"/>
    <w:rsid w:val="00CF229E"/>
    <w:rsid w:val="00CF2609"/>
    <w:rsid w:val="00CF27D8"/>
    <w:rsid w:val="00CF2B50"/>
    <w:rsid w:val="00CF2C2F"/>
    <w:rsid w:val="00CF2C9A"/>
    <w:rsid w:val="00CF2D94"/>
    <w:rsid w:val="00CF2F5E"/>
    <w:rsid w:val="00CF2FBC"/>
    <w:rsid w:val="00CF31D6"/>
    <w:rsid w:val="00CF3C9C"/>
    <w:rsid w:val="00CF3DDB"/>
    <w:rsid w:val="00CF3F80"/>
    <w:rsid w:val="00CF41DA"/>
    <w:rsid w:val="00CF46AE"/>
    <w:rsid w:val="00CF46C8"/>
    <w:rsid w:val="00CF4C34"/>
    <w:rsid w:val="00CF4D97"/>
    <w:rsid w:val="00CF4E91"/>
    <w:rsid w:val="00CF5523"/>
    <w:rsid w:val="00CF5B6F"/>
    <w:rsid w:val="00CF5DBE"/>
    <w:rsid w:val="00CF661C"/>
    <w:rsid w:val="00CF66F3"/>
    <w:rsid w:val="00CF6741"/>
    <w:rsid w:val="00CF682E"/>
    <w:rsid w:val="00CF6B11"/>
    <w:rsid w:val="00CF6C42"/>
    <w:rsid w:val="00CF6C72"/>
    <w:rsid w:val="00CF73C8"/>
    <w:rsid w:val="00CF73F1"/>
    <w:rsid w:val="00CF747B"/>
    <w:rsid w:val="00CF79C0"/>
    <w:rsid w:val="00CF7B9E"/>
    <w:rsid w:val="00CF7DC5"/>
    <w:rsid w:val="00CF7F90"/>
    <w:rsid w:val="00D000E4"/>
    <w:rsid w:val="00D00580"/>
    <w:rsid w:val="00D005B8"/>
    <w:rsid w:val="00D00A6D"/>
    <w:rsid w:val="00D00B08"/>
    <w:rsid w:val="00D00F5B"/>
    <w:rsid w:val="00D0100B"/>
    <w:rsid w:val="00D01362"/>
    <w:rsid w:val="00D01613"/>
    <w:rsid w:val="00D01655"/>
    <w:rsid w:val="00D01884"/>
    <w:rsid w:val="00D01C57"/>
    <w:rsid w:val="00D02405"/>
    <w:rsid w:val="00D02570"/>
    <w:rsid w:val="00D02884"/>
    <w:rsid w:val="00D02E30"/>
    <w:rsid w:val="00D03618"/>
    <w:rsid w:val="00D037D0"/>
    <w:rsid w:val="00D03FF1"/>
    <w:rsid w:val="00D041F9"/>
    <w:rsid w:val="00D0427A"/>
    <w:rsid w:val="00D04D24"/>
    <w:rsid w:val="00D051D5"/>
    <w:rsid w:val="00D0559D"/>
    <w:rsid w:val="00D055D0"/>
    <w:rsid w:val="00D05FB1"/>
    <w:rsid w:val="00D05FE2"/>
    <w:rsid w:val="00D0608F"/>
    <w:rsid w:val="00D0656B"/>
    <w:rsid w:val="00D06688"/>
    <w:rsid w:val="00D07065"/>
    <w:rsid w:val="00D072BE"/>
    <w:rsid w:val="00D0744D"/>
    <w:rsid w:val="00D074F7"/>
    <w:rsid w:val="00D07627"/>
    <w:rsid w:val="00D07DC7"/>
    <w:rsid w:val="00D07DE4"/>
    <w:rsid w:val="00D10055"/>
    <w:rsid w:val="00D10416"/>
    <w:rsid w:val="00D105C3"/>
    <w:rsid w:val="00D105D2"/>
    <w:rsid w:val="00D10761"/>
    <w:rsid w:val="00D10D0D"/>
    <w:rsid w:val="00D11D11"/>
    <w:rsid w:val="00D1203A"/>
    <w:rsid w:val="00D12153"/>
    <w:rsid w:val="00D12566"/>
    <w:rsid w:val="00D1276C"/>
    <w:rsid w:val="00D128EE"/>
    <w:rsid w:val="00D129A5"/>
    <w:rsid w:val="00D12EAD"/>
    <w:rsid w:val="00D130D1"/>
    <w:rsid w:val="00D138E8"/>
    <w:rsid w:val="00D13C07"/>
    <w:rsid w:val="00D13D47"/>
    <w:rsid w:val="00D13E24"/>
    <w:rsid w:val="00D1451A"/>
    <w:rsid w:val="00D1453B"/>
    <w:rsid w:val="00D1453D"/>
    <w:rsid w:val="00D14AF3"/>
    <w:rsid w:val="00D14B06"/>
    <w:rsid w:val="00D15072"/>
    <w:rsid w:val="00D151E8"/>
    <w:rsid w:val="00D15604"/>
    <w:rsid w:val="00D159CC"/>
    <w:rsid w:val="00D15AB3"/>
    <w:rsid w:val="00D15B92"/>
    <w:rsid w:val="00D16038"/>
    <w:rsid w:val="00D16111"/>
    <w:rsid w:val="00D163BC"/>
    <w:rsid w:val="00D16526"/>
    <w:rsid w:val="00D1673A"/>
    <w:rsid w:val="00D16874"/>
    <w:rsid w:val="00D177E7"/>
    <w:rsid w:val="00D20015"/>
    <w:rsid w:val="00D204D9"/>
    <w:rsid w:val="00D20640"/>
    <w:rsid w:val="00D208DB"/>
    <w:rsid w:val="00D20DA7"/>
    <w:rsid w:val="00D20FF1"/>
    <w:rsid w:val="00D21255"/>
    <w:rsid w:val="00D2205F"/>
    <w:rsid w:val="00D220B6"/>
    <w:rsid w:val="00D221D7"/>
    <w:rsid w:val="00D22561"/>
    <w:rsid w:val="00D227A4"/>
    <w:rsid w:val="00D23275"/>
    <w:rsid w:val="00D2341E"/>
    <w:rsid w:val="00D237BC"/>
    <w:rsid w:val="00D23C42"/>
    <w:rsid w:val="00D243AA"/>
    <w:rsid w:val="00D24EF4"/>
    <w:rsid w:val="00D24F40"/>
    <w:rsid w:val="00D250FF"/>
    <w:rsid w:val="00D25883"/>
    <w:rsid w:val="00D259D2"/>
    <w:rsid w:val="00D25D3D"/>
    <w:rsid w:val="00D26301"/>
    <w:rsid w:val="00D2641C"/>
    <w:rsid w:val="00D265B0"/>
    <w:rsid w:val="00D26610"/>
    <w:rsid w:val="00D2677B"/>
    <w:rsid w:val="00D27022"/>
    <w:rsid w:val="00D27211"/>
    <w:rsid w:val="00D277B7"/>
    <w:rsid w:val="00D27A6B"/>
    <w:rsid w:val="00D27BB9"/>
    <w:rsid w:val="00D27C66"/>
    <w:rsid w:val="00D27D04"/>
    <w:rsid w:val="00D300A3"/>
    <w:rsid w:val="00D301CD"/>
    <w:rsid w:val="00D3037D"/>
    <w:rsid w:val="00D30647"/>
    <w:rsid w:val="00D30FDA"/>
    <w:rsid w:val="00D31562"/>
    <w:rsid w:val="00D315FE"/>
    <w:rsid w:val="00D316A2"/>
    <w:rsid w:val="00D31D01"/>
    <w:rsid w:val="00D32804"/>
    <w:rsid w:val="00D32A45"/>
    <w:rsid w:val="00D32DA1"/>
    <w:rsid w:val="00D3302C"/>
    <w:rsid w:val="00D33350"/>
    <w:rsid w:val="00D334AA"/>
    <w:rsid w:val="00D33602"/>
    <w:rsid w:val="00D337D8"/>
    <w:rsid w:val="00D338FB"/>
    <w:rsid w:val="00D33CDA"/>
    <w:rsid w:val="00D33FE6"/>
    <w:rsid w:val="00D3440F"/>
    <w:rsid w:val="00D346A9"/>
    <w:rsid w:val="00D34CF3"/>
    <w:rsid w:val="00D34F95"/>
    <w:rsid w:val="00D353C1"/>
    <w:rsid w:val="00D355B3"/>
    <w:rsid w:val="00D35609"/>
    <w:rsid w:val="00D35696"/>
    <w:rsid w:val="00D357A7"/>
    <w:rsid w:val="00D357E7"/>
    <w:rsid w:val="00D359E7"/>
    <w:rsid w:val="00D35A81"/>
    <w:rsid w:val="00D35A87"/>
    <w:rsid w:val="00D35E2C"/>
    <w:rsid w:val="00D36491"/>
    <w:rsid w:val="00D366EE"/>
    <w:rsid w:val="00D3688B"/>
    <w:rsid w:val="00D36AF0"/>
    <w:rsid w:val="00D37A3E"/>
    <w:rsid w:val="00D37AF4"/>
    <w:rsid w:val="00D40120"/>
    <w:rsid w:val="00D4060D"/>
    <w:rsid w:val="00D406E6"/>
    <w:rsid w:val="00D40939"/>
    <w:rsid w:val="00D4093C"/>
    <w:rsid w:val="00D40C03"/>
    <w:rsid w:val="00D40E43"/>
    <w:rsid w:val="00D41207"/>
    <w:rsid w:val="00D41B47"/>
    <w:rsid w:val="00D41D1B"/>
    <w:rsid w:val="00D42B9C"/>
    <w:rsid w:val="00D437DC"/>
    <w:rsid w:val="00D43E2F"/>
    <w:rsid w:val="00D44165"/>
    <w:rsid w:val="00D44238"/>
    <w:rsid w:val="00D44A4D"/>
    <w:rsid w:val="00D45016"/>
    <w:rsid w:val="00D4510B"/>
    <w:rsid w:val="00D4517A"/>
    <w:rsid w:val="00D45357"/>
    <w:rsid w:val="00D45435"/>
    <w:rsid w:val="00D45445"/>
    <w:rsid w:val="00D45614"/>
    <w:rsid w:val="00D45C74"/>
    <w:rsid w:val="00D46031"/>
    <w:rsid w:val="00D469EA"/>
    <w:rsid w:val="00D50E41"/>
    <w:rsid w:val="00D510E5"/>
    <w:rsid w:val="00D51190"/>
    <w:rsid w:val="00D51280"/>
    <w:rsid w:val="00D5178D"/>
    <w:rsid w:val="00D517E6"/>
    <w:rsid w:val="00D51804"/>
    <w:rsid w:val="00D52006"/>
    <w:rsid w:val="00D52787"/>
    <w:rsid w:val="00D52965"/>
    <w:rsid w:val="00D52AFB"/>
    <w:rsid w:val="00D52F23"/>
    <w:rsid w:val="00D5313A"/>
    <w:rsid w:val="00D535CB"/>
    <w:rsid w:val="00D53618"/>
    <w:rsid w:val="00D53687"/>
    <w:rsid w:val="00D5396A"/>
    <w:rsid w:val="00D53DC3"/>
    <w:rsid w:val="00D53ECD"/>
    <w:rsid w:val="00D54125"/>
    <w:rsid w:val="00D5422B"/>
    <w:rsid w:val="00D5446F"/>
    <w:rsid w:val="00D54BCC"/>
    <w:rsid w:val="00D54DE6"/>
    <w:rsid w:val="00D5514A"/>
    <w:rsid w:val="00D55295"/>
    <w:rsid w:val="00D5555A"/>
    <w:rsid w:val="00D55667"/>
    <w:rsid w:val="00D558B4"/>
    <w:rsid w:val="00D56391"/>
    <w:rsid w:val="00D567AF"/>
    <w:rsid w:val="00D56F89"/>
    <w:rsid w:val="00D60720"/>
    <w:rsid w:val="00D60C23"/>
    <w:rsid w:val="00D60F72"/>
    <w:rsid w:val="00D61457"/>
    <w:rsid w:val="00D61D86"/>
    <w:rsid w:val="00D61F35"/>
    <w:rsid w:val="00D61F73"/>
    <w:rsid w:val="00D62468"/>
    <w:rsid w:val="00D62476"/>
    <w:rsid w:val="00D62665"/>
    <w:rsid w:val="00D62F3C"/>
    <w:rsid w:val="00D635F3"/>
    <w:rsid w:val="00D63718"/>
    <w:rsid w:val="00D63784"/>
    <w:rsid w:val="00D637E6"/>
    <w:rsid w:val="00D63856"/>
    <w:rsid w:val="00D63DC9"/>
    <w:rsid w:val="00D63E8F"/>
    <w:rsid w:val="00D63EA9"/>
    <w:rsid w:val="00D64069"/>
    <w:rsid w:val="00D64683"/>
    <w:rsid w:val="00D6506D"/>
    <w:rsid w:val="00D65367"/>
    <w:rsid w:val="00D656C2"/>
    <w:rsid w:val="00D66080"/>
    <w:rsid w:val="00D66155"/>
    <w:rsid w:val="00D66559"/>
    <w:rsid w:val="00D6699C"/>
    <w:rsid w:val="00D669D5"/>
    <w:rsid w:val="00D67F95"/>
    <w:rsid w:val="00D7075E"/>
    <w:rsid w:val="00D7092F"/>
    <w:rsid w:val="00D71145"/>
    <w:rsid w:val="00D7183F"/>
    <w:rsid w:val="00D718A2"/>
    <w:rsid w:val="00D71AE6"/>
    <w:rsid w:val="00D71D15"/>
    <w:rsid w:val="00D7272F"/>
    <w:rsid w:val="00D72935"/>
    <w:rsid w:val="00D73649"/>
    <w:rsid w:val="00D73672"/>
    <w:rsid w:val="00D73C3B"/>
    <w:rsid w:val="00D73ED2"/>
    <w:rsid w:val="00D741B4"/>
    <w:rsid w:val="00D74217"/>
    <w:rsid w:val="00D74470"/>
    <w:rsid w:val="00D744C7"/>
    <w:rsid w:val="00D745C8"/>
    <w:rsid w:val="00D747A9"/>
    <w:rsid w:val="00D74BEB"/>
    <w:rsid w:val="00D74C30"/>
    <w:rsid w:val="00D74C34"/>
    <w:rsid w:val="00D74FA2"/>
    <w:rsid w:val="00D7574E"/>
    <w:rsid w:val="00D75874"/>
    <w:rsid w:val="00D762D5"/>
    <w:rsid w:val="00D76926"/>
    <w:rsid w:val="00D769DF"/>
    <w:rsid w:val="00D76C55"/>
    <w:rsid w:val="00D76FBE"/>
    <w:rsid w:val="00D773C0"/>
    <w:rsid w:val="00D7752B"/>
    <w:rsid w:val="00D776CD"/>
    <w:rsid w:val="00D7788C"/>
    <w:rsid w:val="00D77D42"/>
    <w:rsid w:val="00D77EFE"/>
    <w:rsid w:val="00D801C7"/>
    <w:rsid w:val="00D805C9"/>
    <w:rsid w:val="00D80BDB"/>
    <w:rsid w:val="00D80DE3"/>
    <w:rsid w:val="00D811F7"/>
    <w:rsid w:val="00D81A3B"/>
    <w:rsid w:val="00D81D05"/>
    <w:rsid w:val="00D81F5A"/>
    <w:rsid w:val="00D821E7"/>
    <w:rsid w:val="00D82464"/>
    <w:rsid w:val="00D82578"/>
    <w:rsid w:val="00D825AF"/>
    <w:rsid w:val="00D832AE"/>
    <w:rsid w:val="00D83823"/>
    <w:rsid w:val="00D83B03"/>
    <w:rsid w:val="00D83FCB"/>
    <w:rsid w:val="00D84048"/>
    <w:rsid w:val="00D845C4"/>
    <w:rsid w:val="00D8462F"/>
    <w:rsid w:val="00D847C3"/>
    <w:rsid w:val="00D84DA8"/>
    <w:rsid w:val="00D84F55"/>
    <w:rsid w:val="00D85191"/>
    <w:rsid w:val="00D853E5"/>
    <w:rsid w:val="00D85882"/>
    <w:rsid w:val="00D86563"/>
    <w:rsid w:val="00D86621"/>
    <w:rsid w:val="00D869DD"/>
    <w:rsid w:val="00D86A29"/>
    <w:rsid w:val="00D86A4D"/>
    <w:rsid w:val="00D873D4"/>
    <w:rsid w:val="00D873FC"/>
    <w:rsid w:val="00D87A9D"/>
    <w:rsid w:val="00D87B74"/>
    <w:rsid w:val="00D87C87"/>
    <w:rsid w:val="00D87D9F"/>
    <w:rsid w:val="00D90198"/>
    <w:rsid w:val="00D903BE"/>
    <w:rsid w:val="00D90450"/>
    <w:rsid w:val="00D90730"/>
    <w:rsid w:val="00D907E8"/>
    <w:rsid w:val="00D90A1A"/>
    <w:rsid w:val="00D90D17"/>
    <w:rsid w:val="00D90DEE"/>
    <w:rsid w:val="00D91050"/>
    <w:rsid w:val="00D914C1"/>
    <w:rsid w:val="00D91E30"/>
    <w:rsid w:val="00D91F1D"/>
    <w:rsid w:val="00D921AF"/>
    <w:rsid w:val="00D92CBD"/>
    <w:rsid w:val="00D92CF0"/>
    <w:rsid w:val="00D932C3"/>
    <w:rsid w:val="00D93880"/>
    <w:rsid w:val="00D93945"/>
    <w:rsid w:val="00D93A02"/>
    <w:rsid w:val="00D94079"/>
    <w:rsid w:val="00D940AD"/>
    <w:rsid w:val="00D9461A"/>
    <w:rsid w:val="00D94A6B"/>
    <w:rsid w:val="00D94E35"/>
    <w:rsid w:val="00D94E8B"/>
    <w:rsid w:val="00D9534D"/>
    <w:rsid w:val="00D953DF"/>
    <w:rsid w:val="00D959BA"/>
    <w:rsid w:val="00D95F9B"/>
    <w:rsid w:val="00D960D4"/>
    <w:rsid w:val="00D96219"/>
    <w:rsid w:val="00D9626B"/>
    <w:rsid w:val="00D9635B"/>
    <w:rsid w:val="00D9652A"/>
    <w:rsid w:val="00D965E1"/>
    <w:rsid w:val="00D9661B"/>
    <w:rsid w:val="00D96637"/>
    <w:rsid w:val="00D96709"/>
    <w:rsid w:val="00D96977"/>
    <w:rsid w:val="00D96BC2"/>
    <w:rsid w:val="00D96DED"/>
    <w:rsid w:val="00D96FE6"/>
    <w:rsid w:val="00D97A86"/>
    <w:rsid w:val="00D97F5A"/>
    <w:rsid w:val="00D97FC8"/>
    <w:rsid w:val="00DA0718"/>
    <w:rsid w:val="00DA07DA"/>
    <w:rsid w:val="00DA09D6"/>
    <w:rsid w:val="00DA0E83"/>
    <w:rsid w:val="00DA0EF5"/>
    <w:rsid w:val="00DA263F"/>
    <w:rsid w:val="00DA2706"/>
    <w:rsid w:val="00DA2997"/>
    <w:rsid w:val="00DA2EBA"/>
    <w:rsid w:val="00DA2FAD"/>
    <w:rsid w:val="00DA3602"/>
    <w:rsid w:val="00DA3DF6"/>
    <w:rsid w:val="00DA3F67"/>
    <w:rsid w:val="00DA3FED"/>
    <w:rsid w:val="00DA4066"/>
    <w:rsid w:val="00DA48C7"/>
    <w:rsid w:val="00DA4D16"/>
    <w:rsid w:val="00DA4EBC"/>
    <w:rsid w:val="00DA522B"/>
    <w:rsid w:val="00DA5347"/>
    <w:rsid w:val="00DA585D"/>
    <w:rsid w:val="00DA6065"/>
    <w:rsid w:val="00DA6167"/>
    <w:rsid w:val="00DA621C"/>
    <w:rsid w:val="00DA6371"/>
    <w:rsid w:val="00DA69A9"/>
    <w:rsid w:val="00DA6FCC"/>
    <w:rsid w:val="00DA705C"/>
    <w:rsid w:val="00DA708E"/>
    <w:rsid w:val="00DA72EC"/>
    <w:rsid w:val="00DA75E0"/>
    <w:rsid w:val="00DA7BEF"/>
    <w:rsid w:val="00DA7CF8"/>
    <w:rsid w:val="00DA7E69"/>
    <w:rsid w:val="00DB0306"/>
    <w:rsid w:val="00DB072C"/>
    <w:rsid w:val="00DB0776"/>
    <w:rsid w:val="00DB0EBB"/>
    <w:rsid w:val="00DB1431"/>
    <w:rsid w:val="00DB1823"/>
    <w:rsid w:val="00DB1D8A"/>
    <w:rsid w:val="00DB2A85"/>
    <w:rsid w:val="00DB2A93"/>
    <w:rsid w:val="00DB35B3"/>
    <w:rsid w:val="00DB35D0"/>
    <w:rsid w:val="00DB3713"/>
    <w:rsid w:val="00DB39EF"/>
    <w:rsid w:val="00DB3A64"/>
    <w:rsid w:val="00DB3BD0"/>
    <w:rsid w:val="00DB3CEC"/>
    <w:rsid w:val="00DB4950"/>
    <w:rsid w:val="00DB5042"/>
    <w:rsid w:val="00DB5379"/>
    <w:rsid w:val="00DB55FA"/>
    <w:rsid w:val="00DB5CFA"/>
    <w:rsid w:val="00DB5F2F"/>
    <w:rsid w:val="00DB5F9C"/>
    <w:rsid w:val="00DB62C4"/>
    <w:rsid w:val="00DB66E6"/>
    <w:rsid w:val="00DB673D"/>
    <w:rsid w:val="00DB6749"/>
    <w:rsid w:val="00DB6ED8"/>
    <w:rsid w:val="00DB6F7B"/>
    <w:rsid w:val="00DB7307"/>
    <w:rsid w:val="00DB76F9"/>
    <w:rsid w:val="00DB7985"/>
    <w:rsid w:val="00DB79F4"/>
    <w:rsid w:val="00DB7AF2"/>
    <w:rsid w:val="00DB7B09"/>
    <w:rsid w:val="00DC032D"/>
    <w:rsid w:val="00DC04A7"/>
    <w:rsid w:val="00DC101D"/>
    <w:rsid w:val="00DC12EF"/>
    <w:rsid w:val="00DC1613"/>
    <w:rsid w:val="00DC1AD5"/>
    <w:rsid w:val="00DC260D"/>
    <w:rsid w:val="00DC2A55"/>
    <w:rsid w:val="00DC2B58"/>
    <w:rsid w:val="00DC2BB0"/>
    <w:rsid w:val="00DC3792"/>
    <w:rsid w:val="00DC381F"/>
    <w:rsid w:val="00DC44AF"/>
    <w:rsid w:val="00DC47EA"/>
    <w:rsid w:val="00DC4BE0"/>
    <w:rsid w:val="00DC54C0"/>
    <w:rsid w:val="00DC59C5"/>
    <w:rsid w:val="00DC5B32"/>
    <w:rsid w:val="00DC5CE6"/>
    <w:rsid w:val="00DC6324"/>
    <w:rsid w:val="00DC65A5"/>
    <w:rsid w:val="00DC6746"/>
    <w:rsid w:val="00DC6A08"/>
    <w:rsid w:val="00DC6A4D"/>
    <w:rsid w:val="00DC6D45"/>
    <w:rsid w:val="00DC6DA1"/>
    <w:rsid w:val="00DC6EA6"/>
    <w:rsid w:val="00DC7213"/>
    <w:rsid w:val="00DC7234"/>
    <w:rsid w:val="00DC74B5"/>
    <w:rsid w:val="00DC74C5"/>
    <w:rsid w:val="00DC76B5"/>
    <w:rsid w:val="00DC7830"/>
    <w:rsid w:val="00DC7ABA"/>
    <w:rsid w:val="00DC7DBE"/>
    <w:rsid w:val="00DC7F03"/>
    <w:rsid w:val="00DC8864"/>
    <w:rsid w:val="00DD00FE"/>
    <w:rsid w:val="00DD0269"/>
    <w:rsid w:val="00DD0F0B"/>
    <w:rsid w:val="00DD127D"/>
    <w:rsid w:val="00DD1549"/>
    <w:rsid w:val="00DD1B3F"/>
    <w:rsid w:val="00DD1C1F"/>
    <w:rsid w:val="00DD1CFE"/>
    <w:rsid w:val="00DD230F"/>
    <w:rsid w:val="00DD2365"/>
    <w:rsid w:val="00DD2532"/>
    <w:rsid w:val="00DD2D7F"/>
    <w:rsid w:val="00DD3037"/>
    <w:rsid w:val="00DD364B"/>
    <w:rsid w:val="00DD378C"/>
    <w:rsid w:val="00DD3E53"/>
    <w:rsid w:val="00DD404D"/>
    <w:rsid w:val="00DD4A44"/>
    <w:rsid w:val="00DD4BE0"/>
    <w:rsid w:val="00DD4C53"/>
    <w:rsid w:val="00DD4CE0"/>
    <w:rsid w:val="00DD511D"/>
    <w:rsid w:val="00DD5187"/>
    <w:rsid w:val="00DD56B0"/>
    <w:rsid w:val="00DD56C5"/>
    <w:rsid w:val="00DD5A9B"/>
    <w:rsid w:val="00DD5B55"/>
    <w:rsid w:val="00DD60A1"/>
    <w:rsid w:val="00DD6513"/>
    <w:rsid w:val="00DD70AF"/>
    <w:rsid w:val="00DD717E"/>
    <w:rsid w:val="00DD7239"/>
    <w:rsid w:val="00DD7249"/>
    <w:rsid w:val="00DE0099"/>
    <w:rsid w:val="00DE00D5"/>
    <w:rsid w:val="00DE047B"/>
    <w:rsid w:val="00DE0650"/>
    <w:rsid w:val="00DE0929"/>
    <w:rsid w:val="00DE0BB1"/>
    <w:rsid w:val="00DE1423"/>
    <w:rsid w:val="00DE2171"/>
    <w:rsid w:val="00DE28AD"/>
    <w:rsid w:val="00DE29F4"/>
    <w:rsid w:val="00DE2C34"/>
    <w:rsid w:val="00DE2D21"/>
    <w:rsid w:val="00DE2E08"/>
    <w:rsid w:val="00DE2F4C"/>
    <w:rsid w:val="00DE36D1"/>
    <w:rsid w:val="00DE39CA"/>
    <w:rsid w:val="00DE3EB7"/>
    <w:rsid w:val="00DE4070"/>
    <w:rsid w:val="00DE4207"/>
    <w:rsid w:val="00DE439A"/>
    <w:rsid w:val="00DE45BC"/>
    <w:rsid w:val="00DE4A0B"/>
    <w:rsid w:val="00DE4E16"/>
    <w:rsid w:val="00DE5E85"/>
    <w:rsid w:val="00DE5EB7"/>
    <w:rsid w:val="00DE5EC5"/>
    <w:rsid w:val="00DE5FE2"/>
    <w:rsid w:val="00DE6303"/>
    <w:rsid w:val="00DE6D74"/>
    <w:rsid w:val="00DE722F"/>
    <w:rsid w:val="00DE7555"/>
    <w:rsid w:val="00DE779A"/>
    <w:rsid w:val="00DE77C0"/>
    <w:rsid w:val="00DF0288"/>
    <w:rsid w:val="00DF08A7"/>
    <w:rsid w:val="00DF0B37"/>
    <w:rsid w:val="00DF0E8E"/>
    <w:rsid w:val="00DF106E"/>
    <w:rsid w:val="00DF1478"/>
    <w:rsid w:val="00DF1939"/>
    <w:rsid w:val="00DF2061"/>
    <w:rsid w:val="00DF21F3"/>
    <w:rsid w:val="00DF2251"/>
    <w:rsid w:val="00DF246A"/>
    <w:rsid w:val="00DF2F6B"/>
    <w:rsid w:val="00DF38A7"/>
    <w:rsid w:val="00DF3BE0"/>
    <w:rsid w:val="00DF3F4A"/>
    <w:rsid w:val="00DF40C4"/>
    <w:rsid w:val="00DF419B"/>
    <w:rsid w:val="00DF4233"/>
    <w:rsid w:val="00DF4916"/>
    <w:rsid w:val="00DF4B93"/>
    <w:rsid w:val="00DF4ED9"/>
    <w:rsid w:val="00DF4EF1"/>
    <w:rsid w:val="00DF4F58"/>
    <w:rsid w:val="00DF529C"/>
    <w:rsid w:val="00DF56F1"/>
    <w:rsid w:val="00DF592D"/>
    <w:rsid w:val="00DF5BBC"/>
    <w:rsid w:val="00DF5CBF"/>
    <w:rsid w:val="00DF5CDC"/>
    <w:rsid w:val="00DF5D57"/>
    <w:rsid w:val="00DF606F"/>
    <w:rsid w:val="00DF67E3"/>
    <w:rsid w:val="00DF7286"/>
    <w:rsid w:val="00DF7910"/>
    <w:rsid w:val="00DF7D1A"/>
    <w:rsid w:val="00DF7DD1"/>
    <w:rsid w:val="00DF7F39"/>
    <w:rsid w:val="00E00393"/>
    <w:rsid w:val="00E00899"/>
    <w:rsid w:val="00E01088"/>
    <w:rsid w:val="00E01111"/>
    <w:rsid w:val="00E0194A"/>
    <w:rsid w:val="00E01FE5"/>
    <w:rsid w:val="00E0265E"/>
    <w:rsid w:val="00E02969"/>
    <w:rsid w:val="00E02B09"/>
    <w:rsid w:val="00E02B70"/>
    <w:rsid w:val="00E02EC5"/>
    <w:rsid w:val="00E02F41"/>
    <w:rsid w:val="00E02FED"/>
    <w:rsid w:val="00E03089"/>
    <w:rsid w:val="00E03259"/>
    <w:rsid w:val="00E03315"/>
    <w:rsid w:val="00E03556"/>
    <w:rsid w:val="00E03B5F"/>
    <w:rsid w:val="00E03DB4"/>
    <w:rsid w:val="00E03FF8"/>
    <w:rsid w:val="00E042A8"/>
    <w:rsid w:val="00E04A55"/>
    <w:rsid w:val="00E04E70"/>
    <w:rsid w:val="00E051B4"/>
    <w:rsid w:val="00E05930"/>
    <w:rsid w:val="00E05F55"/>
    <w:rsid w:val="00E068B3"/>
    <w:rsid w:val="00E06ADB"/>
    <w:rsid w:val="00E06C22"/>
    <w:rsid w:val="00E07511"/>
    <w:rsid w:val="00E07692"/>
    <w:rsid w:val="00E077CF"/>
    <w:rsid w:val="00E07D25"/>
    <w:rsid w:val="00E1038D"/>
    <w:rsid w:val="00E10B9D"/>
    <w:rsid w:val="00E10F2B"/>
    <w:rsid w:val="00E117A2"/>
    <w:rsid w:val="00E11966"/>
    <w:rsid w:val="00E11BE6"/>
    <w:rsid w:val="00E1220C"/>
    <w:rsid w:val="00E125FE"/>
    <w:rsid w:val="00E126D9"/>
    <w:rsid w:val="00E12738"/>
    <w:rsid w:val="00E12AB6"/>
    <w:rsid w:val="00E12F0E"/>
    <w:rsid w:val="00E1307F"/>
    <w:rsid w:val="00E130ED"/>
    <w:rsid w:val="00E13E0B"/>
    <w:rsid w:val="00E13E89"/>
    <w:rsid w:val="00E13EA0"/>
    <w:rsid w:val="00E14287"/>
    <w:rsid w:val="00E14525"/>
    <w:rsid w:val="00E14543"/>
    <w:rsid w:val="00E1480E"/>
    <w:rsid w:val="00E1482A"/>
    <w:rsid w:val="00E14869"/>
    <w:rsid w:val="00E14AF7"/>
    <w:rsid w:val="00E14C32"/>
    <w:rsid w:val="00E1513D"/>
    <w:rsid w:val="00E15463"/>
    <w:rsid w:val="00E15617"/>
    <w:rsid w:val="00E15691"/>
    <w:rsid w:val="00E15BC5"/>
    <w:rsid w:val="00E1606B"/>
    <w:rsid w:val="00E16269"/>
    <w:rsid w:val="00E16DCF"/>
    <w:rsid w:val="00E1706D"/>
    <w:rsid w:val="00E17826"/>
    <w:rsid w:val="00E2015A"/>
    <w:rsid w:val="00E205F5"/>
    <w:rsid w:val="00E209D1"/>
    <w:rsid w:val="00E20C6E"/>
    <w:rsid w:val="00E2153C"/>
    <w:rsid w:val="00E215F6"/>
    <w:rsid w:val="00E21B4A"/>
    <w:rsid w:val="00E21D4C"/>
    <w:rsid w:val="00E222A1"/>
    <w:rsid w:val="00E22397"/>
    <w:rsid w:val="00E22589"/>
    <w:rsid w:val="00E227EB"/>
    <w:rsid w:val="00E2362D"/>
    <w:rsid w:val="00E23772"/>
    <w:rsid w:val="00E239E9"/>
    <w:rsid w:val="00E24528"/>
    <w:rsid w:val="00E24D5E"/>
    <w:rsid w:val="00E24FD7"/>
    <w:rsid w:val="00E25078"/>
    <w:rsid w:val="00E25101"/>
    <w:rsid w:val="00E25279"/>
    <w:rsid w:val="00E26691"/>
    <w:rsid w:val="00E26AE7"/>
    <w:rsid w:val="00E26D75"/>
    <w:rsid w:val="00E2733C"/>
    <w:rsid w:val="00E279F9"/>
    <w:rsid w:val="00E27A26"/>
    <w:rsid w:val="00E30789"/>
    <w:rsid w:val="00E30E6B"/>
    <w:rsid w:val="00E316DD"/>
    <w:rsid w:val="00E317C1"/>
    <w:rsid w:val="00E319A2"/>
    <w:rsid w:val="00E31A49"/>
    <w:rsid w:val="00E31A9F"/>
    <w:rsid w:val="00E31F2A"/>
    <w:rsid w:val="00E320F0"/>
    <w:rsid w:val="00E32C40"/>
    <w:rsid w:val="00E32D5A"/>
    <w:rsid w:val="00E330BF"/>
    <w:rsid w:val="00E33418"/>
    <w:rsid w:val="00E334D3"/>
    <w:rsid w:val="00E335FF"/>
    <w:rsid w:val="00E34152"/>
    <w:rsid w:val="00E34191"/>
    <w:rsid w:val="00E34753"/>
    <w:rsid w:val="00E347BF"/>
    <w:rsid w:val="00E352CF"/>
    <w:rsid w:val="00E35361"/>
    <w:rsid w:val="00E3563C"/>
    <w:rsid w:val="00E35889"/>
    <w:rsid w:val="00E35C64"/>
    <w:rsid w:val="00E3624B"/>
    <w:rsid w:val="00E36ACB"/>
    <w:rsid w:val="00E36F4A"/>
    <w:rsid w:val="00E37187"/>
    <w:rsid w:val="00E37449"/>
    <w:rsid w:val="00E374DA"/>
    <w:rsid w:val="00E379C7"/>
    <w:rsid w:val="00E37C5C"/>
    <w:rsid w:val="00E4039D"/>
    <w:rsid w:val="00E404C8"/>
    <w:rsid w:val="00E406C8"/>
    <w:rsid w:val="00E41013"/>
    <w:rsid w:val="00E41145"/>
    <w:rsid w:val="00E41254"/>
    <w:rsid w:val="00E41364"/>
    <w:rsid w:val="00E41A0E"/>
    <w:rsid w:val="00E41A38"/>
    <w:rsid w:val="00E41AB9"/>
    <w:rsid w:val="00E41CA5"/>
    <w:rsid w:val="00E42059"/>
    <w:rsid w:val="00E42322"/>
    <w:rsid w:val="00E4239C"/>
    <w:rsid w:val="00E424A4"/>
    <w:rsid w:val="00E42F47"/>
    <w:rsid w:val="00E432D2"/>
    <w:rsid w:val="00E43767"/>
    <w:rsid w:val="00E438BE"/>
    <w:rsid w:val="00E43C24"/>
    <w:rsid w:val="00E43C9C"/>
    <w:rsid w:val="00E43D33"/>
    <w:rsid w:val="00E43F40"/>
    <w:rsid w:val="00E4408D"/>
    <w:rsid w:val="00E443C0"/>
    <w:rsid w:val="00E44562"/>
    <w:rsid w:val="00E45520"/>
    <w:rsid w:val="00E4598F"/>
    <w:rsid w:val="00E45CC8"/>
    <w:rsid w:val="00E45D01"/>
    <w:rsid w:val="00E45DC5"/>
    <w:rsid w:val="00E45E9D"/>
    <w:rsid w:val="00E460C1"/>
    <w:rsid w:val="00E466BD"/>
    <w:rsid w:val="00E46D60"/>
    <w:rsid w:val="00E472AE"/>
    <w:rsid w:val="00E47526"/>
    <w:rsid w:val="00E476FA"/>
    <w:rsid w:val="00E479F5"/>
    <w:rsid w:val="00E47E91"/>
    <w:rsid w:val="00E47FB7"/>
    <w:rsid w:val="00E5079D"/>
    <w:rsid w:val="00E50837"/>
    <w:rsid w:val="00E5084C"/>
    <w:rsid w:val="00E51289"/>
    <w:rsid w:val="00E512C8"/>
    <w:rsid w:val="00E51811"/>
    <w:rsid w:val="00E51D4D"/>
    <w:rsid w:val="00E52012"/>
    <w:rsid w:val="00E5212D"/>
    <w:rsid w:val="00E522B7"/>
    <w:rsid w:val="00E52994"/>
    <w:rsid w:val="00E53153"/>
    <w:rsid w:val="00E53291"/>
    <w:rsid w:val="00E535CD"/>
    <w:rsid w:val="00E536A2"/>
    <w:rsid w:val="00E53A8F"/>
    <w:rsid w:val="00E53D33"/>
    <w:rsid w:val="00E53EFD"/>
    <w:rsid w:val="00E54202"/>
    <w:rsid w:val="00E542A4"/>
    <w:rsid w:val="00E5454D"/>
    <w:rsid w:val="00E54977"/>
    <w:rsid w:val="00E54C5E"/>
    <w:rsid w:val="00E54CF9"/>
    <w:rsid w:val="00E54ECA"/>
    <w:rsid w:val="00E55B2B"/>
    <w:rsid w:val="00E55E20"/>
    <w:rsid w:val="00E56166"/>
    <w:rsid w:val="00E5688D"/>
    <w:rsid w:val="00E56ADD"/>
    <w:rsid w:val="00E56CBD"/>
    <w:rsid w:val="00E57408"/>
    <w:rsid w:val="00E579B2"/>
    <w:rsid w:val="00E57C24"/>
    <w:rsid w:val="00E6004B"/>
    <w:rsid w:val="00E60415"/>
    <w:rsid w:val="00E606C2"/>
    <w:rsid w:val="00E60AF6"/>
    <w:rsid w:val="00E60EFC"/>
    <w:rsid w:val="00E60FCD"/>
    <w:rsid w:val="00E6100E"/>
    <w:rsid w:val="00E6109D"/>
    <w:rsid w:val="00E61195"/>
    <w:rsid w:val="00E617B0"/>
    <w:rsid w:val="00E61820"/>
    <w:rsid w:val="00E61883"/>
    <w:rsid w:val="00E61E6D"/>
    <w:rsid w:val="00E6220F"/>
    <w:rsid w:val="00E629E0"/>
    <w:rsid w:val="00E62A64"/>
    <w:rsid w:val="00E62F28"/>
    <w:rsid w:val="00E63583"/>
    <w:rsid w:val="00E635C1"/>
    <w:rsid w:val="00E63620"/>
    <w:rsid w:val="00E6375A"/>
    <w:rsid w:val="00E63EDB"/>
    <w:rsid w:val="00E6445B"/>
    <w:rsid w:val="00E6484A"/>
    <w:rsid w:val="00E64E25"/>
    <w:rsid w:val="00E65AEF"/>
    <w:rsid w:val="00E65B68"/>
    <w:rsid w:val="00E65BBF"/>
    <w:rsid w:val="00E65BC1"/>
    <w:rsid w:val="00E65D72"/>
    <w:rsid w:val="00E66268"/>
    <w:rsid w:val="00E662B1"/>
    <w:rsid w:val="00E664EF"/>
    <w:rsid w:val="00E6650B"/>
    <w:rsid w:val="00E66B31"/>
    <w:rsid w:val="00E66C5F"/>
    <w:rsid w:val="00E679F0"/>
    <w:rsid w:val="00E67AB8"/>
    <w:rsid w:val="00E67F58"/>
    <w:rsid w:val="00E70356"/>
    <w:rsid w:val="00E707B2"/>
    <w:rsid w:val="00E709B0"/>
    <w:rsid w:val="00E7145F"/>
    <w:rsid w:val="00E718ED"/>
    <w:rsid w:val="00E719A8"/>
    <w:rsid w:val="00E71B9E"/>
    <w:rsid w:val="00E71D0D"/>
    <w:rsid w:val="00E726F8"/>
    <w:rsid w:val="00E7273F"/>
    <w:rsid w:val="00E727E6"/>
    <w:rsid w:val="00E72B4B"/>
    <w:rsid w:val="00E72EEA"/>
    <w:rsid w:val="00E72FEC"/>
    <w:rsid w:val="00E730DB"/>
    <w:rsid w:val="00E741A6"/>
    <w:rsid w:val="00E7420D"/>
    <w:rsid w:val="00E7422C"/>
    <w:rsid w:val="00E7428B"/>
    <w:rsid w:val="00E74830"/>
    <w:rsid w:val="00E749EB"/>
    <w:rsid w:val="00E74A5E"/>
    <w:rsid w:val="00E74AED"/>
    <w:rsid w:val="00E74C54"/>
    <w:rsid w:val="00E74F85"/>
    <w:rsid w:val="00E752D3"/>
    <w:rsid w:val="00E75411"/>
    <w:rsid w:val="00E755DF"/>
    <w:rsid w:val="00E756F7"/>
    <w:rsid w:val="00E758DC"/>
    <w:rsid w:val="00E75A51"/>
    <w:rsid w:val="00E75ACC"/>
    <w:rsid w:val="00E75BA7"/>
    <w:rsid w:val="00E75C1E"/>
    <w:rsid w:val="00E766E1"/>
    <w:rsid w:val="00E76734"/>
    <w:rsid w:val="00E76E54"/>
    <w:rsid w:val="00E77015"/>
    <w:rsid w:val="00E77722"/>
    <w:rsid w:val="00E77DC2"/>
    <w:rsid w:val="00E77E32"/>
    <w:rsid w:val="00E8003A"/>
    <w:rsid w:val="00E8061B"/>
    <w:rsid w:val="00E80A5C"/>
    <w:rsid w:val="00E80ADA"/>
    <w:rsid w:val="00E80B91"/>
    <w:rsid w:val="00E81311"/>
    <w:rsid w:val="00E81A46"/>
    <w:rsid w:val="00E81E18"/>
    <w:rsid w:val="00E822CA"/>
    <w:rsid w:val="00E8231E"/>
    <w:rsid w:val="00E82F19"/>
    <w:rsid w:val="00E8328B"/>
    <w:rsid w:val="00E835ED"/>
    <w:rsid w:val="00E8370B"/>
    <w:rsid w:val="00E839C7"/>
    <w:rsid w:val="00E83A0F"/>
    <w:rsid w:val="00E83DB1"/>
    <w:rsid w:val="00E83EAD"/>
    <w:rsid w:val="00E84110"/>
    <w:rsid w:val="00E8411D"/>
    <w:rsid w:val="00E84326"/>
    <w:rsid w:val="00E84378"/>
    <w:rsid w:val="00E8463C"/>
    <w:rsid w:val="00E84F9D"/>
    <w:rsid w:val="00E8501F"/>
    <w:rsid w:val="00E85693"/>
    <w:rsid w:val="00E85F23"/>
    <w:rsid w:val="00E86007"/>
    <w:rsid w:val="00E86576"/>
    <w:rsid w:val="00E8662E"/>
    <w:rsid w:val="00E87058"/>
    <w:rsid w:val="00E87499"/>
    <w:rsid w:val="00E87649"/>
    <w:rsid w:val="00E876E4"/>
    <w:rsid w:val="00E87C80"/>
    <w:rsid w:val="00E87D5D"/>
    <w:rsid w:val="00E9014E"/>
    <w:rsid w:val="00E903E4"/>
    <w:rsid w:val="00E909B5"/>
    <w:rsid w:val="00E90C27"/>
    <w:rsid w:val="00E9135A"/>
    <w:rsid w:val="00E920F2"/>
    <w:rsid w:val="00E923BB"/>
    <w:rsid w:val="00E9286A"/>
    <w:rsid w:val="00E92EA2"/>
    <w:rsid w:val="00E93124"/>
    <w:rsid w:val="00E93404"/>
    <w:rsid w:val="00E93B36"/>
    <w:rsid w:val="00E94C0E"/>
    <w:rsid w:val="00E94C46"/>
    <w:rsid w:val="00E94CED"/>
    <w:rsid w:val="00E94E51"/>
    <w:rsid w:val="00E94F41"/>
    <w:rsid w:val="00E94FEA"/>
    <w:rsid w:val="00E950DB"/>
    <w:rsid w:val="00E95C93"/>
    <w:rsid w:val="00E95EC8"/>
    <w:rsid w:val="00E95FF1"/>
    <w:rsid w:val="00E96C0E"/>
    <w:rsid w:val="00E96DE5"/>
    <w:rsid w:val="00E97250"/>
    <w:rsid w:val="00EA033B"/>
    <w:rsid w:val="00EA0AA5"/>
    <w:rsid w:val="00EA0E98"/>
    <w:rsid w:val="00EA1450"/>
    <w:rsid w:val="00EA1ADC"/>
    <w:rsid w:val="00EA1EF5"/>
    <w:rsid w:val="00EA1F0A"/>
    <w:rsid w:val="00EA204C"/>
    <w:rsid w:val="00EA237E"/>
    <w:rsid w:val="00EA24DA"/>
    <w:rsid w:val="00EA2711"/>
    <w:rsid w:val="00EA3102"/>
    <w:rsid w:val="00EA3814"/>
    <w:rsid w:val="00EA3FC9"/>
    <w:rsid w:val="00EA40D2"/>
    <w:rsid w:val="00EA4283"/>
    <w:rsid w:val="00EA43C4"/>
    <w:rsid w:val="00EA443E"/>
    <w:rsid w:val="00EA4C39"/>
    <w:rsid w:val="00EA5A5E"/>
    <w:rsid w:val="00EA5EC5"/>
    <w:rsid w:val="00EA6308"/>
    <w:rsid w:val="00EA656A"/>
    <w:rsid w:val="00EA66E5"/>
    <w:rsid w:val="00EA67D8"/>
    <w:rsid w:val="00EA6BA8"/>
    <w:rsid w:val="00EA6F1D"/>
    <w:rsid w:val="00EA7659"/>
    <w:rsid w:val="00EA76A7"/>
    <w:rsid w:val="00EA7C30"/>
    <w:rsid w:val="00EA7ECD"/>
    <w:rsid w:val="00EB0EEE"/>
    <w:rsid w:val="00EB1176"/>
    <w:rsid w:val="00EB1A10"/>
    <w:rsid w:val="00EB1C5D"/>
    <w:rsid w:val="00EB1E6B"/>
    <w:rsid w:val="00EB2168"/>
    <w:rsid w:val="00EB246B"/>
    <w:rsid w:val="00EB267F"/>
    <w:rsid w:val="00EB2748"/>
    <w:rsid w:val="00EB288F"/>
    <w:rsid w:val="00EB2A42"/>
    <w:rsid w:val="00EB2E72"/>
    <w:rsid w:val="00EB3373"/>
    <w:rsid w:val="00EB33B6"/>
    <w:rsid w:val="00EB3749"/>
    <w:rsid w:val="00EB38E9"/>
    <w:rsid w:val="00EB3D87"/>
    <w:rsid w:val="00EB3FFC"/>
    <w:rsid w:val="00EB47CD"/>
    <w:rsid w:val="00EB5043"/>
    <w:rsid w:val="00EB5305"/>
    <w:rsid w:val="00EB5365"/>
    <w:rsid w:val="00EB56BA"/>
    <w:rsid w:val="00EB5778"/>
    <w:rsid w:val="00EB5AAE"/>
    <w:rsid w:val="00EB5BE7"/>
    <w:rsid w:val="00EB5BF9"/>
    <w:rsid w:val="00EB6054"/>
    <w:rsid w:val="00EB6499"/>
    <w:rsid w:val="00EB66E6"/>
    <w:rsid w:val="00EB672B"/>
    <w:rsid w:val="00EB6B36"/>
    <w:rsid w:val="00EB6B6A"/>
    <w:rsid w:val="00EB6C84"/>
    <w:rsid w:val="00EB6E8E"/>
    <w:rsid w:val="00EB73E3"/>
    <w:rsid w:val="00EB75BF"/>
    <w:rsid w:val="00EB75F8"/>
    <w:rsid w:val="00EB77BA"/>
    <w:rsid w:val="00EB7999"/>
    <w:rsid w:val="00EB7CE6"/>
    <w:rsid w:val="00EC0020"/>
    <w:rsid w:val="00EC0691"/>
    <w:rsid w:val="00EC0758"/>
    <w:rsid w:val="00EC075B"/>
    <w:rsid w:val="00EC08A5"/>
    <w:rsid w:val="00EC09FE"/>
    <w:rsid w:val="00EC13AF"/>
    <w:rsid w:val="00EC18AF"/>
    <w:rsid w:val="00EC1A49"/>
    <w:rsid w:val="00EC23A1"/>
    <w:rsid w:val="00EC23FF"/>
    <w:rsid w:val="00EC2AAF"/>
    <w:rsid w:val="00EC3106"/>
    <w:rsid w:val="00EC327B"/>
    <w:rsid w:val="00EC33B0"/>
    <w:rsid w:val="00EC3652"/>
    <w:rsid w:val="00EC3685"/>
    <w:rsid w:val="00EC37E2"/>
    <w:rsid w:val="00EC3AA3"/>
    <w:rsid w:val="00EC3FF5"/>
    <w:rsid w:val="00EC43B9"/>
    <w:rsid w:val="00EC48BE"/>
    <w:rsid w:val="00EC4A0A"/>
    <w:rsid w:val="00EC4EB0"/>
    <w:rsid w:val="00EC5629"/>
    <w:rsid w:val="00EC5F1D"/>
    <w:rsid w:val="00EC6220"/>
    <w:rsid w:val="00EC6C6B"/>
    <w:rsid w:val="00EC6C9E"/>
    <w:rsid w:val="00EC6D53"/>
    <w:rsid w:val="00EC720D"/>
    <w:rsid w:val="00EC7583"/>
    <w:rsid w:val="00EC7FE4"/>
    <w:rsid w:val="00ED0313"/>
    <w:rsid w:val="00ED0976"/>
    <w:rsid w:val="00ED0F4C"/>
    <w:rsid w:val="00ED1103"/>
    <w:rsid w:val="00ED151E"/>
    <w:rsid w:val="00ED17C1"/>
    <w:rsid w:val="00ED18EF"/>
    <w:rsid w:val="00ED1971"/>
    <w:rsid w:val="00ED2041"/>
    <w:rsid w:val="00ED24FE"/>
    <w:rsid w:val="00ED2574"/>
    <w:rsid w:val="00ED2628"/>
    <w:rsid w:val="00ED26D1"/>
    <w:rsid w:val="00ED3EC5"/>
    <w:rsid w:val="00ED4173"/>
    <w:rsid w:val="00ED4238"/>
    <w:rsid w:val="00ED45D5"/>
    <w:rsid w:val="00ED462D"/>
    <w:rsid w:val="00ED4A97"/>
    <w:rsid w:val="00ED5232"/>
    <w:rsid w:val="00ED56A7"/>
    <w:rsid w:val="00ED6003"/>
    <w:rsid w:val="00ED73B9"/>
    <w:rsid w:val="00ED792C"/>
    <w:rsid w:val="00ED7D3D"/>
    <w:rsid w:val="00EE0180"/>
    <w:rsid w:val="00EE0954"/>
    <w:rsid w:val="00EE0CA7"/>
    <w:rsid w:val="00EE115B"/>
    <w:rsid w:val="00EE1239"/>
    <w:rsid w:val="00EE13E3"/>
    <w:rsid w:val="00EE20D8"/>
    <w:rsid w:val="00EE2186"/>
    <w:rsid w:val="00EE2408"/>
    <w:rsid w:val="00EE246C"/>
    <w:rsid w:val="00EE2A49"/>
    <w:rsid w:val="00EE2A89"/>
    <w:rsid w:val="00EE2E27"/>
    <w:rsid w:val="00EE32DF"/>
    <w:rsid w:val="00EE35FB"/>
    <w:rsid w:val="00EE3A1B"/>
    <w:rsid w:val="00EE3E27"/>
    <w:rsid w:val="00EE3E3D"/>
    <w:rsid w:val="00EE3F20"/>
    <w:rsid w:val="00EE4080"/>
    <w:rsid w:val="00EE40C6"/>
    <w:rsid w:val="00EE44DC"/>
    <w:rsid w:val="00EE4835"/>
    <w:rsid w:val="00EE5177"/>
    <w:rsid w:val="00EE5658"/>
    <w:rsid w:val="00EE5931"/>
    <w:rsid w:val="00EE6016"/>
    <w:rsid w:val="00EE6623"/>
    <w:rsid w:val="00EE6640"/>
    <w:rsid w:val="00EE68E0"/>
    <w:rsid w:val="00EE6A61"/>
    <w:rsid w:val="00EE719B"/>
    <w:rsid w:val="00EE722A"/>
    <w:rsid w:val="00EE72DA"/>
    <w:rsid w:val="00EE7D9C"/>
    <w:rsid w:val="00EE7F98"/>
    <w:rsid w:val="00EF0C09"/>
    <w:rsid w:val="00EF0F8C"/>
    <w:rsid w:val="00EF11CD"/>
    <w:rsid w:val="00EF2019"/>
    <w:rsid w:val="00EF2244"/>
    <w:rsid w:val="00EF2B3C"/>
    <w:rsid w:val="00EF2BCE"/>
    <w:rsid w:val="00EF2EB4"/>
    <w:rsid w:val="00EF2EEA"/>
    <w:rsid w:val="00EF2F09"/>
    <w:rsid w:val="00EF30C3"/>
    <w:rsid w:val="00EF3291"/>
    <w:rsid w:val="00EF4600"/>
    <w:rsid w:val="00EF514B"/>
    <w:rsid w:val="00EF517D"/>
    <w:rsid w:val="00EF53B9"/>
    <w:rsid w:val="00EF5414"/>
    <w:rsid w:val="00EF5753"/>
    <w:rsid w:val="00EF5BCC"/>
    <w:rsid w:val="00EF6410"/>
    <w:rsid w:val="00EF662F"/>
    <w:rsid w:val="00EF6680"/>
    <w:rsid w:val="00EF6752"/>
    <w:rsid w:val="00EF7410"/>
    <w:rsid w:val="00EF741E"/>
    <w:rsid w:val="00EF77E5"/>
    <w:rsid w:val="00EF7898"/>
    <w:rsid w:val="00EF7B20"/>
    <w:rsid w:val="00EF7CAE"/>
    <w:rsid w:val="00EF7E97"/>
    <w:rsid w:val="00F003F5"/>
    <w:rsid w:val="00F003F6"/>
    <w:rsid w:val="00F004EB"/>
    <w:rsid w:val="00F0094B"/>
    <w:rsid w:val="00F009C1"/>
    <w:rsid w:val="00F00BAD"/>
    <w:rsid w:val="00F00F2A"/>
    <w:rsid w:val="00F0121C"/>
    <w:rsid w:val="00F017B6"/>
    <w:rsid w:val="00F01ADF"/>
    <w:rsid w:val="00F01B9F"/>
    <w:rsid w:val="00F01C13"/>
    <w:rsid w:val="00F01F7B"/>
    <w:rsid w:val="00F01FB7"/>
    <w:rsid w:val="00F025A4"/>
    <w:rsid w:val="00F03807"/>
    <w:rsid w:val="00F03C18"/>
    <w:rsid w:val="00F03C85"/>
    <w:rsid w:val="00F03FD0"/>
    <w:rsid w:val="00F04141"/>
    <w:rsid w:val="00F0497A"/>
    <w:rsid w:val="00F04C4A"/>
    <w:rsid w:val="00F04C5D"/>
    <w:rsid w:val="00F05215"/>
    <w:rsid w:val="00F0529B"/>
    <w:rsid w:val="00F05426"/>
    <w:rsid w:val="00F057A6"/>
    <w:rsid w:val="00F05D73"/>
    <w:rsid w:val="00F060DF"/>
    <w:rsid w:val="00F06408"/>
    <w:rsid w:val="00F06430"/>
    <w:rsid w:val="00F0673B"/>
    <w:rsid w:val="00F06B35"/>
    <w:rsid w:val="00F06BE4"/>
    <w:rsid w:val="00F06CFB"/>
    <w:rsid w:val="00F07875"/>
    <w:rsid w:val="00F07C06"/>
    <w:rsid w:val="00F10143"/>
    <w:rsid w:val="00F103B8"/>
    <w:rsid w:val="00F1096E"/>
    <w:rsid w:val="00F10B84"/>
    <w:rsid w:val="00F10F2B"/>
    <w:rsid w:val="00F11547"/>
    <w:rsid w:val="00F115A6"/>
    <w:rsid w:val="00F117C3"/>
    <w:rsid w:val="00F117F3"/>
    <w:rsid w:val="00F11CA4"/>
    <w:rsid w:val="00F11E19"/>
    <w:rsid w:val="00F123E1"/>
    <w:rsid w:val="00F12718"/>
    <w:rsid w:val="00F12790"/>
    <w:rsid w:val="00F12899"/>
    <w:rsid w:val="00F128C6"/>
    <w:rsid w:val="00F12AD4"/>
    <w:rsid w:val="00F13418"/>
    <w:rsid w:val="00F1342C"/>
    <w:rsid w:val="00F1390B"/>
    <w:rsid w:val="00F13965"/>
    <w:rsid w:val="00F13C17"/>
    <w:rsid w:val="00F13CFB"/>
    <w:rsid w:val="00F1458C"/>
    <w:rsid w:val="00F1465C"/>
    <w:rsid w:val="00F14A44"/>
    <w:rsid w:val="00F14F34"/>
    <w:rsid w:val="00F154A8"/>
    <w:rsid w:val="00F15540"/>
    <w:rsid w:val="00F1563E"/>
    <w:rsid w:val="00F15CC2"/>
    <w:rsid w:val="00F15D92"/>
    <w:rsid w:val="00F15E35"/>
    <w:rsid w:val="00F1606A"/>
    <w:rsid w:val="00F16168"/>
    <w:rsid w:val="00F16690"/>
    <w:rsid w:val="00F17018"/>
    <w:rsid w:val="00F170FB"/>
    <w:rsid w:val="00F17C08"/>
    <w:rsid w:val="00F2013D"/>
    <w:rsid w:val="00F202D2"/>
    <w:rsid w:val="00F20310"/>
    <w:rsid w:val="00F2094D"/>
    <w:rsid w:val="00F20A97"/>
    <w:rsid w:val="00F20E2D"/>
    <w:rsid w:val="00F21001"/>
    <w:rsid w:val="00F21006"/>
    <w:rsid w:val="00F21271"/>
    <w:rsid w:val="00F2131D"/>
    <w:rsid w:val="00F213C8"/>
    <w:rsid w:val="00F21690"/>
    <w:rsid w:val="00F217CB"/>
    <w:rsid w:val="00F217D5"/>
    <w:rsid w:val="00F21999"/>
    <w:rsid w:val="00F21F68"/>
    <w:rsid w:val="00F224D0"/>
    <w:rsid w:val="00F22666"/>
    <w:rsid w:val="00F228F5"/>
    <w:rsid w:val="00F229DD"/>
    <w:rsid w:val="00F230B4"/>
    <w:rsid w:val="00F23270"/>
    <w:rsid w:val="00F2327F"/>
    <w:rsid w:val="00F232F1"/>
    <w:rsid w:val="00F23424"/>
    <w:rsid w:val="00F235B1"/>
    <w:rsid w:val="00F23788"/>
    <w:rsid w:val="00F23CA7"/>
    <w:rsid w:val="00F23E1F"/>
    <w:rsid w:val="00F23E56"/>
    <w:rsid w:val="00F24240"/>
    <w:rsid w:val="00F24365"/>
    <w:rsid w:val="00F24B6D"/>
    <w:rsid w:val="00F24D12"/>
    <w:rsid w:val="00F24D16"/>
    <w:rsid w:val="00F251A5"/>
    <w:rsid w:val="00F25515"/>
    <w:rsid w:val="00F25FD9"/>
    <w:rsid w:val="00F262F9"/>
    <w:rsid w:val="00F26457"/>
    <w:rsid w:val="00F26743"/>
    <w:rsid w:val="00F26798"/>
    <w:rsid w:val="00F26AFF"/>
    <w:rsid w:val="00F26B75"/>
    <w:rsid w:val="00F26B9B"/>
    <w:rsid w:val="00F27116"/>
    <w:rsid w:val="00F27725"/>
    <w:rsid w:val="00F2782F"/>
    <w:rsid w:val="00F279D0"/>
    <w:rsid w:val="00F27AD2"/>
    <w:rsid w:val="00F3050A"/>
    <w:rsid w:val="00F30728"/>
    <w:rsid w:val="00F3116F"/>
    <w:rsid w:val="00F3133B"/>
    <w:rsid w:val="00F316DE"/>
    <w:rsid w:val="00F317E1"/>
    <w:rsid w:val="00F31DD4"/>
    <w:rsid w:val="00F323FA"/>
    <w:rsid w:val="00F32868"/>
    <w:rsid w:val="00F33529"/>
    <w:rsid w:val="00F3358C"/>
    <w:rsid w:val="00F33689"/>
    <w:rsid w:val="00F339C5"/>
    <w:rsid w:val="00F339E4"/>
    <w:rsid w:val="00F33A2F"/>
    <w:rsid w:val="00F33A75"/>
    <w:rsid w:val="00F33C81"/>
    <w:rsid w:val="00F33D27"/>
    <w:rsid w:val="00F33FD8"/>
    <w:rsid w:val="00F34609"/>
    <w:rsid w:val="00F34C68"/>
    <w:rsid w:val="00F34DA0"/>
    <w:rsid w:val="00F350F6"/>
    <w:rsid w:val="00F3548E"/>
    <w:rsid w:val="00F359D5"/>
    <w:rsid w:val="00F35B20"/>
    <w:rsid w:val="00F3680E"/>
    <w:rsid w:val="00F36C73"/>
    <w:rsid w:val="00F3707D"/>
    <w:rsid w:val="00F37298"/>
    <w:rsid w:val="00F37422"/>
    <w:rsid w:val="00F37469"/>
    <w:rsid w:val="00F374A3"/>
    <w:rsid w:val="00F3759F"/>
    <w:rsid w:val="00F37C7C"/>
    <w:rsid w:val="00F40125"/>
    <w:rsid w:val="00F407BC"/>
    <w:rsid w:val="00F4095B"/>
    <w:rsid w:val="00F40CEC"/>
    <w:rsid w:val="00F40D7A"/>
    <w:rsid w:val="00F40EC8"/>
    <w:rsid w:val="00F415B1"/>
    <w:rsid w:val="00F41E74"/>
    <w:rsid w:val="00F426A0"/>
    <w:rsid w:val="00F432FF"/>
    <w:rsid w:val="00F43C0B"/>
    <w:rsid w:val="00F43F0F"/>
    <w:rsid w:val="00F43F54"/>
    <w:rsid w:val="00F43F8C"/>
    <w:rsid w:val="00F4405A"/>
    <w:rsid w:val="00F441BF"/>
    <w:rsid w:val="00F445E0"/>
    <w:rsid w:val="00F44633"/>
    <w:rsid w:val="00F44ACE"/>
    <w:rsid w:val="00F44C24"/>
    <w:rsid w:val="00F44E7B"/>
    <w:rsid w:val="00F45073"/>
    <w:rsid w:val="00F4550C"/>
    <w:rsid w:val="00F457FF"/>
    <w:rsid w:val="00F45D84"/>
    <w:rsid w:val="00F4606F"/>
    <w:rsid w:val="00F46388"/>
    <w:rsid w:val="00F4648C"/>
    <w:rsid w:val="00F46715"/>
    <w:rsid w:val="00F46889"/>
    <w:rsid w:val="00F47402"/>
    <w:rsid w:val="00F4741A"/>
    <w:rsid w:val="00F475AB"/>
    <w:rsid w:val="00F4770F"/>
    <w:rsid w:val="00F4771D"/>
    <w:rsid w:val="00F47DA7"/>
    <w:rsid w:val="00F47E79"/>
    <w:rsid w:val="00F47EB2"/>
    <w:rsid w:val="00F47F4C"/>
    <w:rsid w:val="00F47F8A"/>
    <w:rsid w:val="00F501F4"/>
    <w:rsid w:val="00F508D0"/>
    <w:rsid w:val="00F50A85"/>
    <w:rsid w:val="00F51306"/>
    <w:rsid w:val="00F516F2"/>
    <w:rsid w:val="00F519B0"/>
    <w:rsid w:val="00F51C8C"/>
    <w:rsid w:val="00F51EE8"/>
    <w:rsid w:val="00F51FBE"/>
    <w:rsid w:val="00F52A59"/>
    <w:rsid w:val="00F52CB0"/>
    <w:rsid w:val="00F53651"/>
    <w:rsid w:val="00F536D4"/>
    <w:rsid w:val="00F53F64"/>
    <w:rsid w:val="00F53FF6"/>
    <w:rsid w:val="00F54A70"/>
    <w:rsid w:val="00F54F34"/>
    <w:rsid w:val="00F5539C"/>
    <w:rsid w:val="00F5593F"/>
    <w:rsid w:val="00F559D7"/>
    <w:rsid w:val="00F559E8"/>
    <w:rsid w:val="00F55A4A"/>
    <w:rsid w:val="00F55AE9"/>
    <w:rsid w:val="00F55D12"/>
    <w:rsid w:val="00F55D64"/>
    <w:rsid w:val="00F55E31"/>
    <w:rsid w:val="00F5620A"/>
    <w:rsid w:val="00F5655A"/>
    <w:rsid w:val="00F56574"/>
    <w:rsid w:val="00F56602"/>
    <w:rsid w:val="00F57535"/>
    <w:rsid w:val="00F5767B"/>
    <w:rsid w:val="00F57719"/>
    <w:rsid w:val="00F57D83"/>
    <w:rsid w:val="00F601DA"/>
    <w:rsid w:val="00F602D3"/>
    <w:rsid w:val="00F604BB"/>
    <w:rsid w:val="00F6050F"/>
    <w:rsid w:val="00F607FD"/>
    <w:rsid w:val="00F60837"/>
    <w:rsid w:val="00F61677"/>
    <w:rsid w:val="00F6199F"/>
    <w:rsid w:val="00F623CF"/>
    <w:rsid w:val="00F6243B"/>
    <w:rsid w:val="00F62872"/>
    <w:rsid w:val="00F62EAD"/>
    <w:rsid w:val="00F6330C"/>
    <w:rsid w:val="00F63793"/>
    <w:rsid w:val="00F63AC1"/>
    <w:rsid w:val="00F63F2C"/>
    <w:rsid w:val="00F64065"/>
    <w:rsid w:val="00F6467D"/>
    <w:rsid w:val="00F649CF"/>
    <w:rsid w:val="00F64C58"/>
    <w:rsid w:val="00F64C99"/>
    <w:rsid w:val="00F65470"/>
    <w:rsid w:val="00F66254"/>
    <w:rsid w:val="00F6632F"/>
    <w:rsid w:val="00F66710"/>
    <w:rsid w:val="00F670CF"/>
    <w:rsid w:val="00F67555"/>
    <w:rsid w:val="00F6766D"/>
    <w:rsid w:val="00F6773F"/>
    <w:rsid w:val="00F67806"/>
    <w:rsid w:val="00F678A1"/>
    <w:rsid w:val="00F7096F"/>
    <w:rsid w:val="00F70E2B"/>
    <w:rsid w:val="00F70E6C"/>
    <w:rsid w:val="00F7103A"/>
    <w:rsid w:val="00F71178"/>
    <w:rsid w:val="00F71400"/>
    <w:rsid w:val="00F71718"/>
    <w:rsid w:val="00F71A2D"/>
    <w:rsid w:val="00F720E7"/>
    <w:rsid w:val="00F7212D"/>
    <w:rsid w:val="00F72218"/>
    <w:rsid w:val="00F72896"/>
    <w:rsid w:val="00F72C29"/>
    <w:rsid w:val="00F730FE"/>
    <w:rsid w:val="00F73741"/>
    <w:rsid w:val="00F74476"/>
    <w:rsid w:val="00F7468A"/>
    <w:rsid w:val="00F74969"/>
    <w:rsid w:val="00F74F26"/>
    <w:rsid w:val="00F75292"/>
    <w:rsid w:val="00F75359"/>
    <w:rsid w:val="00F753AC"/>
    <w:rsid w:val="00F75670"/>
    <w:rsid w:val="00F75C82"/>
    <w:rsid w:val="00F75FC0"/>
    <w:rsid w:val="00F76106"/>
    <w:rsid w:val="00F761CD"/>
    <w:rsid w:val="00F76808"/>
    <w:rsid w:val="00F76BEC"/>
    <w:rsid w:val="00F76C41"/>
    <w:rsid w:val="00F76F3D"/>
    <w:rsid w:val="00F77146"/>
    <w:rsid w:val="00F77227"/>
    <w:rsid w:val="00F772DD"/>
    <w:rsid w:val="00F7730C"/>
    <w:rsid w:val="00F77A7C"/>
    <w:rsid w:val="00F77E4F"/>
    <w:rsid w:val="00F77EEF"/>
    <w:rsid w:val="00F77FEE"/>
    <w:rsid w:val="00F80AA9"/>
    <w:rsid w:val="00F80C53"/>
    <w:rsid w:val="00F8176E"/>
    <w:rsid w:val="00F81795"/>
    <w:rsid w:val="00F81B08"/>
    <w:rsid w:val="00F81D15"/>
    <w:rsid w:val="00F81D1C"/>
    <w:rsid w:val="00F82017"/>
    <w:rsid w:val="00F82442"/>
    <w:rsid w:val="00F8250C"/>
    <w:rsid w:val="00F82640"/>
    <w:rsid w:val="00F82E17"/>
    <w:rsid w:val="00F83491"/>
    <w:rsid w:val="00F8407D"/>
    <w:rsid w:val="00F84569"/>
    <w:rsid w:val="00F84958"/>
    <w:rsid w:val="00F849FD"/>
    <w:rsid w:val="00F84A0A"/>
    <w:rsid w:val="00F84FF6"/>
    <w:rsid w:val="00F855AB"/>
    <w:rsid w:val="00F85834"/>
    <w:rsid w:val="00F86276"/>
    <w:rsid w:val="00F862FF"/>
    <w:rsid w:val="00F86F1B"/>
    <w:rsid w:val="00F87A3D"/>
    <w:rsid w:val="00F87B44"/>
    <w:rsid w:val="00F87DFE"/>
    <w:rsid w:val="00F90C81"/>
    <w:rsid w:val="00F90E5F"/>
    <w:rsid w:val="00F91AF1"/>
    <w:rsid w:val="00F91F60"/>
    <w:rsid w:val="00F920A4"/>
    <w:rsid w:val="00F92688"/>
    <w:rsid w:val="00F92A11"/>
    <w:rsid w:val="00F92A89"/>
    <w:rsid w:val="00F92E36"/>
    <w:rsid w:val="00F930CA"/>
    <w:rsid w:val="00F937CB"/>
    <w:rsid w:val="00F9381A"/>
    <w:rsid w:val="00F939B1"/>
    <w:rsid w:val="00F93FF9"/>
    <w:rsid w:val="00F95071"/>
    <w:rsid w:val="00F9529B"/>
    <w:rsid w:val="00F95311"/>
    <w:rsid w:val="00F95CB8"/>
    <w:rsid w:val="00F95E0F"/>
    <w:rsid w:val="00F9618D"/>
    <w:rsid w:val="00F9635E"/>
    <w:rsid w:val="00F96592"/>
    <w:rsid w:val="00F969C5"/>
    <w:rsid w:val="00F97138"/>
    <w:rsid w:val="00F9773E"/>
    <w:rsid w:val="00FA03F8"/>
    <w:rsid w:val="00FA047D"/>
    <w:rsid w:val="00FA05C8"/>
    <w:rsid w:val="00FA0945"/>
    <w:rsid w:val="00FA135E"/>
    <w:rsid w:val="00FA1761"/>
    <w:rsid w:val="00FA20FC"/>
    <w:rsid w:val="00FA21CD"/>
    <w:rsid w:val="00FA2298"/>
    <w:rsid w:val="00FA22F8"/>
    <w:rsid w:val="00FA2472"/>
    <w:rsid w:val="00FA2C69"/>
    <w:rsid w:val="00FA34E7"/>
    <w:rsid w:val="00FA35DD"/>
    <w:rsid w:val="00FA3644"/>
    <w:rsid w:val="00FA3CFE"/>
    <w:rsid w:val="00FA4723"/>
    <w:rsid w:val="00FA47D1"/>
    <w:rsid w:val="00FA4DC7"/>
    <w:rsid w:val="00FA4E2C"/>
    <w:rsid w:val="00FA50C4"/>
    <w:rsid w:val="00FA51B5"/>
    <w:rsid w:val="00FA5239"/>
    <w:rsid w:val="00FA529E"/>
    <w:rsid w:val="00FA5A80"/>
    <w:rsid w:val="00FA5AE2"/>
    <w:rsid w:val="00FA64CC"/>
    <w:rsid w:val="00FA6C75"/>
    <w:rsid w:val="00FA71B9"/>
    <w:rsid w:val="00FA7841"/>
    <w:rsid w:val="00FB05D0"/>
    <w:rsid w:val="00FB0627"/>
    <w:rsid w:val="00FB0863"/>
    <w:rsid w:val="00FB0B2C"/>
    <w:rsid w:val="00FB1471"/>
    <w:rsid w:val="00FB1525"/>
    <w:rsid w:val="00FB1798"/>
    <w:rsid w:val="00FB18C4"/>
    <w:rsid w:val="00FB199C"/>
    <w:rsid w:val="00FB1C5A"/>
    <w:rsid w:val="00FB1E39"/>
    <w:rsid w:val="00FB1F50"/>
    <w:rsid w:val="00FB2092"/>
    <w:rsid w:val="00FB2611"/>
    <w:rsid w:val="00FB26C2"/>
    <w:rsid w:val="00FB26E4"/>
    <w:rsid w:val="00FB2AD3"/>
    <w:rsid w:val="00FB2B3D"/>
    <w:rsid w:val="00FB2B47"/>
    <w:rsid w:val="00FB2B4E"/>
    <w:rsid w:val="00FB2BDA"/>
    <w:rsid w:val="00FB2E99"/>
    <w:rsid w:val="00FB3344"/>
    <w:rsid w:val="00FB3869"/>
    <w:rsid w:val="00FB3A92"/>
    <w:rsid w:val="00FB456C"/>
    <w:rsid w:val="00FB491D"/>
    <w:rsid w:val="00FB4ACD"/>
    <w:rsid w:val="00FB4BA3"/>
    <w:rsid w:val="00FB50DD"/>
    <w:rsid w:val="00FB5216"/>
    <w:rsid w:val="00FB577A"/>
    <w:rsid w:val="00FB5E38"/>
    <w:rsid w:val="00FB5E70"/>
    <w:rsid w:val="00FB64FF"/>
    <w:rsid w:val="00FB6690"/>
    <w:rsid w:val="00FB680C"/>
    <w:rsid w:val="00FB681D"/>
    <w:rsid w:val="00FB6BC2"/>
    <w:rsid w:val="00FB6ECE"/>
    <w:rsid w:val="00FB6FB2"/>
    <w:rsid w:val="00FB7411"/>
    <w:rsid w:val="00FB765A"/>
    <w:rsid w:val="00FB799F"/>
    <w:rsid w:val="00FB7A05"/>
    <w:rsid w:val="00FC016D"/>
    <w:rsid w:val="00FC03B9"/>
    <w:rsid w:val="00FC06E1"/>
    <w:rsid w:val="00FC08BC"/>
    <w:rsid w:val="00FC0AF9"/>
    <w:rsid w:val="00FC1172"/>
    <w:rsid w:val="00FC17F5"/>
    <w:rsid w:val="00FC1BE4"/>
    <w:rsid w:val="00FC1D21"/>
    <w:rsid w:val="00FC1D32"/>
    <w:rsid w:val="00FC1D5C"/>
    <w:rsid w:val="00FC1EBA"/>
    <w:rsid w:val="00FC1FDE"/>
    <w:rsid w:val="00FC27A0"/>
    <w:rsid w:val="00FC295F"/>
    <w:rsid w:val="00FC2D69"/>
    <w:rsid w:val="00FC363D"/>
    <w:rsid w:val="00FC364B"/>
    <w:rsid w:val="00FC3807"/>
    <w:rsid w:val="00FC3923"/>
    <w:rsid w:val="00FC3C5D"/>
    <w:rsid w:val="00FC4033"/>
    <w:rsid w:val="00FC49A1"/>
    <w:rsid w:val="00FC4D2B"/>
    <w:rsid w:val="00FC4F32"/>
    <w:rsid w:val="00FC4FD8"/>
    <w:rsid w:val="00FC54BD"/>
    <w:rsid w:val="00FC5507"/>
    <w:rsid w:val="00FC5646"/>
    <w:rsid w:val="00FC568B"/>
    <w:rsid w:val="00FC5C3D"/>
    <w:rsid w:val="00FC631E"/>
    <w:rsid w:val="00FC67D7"/>
    <w:rsid w:val="00FC6BB3"/>
    <w:rsid w:val="00FC76A2"/>
    <w:rsid w:val="00FC76DD"/>
    <w:rsid w:val="00FC775A"/>
    <w:rsid w:val="00FD00BE"/>
    <w:rsid w:val="00FD07DE"/>
    <w:rsid w:val="00FD1549"/>
    <w:rsid w:val="00FD1588"/>
    <w:rsid w:val="00FD23CA"/>
    <w:rsid w:val="00FD2D00"/>
    <w:rsid w:val="00FD4606"/>
    <w:rsid w:val="00FD48AF"/>
    <w:rsid w:val="00FD4A85"/>
    <w:rsid w:val="00FD4C02"/>
    <w:rsid w:val="00FD4F6A"/>
    <w:rsid w:val="00FD513A"/>
    <w:rsid w:val="00FD558C"/>
    <w:rsid w:val="00FD5FE5"/>
    <w:rsid w:val="00FD605D"/>
    <w:rsid w:val="00FD64FD"/>
    <w:rsid w:val="00FD64FF"/>
    <w:rsid w:val="00FD6EA2"/>
    <w:rsid w:val="00FD7225"/>
    <w:rsid w:val="00FD7570"/>
    <w:rsid w:val="00FD75E7"/>
    <w:rsid w:val="00FD7AF7"/>
    <w:rsid w:val="00FD7F3C"/>
    <w:rsid w:val="00FE015F"/>
    <w:rsid w:val="00FE035F"/>
    <w:rsid w:val="00FE040E"/>
    <w:rsid w:val="00FE0421"/>
    <w:rsid w:val="00FE0750"/>
    <w:rsid w:val="00FE0AC7"/>
    <w:rsid w:val="00FE120E"/>
    <w:rsid w:val="00FE15A7"/>
    <w:rsid w:val="00FE1E43"/>
    <w:rsid w:val="00FE236D"/>
    <w:rsid w:val="00FE2B3F"/>
    <w:rsid w:val="00FE2C2D"/>
    <w:rsid w:val="00FE2DC3"/>
    <w:rsid w:val="00FE327A"/>
    <w:rsid w:val="00FE32B7"/>
    <w:rsid w:val="00FE464C"/>
    <w:rsid w:val="00FE4CFA"/>
    <w:rsid w:val="00FE50D7"/>
    <w:rsid w:val="00FE52CA"/>
    <w:rsid w:val="00FE5452"/>
    <w:rsid w:val="00FE60B8"/>
    <w:rsid w:val="00FE6393"/>
    <w:rsid w:val="00FE6493"/>
    <w:rsid w:val="00FE6507"/>
    <w:rsid w:val="00FE6647"/>
    <w:rsid w:val="00FE666A"/>
    <w:rsid w:val="00FE6BC5"/>
    <w:rsid w:val="00FE6FC8"/>
    <w:rsid w:val="00FE71A5"/>
    <w:rsid w:val="00FE7769"/>
    <w:rsid w:val="00FE796F"/>
    <w:rsid w:val="00FF0239"/>
    <w:rsid w:val="00FF0742"/>
    <w:rsid w:val="00FF0889"/>
    <w:rsid w:val="00FF1095"/>
    <w:rsid w:val="00FF166B"/>
    <w:rsid w:val="00FF17F5"/>
    <w:rsid w:val="00FF190F"/>
    <w:rsid w:val="00FF19B0"/>
    <w:rsid w:val="00FF2219"/>
    <w:rsid w:val="00FF2277"/>
    <w:rsid w:val="00FF2581"/>
    <w:rsid w:val="00FF2739"/>
    <w:rsid w:val="00FF285C"/>
    <w:rsid w:val="00FF2EBE"/>
    <w:rsid w:val="00FF303A"/>
    <w:rsid w:val="00FF3263"/>
    <w:rsid w:val="00FF327E"/>
    <w:rsid w:val="00FF3852"/>
    <w:rsid w:val="00FF3854"/>
    <w:rsid w:val="00FF3D63"/>
    <w:rsid w:val="00FF3D75"/>
    <w:rsid w:val="00FF45C4"/>
    <w:rsid w:val="00FF49A3"/>
    <w:rsid w:val="00FF4FBA"/>
    <w:rsid w:val="00FF50C3"/>
    <w:rsid w:val="00FF5327"/>
    <w:rsid w:val="00FF5C4D"/>
    <w:rsid w:val="00FF5D9B"/>
    <w:rsid w:val="00FF6026"/>
    <w:rsid w:val="00FF63E2"/>
    <w:rsid w:val="00FF63EE"/>
    <w:rsid w:val="00FF6EBF"/>
    <w:rsid w:val="00FF6F67"/>
    <w:rsid w:val="00FF72C0"/>
    <w:rsid w:val="00FF7434"/>
    <w:rsid w:val="00FF76DC"/>
    <w:rsid w:val="0104A31A"/>
    <w:rsid w:val="013992C5"/>
    <w:rsid w:val="0152ACCF"/>
    <w:rsid w:val="0152ED2D"/>
    <w:rsid w:val="01561ED7"/>
    <w:rsid w:val="015F0352"/>
    <w:rsid w:val="01674293"/>
    <w:rsid w:val="016EC101"/>
    <w:rsid w:val="0171E91F"/>
    <w:rsid w:val="01759B03"/>
    <w:rsid w:val="0177F78B"/>
    <w:rsid w:val="018290AF"/>
    <w:rsid w:val="01868BD8"/>
    <w:rsid w:val="01A65926"/>
    <w:rsid w:val="01CC2A35"/>
    <w:rsid w:val="01D28138"/>
    <w:rsid w:val="01D5F78A"/>
    <w:rsid w:val="01DA2A62"/>
    <w:rsid w:val="01DB4630"/>
    <w:rsid w:val="01DD3B30"/>
    <w:rsid w:val="01ED9BE7"/>
    <w:rsid w:val="022C2DA3"/>
    <w:rsid w:val="024A2528"/>
    <w:rsid w:val="02577645"/>
    <w:rsid w:val="025BEB74"/>
    <w:rsid w:val="0264C17E"/>
    <w:rsid w:val="0287F758"/>
    <w:rsid w:val="0289D796"/>
    <w:rsid w:val="028F38A1"/>
    <w:rsid w:val="0290EFD2"/>
    <w:rsid w:val="02949427"/>
    <w:rsid w:val="029D4A05"/>
    <w:rsid w:val="02A2AEC0"/>
    <w:rsid w:val="02A51C35"/>
    <w:rsid w:val="02ACD5B8"/>
    <w:rsid w:val="02B89F87"/>
    <w:rsid w:val="02BDA78A"/>
    <w:rsid w:val="02D60317"/>
    <w:rsid w:val="02E7F882"/>
    <w:rsid w:val="03071205"/>
    <w:rsid w:val="034B1154"/>
    <w:rsid w:val="0360771E"/>
    <w:rsid w:val="036998FE"/>
    <w:rsid w:val="037BC6FF"/>
    <w:rsid w:val="03813BB2"/>
    <w:rsid w:val="03857394"/>
    <w:rsid w:val="03911AE4"/>
    <w:rsid w:val="039496DC"/>
    <w:rsid w:val="039962A0"/>
    <w:rsid w:val="039E221E"/>
    <w:rsid w:val="03A0E589"/>
    <w:rsid w:val="03A8BA54"/>
    <w:rsid w:val="03AB01B4"/>
    <w:rsid w:val="03B17B68"/>
    <w:rsid w:val="03BD7D67"/>
    <w:rsid w:val="03BDD0DD"/>
    <w:rsid w:val="03BE10FE"/>
    <w:rsid w:val="03CE2F98"/>
    <w:rsid w:val="03D059F2"/>
    <w:rsid w:val="03D924A0"/>
    <w:rsid w:val="03E1A90A"/>
    <w:rsid w:val="03E50A0A"/>
    <w:rsid w:val="03EE737E"/>
    <w:rsid w:val="0408E26C"/>
    <w:rsid w:val="0413CA1A"/>
    <w:rsid w:val="041A6D51"/>
    <w:rsid w:val="041F5B66"/>
    <w:rsid w:val="043DC051"/>
    <w:rsid w:val="04534184"/>
    <w:rsid w:val="045576A8"/>
    <w:rsid w:val="04682B4B"/>
    <w:rsid w:val="046D2259"/>
    <w:rsid w:val="047246D3"/>
    <w:rsid w:val="0481BDD3"/>
    <w:rsid w:val="04B73F03"/>
    <w:rsid w:val="04CD436F"/>
    <w:rsid w:val="04E15D5D"/>
    <w:rsid w:val="04E9EB9D"/>
    <w:rsid w:val="04EAF718"/>
    <w:rsid w:val="04ED51E0"/>
    <w:rsid w:val="04EE6E79"/>
    <w:rsid w:val="04FC432D"/>
    <w:rsid w:val="04FD55D9"/>
    <w:rsid w:val="05093C36"/>
    <w:rsid w:val="052D6B2C"/>
    <w:rsid w:val="05360667"/>
    <w:rsid w:val="0545ADC0"/>
    <w:rsid w:val="0561D1D4"/>
    <w:rsid w:val="056E1939"/>
    <w:rsid w:val="0573D060"/>
    <w:rsid w:val="0577098A"/>
    <w:rsid w:val="05772EE1"/>
    <w:rsid w:val="05799FA5"/>
    <w:rsid w:val="058F5C33"/>
    <w:rsid w:val="059A421D"/>
    <w:rsid w:val="05C5F906"/>
    <w:rsid w:val="05CE00E9"/>
    <w:rsid w:val="05CFD010"/>
    <w:rsid w:val="05E35BCE"/>
    <w:rsid w:val="060614DB"/>
    <w:rsid w:val="0607A40C"/>
    <w:rsid w:val="0610C0A1"/>
    <w:rsid w:val="06179B53"/>
    <w:rsid w:val="061D534D"/>
    <w:rsid w:val="063F3E88"/>
    <w:rsid w:val="065BD9A8"/>
    <w:rsid w:val="065C634B"/>
    <w:rsid w:val="0693F894"/>
    <w:rsid w:val="06AD9CA1"/>
    <w:rsid w:val="06BC9629"/>
    <w:rsid w:val="06BCD992"/>
    <w:rsid w:val="06CF0EFF"/>
    <w:rsid w:val="06DD7559"/>
    <w:rsid w:val="06E55C4D"/>
    <w:rsid w:val="06EF2DA6"/>
    <w:rsid w:val="071A5327"/>
    <w:rsid w:val="071D4A32"/>
    <w:rsid w:val="0723CC02"/>
    <w:rsid w:val="072D89CE"/>
    <w:rsid w:val="072FC780"/>
    <w:rsid w:val="073C5A5D"/>
    <w:rsid w:val="0765673A"/>
    <w:rsid w:val="077FC369"/>
    <w:rsid w:val="07835B9A"/>
    <w:rsid w:val="0786EF4A"/>
    <w:rsid w:val="079537B8"/>
    <w:rsid w:val="079E794E"/>
    <w:rsid w:val="07A151E7"/>
    <w:rsid w:val="07A7506A"/>
    <w:rsid w:val="07A909D5"/>
    <w:rsid w:val="07ABAC35"/>
    <w:rsid w:val="07AE5C09"/>
    <w:rsid w:val="07BBF82D"/>
    <w:rsid w:val="07C87370"/>
    <w:rsid w:val="07D59F45"/>
    <w:rsid w:val="07D9645E"/>
    <w:rsid w:val="07E10C0F"/>
    <w:rsid w:val="07EE94C9"/>
    <w:rsid w:val="0802A656"/>
    <w:rsid w:val="080BCA45"/>
    <w:rsid w:val="081142CA"/>
    <w:rsid w:val="081ECC83"/>
    <w:rsid w:val="083511E0"/>
    <w:rsid w:val="0836D9F5"/>
    <w:rsid w:val="08403DA8"/>
    <w:rsid w:val="08433B96"/>
    <w:rsid w:val="0847D6B0"/>
    <w:rsid w:val="084DE9FC"/>
    <w:rsid w:val="08611E0E"/>
    <w:rsid w:val="0869C224"/>
    <w:rsid w:val="08730F72"/>
    <w:rsid w:val="08906379"/>
    <w:rsid w:val="0898A9E2"/>
    <w:rsid w:val="089CF1FE"/>
    <w:rsid w:val="08C76AAF"/>
    <w:rsid w:val="08CA262F"/>
    <w:rsid w:val="08E1A926"/>
    <w:rsid w:val="08ED9D53"/>
    <w:rsid w:val="08EF9B7E"/>
    <w:rsid w:val="08F228AE"/>
    <w:rsid w:val="093D07A7"/>
    <w:rsid w:val="0941D054"/>
    <w:rsid w:val="0960F9F8"/>
    <w:rsid w:val="0963C5F7"/>
    <w:rsid w:val="09643969"/>
    <w:rsid w:val="09656E2B"/>
    <w:rsid w:val="096AE085"/>
    <w:rsid w:val="096BFC9B"/>
    <w:rsid w:val="099088C0"/>
    <w:rsid w:val="099E59C5"/>
    <w:rsid w:val="09A2F77E"/>
    <w:rsid w:val="09A8511D"/>
    <w:rsid w:val="09ACFDD0"/>
    <w:rsid w:val="09B46BAB"/>
    <w:rsid w:val="09BE583E"/>
    <w:rsid w:val="09E04FB8"/>
    <w:rsid w:val="09F2CEAB"/>
    <w:rsid w:val="09FB61AE"/>
    <w:rsid w:val="0A0B7227"/>
    <w:rsid w:val="0A1277F5"/>
    <w:rsid w:val="0A1C3958"/>
    <w:rsid w:val="0A44106D"/>
    <w:rsid w:val="0A5FBF8E"/>
    <w:rsid w:val="0A6D50FA"/>
    <w:rsid w:val="0A803D24"/>
    <w:rsid w:val="0A870024"/>
    <w:rsid w:val="0A8BC392"/>
    <w:rsid w:val="0AC5DD41"/>
    <w:rsid w:val="0ACD5B5A"/>
    <w:rsid w:val="0ADD320D"/>
    <w:rsid w:val="0AE0AC7F"/>
    <w:rsid w:val="0AE41EE3"/>
    <w:rsid w:val="0AF9E526"/>
    <w:rsid w:val="0B1DDF06"/>
    <w:rsid w:val="0B207BE1"/>
    <w:rsid w:val="0B236CC9"/>
    <w:rsid w:val="0B3176BA"/>
    <w:rsid w:val="0B3FA2FB"/>
    <w:rsid w:val="0B581B54"/>
    <w:rsid w:val="0B6471AD"/>
    <w:rsid w:val="0B6A613E"/>
    <w:rsid w:val="0B77DE6A"/>
    <w:rsid w:val="0BA7667C"/>
    <w:rsid w:val="0BCC8719"/>
    <w:rsid w:val="0BD49E02"/>
    <w:rsid w:val="0BE88193"/>
    <w:rsid w:val="0BF10600"/>
    <w:rsid w:val="0BF30BCF"/>
    <w:rsid w:val="0BF4E7C7"/>
    <w:rsid w:val="0BF97385"/>
    <w:rsid w:val="0C0FF431"/>
    <w:rsid w:val="0C105453"/>
    <w:rsid w:val="0C1083BB"/>
    <w:rsid w:val="0C1343A9"/>
    <w:rsid w:val="0C139B38"/>
    <w:rsid w:val="0C14FF5D"/>
    <w:rsid w:val="0C408F7C"/>
    <w:rsid w:val="0C4E8965"/>
    <w:rsid w:val="0C537296"/>
    <w:rsid w:val="0C546F79"/>
    <w:rsid w:val="0C887B1C"/>
    <w:rsid w:val="0C9B4776"/>
    <w:rsid w:val="0C9C993C"/>
    <w:rsid w:val="0CB54AE5"/>
    <w:rsid w:val="0CB841E6"/>
    <w:rsid w:val="0CBC93B5"/>
    <w:rsid w:val="0CD3F5AA"/>
    <w:rsid w:val="0CE0FD14"/>
    <w:rsid w:val="0CF5E9C3"/>
    <w:rsid w:val="0CFA8D85"/>
    <w:rsid w:val="0CFFDE53"/>
    <w:rsid w:val="0D1D1A7E"/>
    <w:rsid w:val="0D2CC05C"/>
    <w:rsid w:val="0D37E930"/>
    <w:rsid w:val="0D48838F"/>
    <w:rsid w:val="0D545B40"/>
    <w:rsid w:val="0D590235"/>
    <w:rsid w:val="0D5AF8B7"/>
    <w:rsid w:val="0D616617"/>
    <w:rsid w:val="0D656885"/>
    <w:rsid w:val="0D6B0F00"/>
    <w:rsid w:val="0D75B24A"/>
    <w:rsid w:val="0D8036CC"/>
    <w:rsid w:val="0D91196F"/>
    <w:rsid w:val="0D953A6D"/>
    <w:rsid w:val="0D9C9B05"/>
    <w:rsid w:val="0DA41753"/>
    <w:rsid w:val="0DB48624"/>
    <w:rsid w:val="0DB5C8DF"/>
    <w:rsid w:val="0DB9BEDD"/>
    <w:rsid w:val="0DC2398B"/>
    <w:rsid w:val="0DC77810"/>
    <w:rsid w:val="0DD2AF1F"/>
    <w:rsid w:val="0DD60FE9"/>
    <w:rsid w:val="0DF53D4C"/>
    <w:rsid w:val="0DF55D90"/>
    <w:rsid w:val="0DFBB81D"/>
    <w:rsid w:val="0E09AF29"/>
    <w:rsid w:val="0E09E84B"/>
    <w:rsid w:val="0E0F8DF2"/>
    <w:rsid w:val="0E293B85"/>
    <w:rsid w:val="0E2D9EFF"/>
    <w:rsid w:val="0E2EB88B"/>
    <w:rsid w:val="0E304E3E"/>
    <w:rsid w:val="0E3A8D3C"/>
    <w:rsid w:val="0E4DE159"/>
    <w:rsid w:val="0E53B2FA"/>
    <w:rsid w:val="0E56374B"/>
    <w:rsid w:val="0E7A931E"/>
    <w:rsid w:val="0E7BBD98"/>
    <w:rsid w:val="0EA2A63D"/>
    <w:rsid w:val="0EA64746"/>
    <w:rsid w:val="0EBE5D9D"/>
    <w:rsid w:val="0EBF78DE"/>
    <w:rsid w:val="0ECDC560"/>
    <w:rsid w:val="0ED4F1A0"/>
    <w:rsid w:val="0F05DD80"/>
    <w:rsid w:val="0F19037F"/>
    <w:rsid w:val="0F20AA45"/>
    <w:rsid w:val="0F245BB1"/>
    <w:rsid w:val="0F3AA986"/>
    <w:rsid w:val="0F3D8DF3"/>
    <w:rsid w:val="0F41EEAC"/>
    <w:rsid w:val="0F494410"/>
    <w:rsid w:val="0F4CBCC5"/>
    <w:rsid w:val="0F5020D0"/>
    <w:rsid w:val="0F58DF9E"/>
    <w:rsid w:val="0F65FE19"/>
    <w:rsid w:val="0F690AF6"/>
    <w:rsid w:val="0F7183D8"/>
    <w:rsid w:val="0F79C23B"/>
    <w:rsid w:val="0F803EF6"/>
    <w:rsid w:val="0F837FD4"/>
    <w:rsid w:val="0F9F2D1B"/>
    <w:rsid w:val="0FB92805"/>
    <w:rsid w:val="0FC29D8F"/>
    <w:rsid w:val="0FFA5533"/>
    <w:rsid w:val="1004201C"/>
    <w:rsid w:val="10063AFE"/>
    <w:rsid w:val="100CBE82"/>
    <w:rsid w:val="1019AA15"/>
    <w:rsid w:val="101B4981"/>
    <w:rsid w:val="1024870D"/>
    <w:rsid w:val="1033AAA7"/>
    <w:rsid w:val="10456318"/>
    <w:rsid w:val="1050EFE1"/>
    <w:rsid w:val="1086645E"/>
    <w:rsid w:val="1086817B"/>
    <w:rsid w:val="109F9109"/>
    <w:rsid w:val="10B84754"/>
    <w:rsid w:val="10C6B0C9"/>
    <w:rsid w:val="10D8F104"/>
    <w:rsid w:val="10E19DBB"/>
    <w:rsid w:val="10F96446"/>
    <w:rsid w:val="11132BE0"/>
    <w:rsid w:val="1115929C"/>
    <w:rsid w:val="111C3988"/>
    <w:rsid w:val="11206AA4"/>
    <w:rsid w:val="1122ABAA"/>
    <w:rsid w:val="1122BE8F"/>
    <w:rsid w:val="11242877"/>
    <w:rsid w:val="114F81AB"/>
    <w:rsid w:val="11522324"/>
    <w:rsid w:val="115A4F4A"/>
    <w:rsid w:val="1164991E"/>
    <w:rsid w:val="1166B880"/>
    <w:rsid w:val="11A3713A"/>
    <w:rsid w:val="11BFA07C"/>
    <w:rsid w:val="11C9E652"/>
    <w:rsid w:val="11CCEB92"/>
    <w:rsid w:val="1206D904"/>
    <w:rsid w:val="120F51BF"/>
    <w:rsid w:val="1215B01C"/>
    <w:rsid w:val="1257F9EE"/>
    <w:rsid w:val="1264BA48"/>
    <w:rsid w:val="127C3FE7"/>
    <w:rsid w:val="1292E9BD"/>
    <w:rsid w:val="12A45CF8"/>
    <w:rsid w:val="12A647F3"/>
    <w:rsid w:val="12AF874D"/>
    <w:rsid w:val="12C938C3"/>
    <w:rsid w:val="12E35D11"/>
    <w:rsid w:val="12EB00D6"/>
    <w:rsid w:val="12F8C618"/>
    <w:rsid w:val="1308E176"/>
    <w:rsid w:val="1329E865"/>
    <w:rsid w:val="13369F2F"/>
    <w:rsid w:val="133D673B"/>
    <w:rsid w:val="1343CA59"/>
    <w:rsid w:val="1355FB13"/>
    <w:rsid w:val="135884E9"/>
    <w:rsid w:val="136EA119"/>
    <w:rsid w:val="13809235"/>
    <w:rsid w:val="13815800"/>
    <w:rsid w:val="139CB978"/>
    <w:rsid w:val="13A9DC52"/>
    <w:rsid w:val="13C23984"/>
    <w:rsid w:val="13C4BDC9"/>
    <w:rsid w:val="13CF9EDD"/>
    <w:rsid w:val="13D26943"/>
    <w:rsid w:val="13ED2ABB"/>
    <w:rsid w:val="13F368B1"/>
    <w:rsid w:val="140A6BDE"/>
    <w:rsid w:val="14184C8C"/>
    <w:rsid w:val="1466B50E"/>
    <w:rsid w:val="1480722D"/>
    <w:rsid w:val="148B2E1E"/>
    <w:rsid w:val="14989046"/>
    <w:rsid w:val="149B69DF"/>
    <w:rsid w:val="149F60E5"/>
    <w:rsid w:val="14A44F9A"/>
    <w:rsid w:val="14A561F1"/>
    <w:rsid w:val="14B2336E"/>
    <w:rsid w:val="14B6F647"/>
    <w:rsid w:val="14C852D9"/>
    <w:rsid w:val="14D3F6DC"/>
    <w:rsid w:val="14EA508E"/>
    <w:rsid w:val="150E4A76"/>
    <w:rsid w:val="1510D0F0"/>
    <w:rsid w:val="151209AA"/>
    <w:rsid w:val="1520682F"/>
    <w:rsid w:val="15297366"/>
    <w:rsid w:val="15418DC9"/>
    <w:rsid w:val="1558F99E"/>
    <w:rsid w:val="15622ECA"/>
    <w:rsid w:val="156E5242"/>
    <w:rsid w:val="15874FF4"/>
    <w:rsid w:val="15A30593"/>
    <w:rsid w:val="15AEB4E9"/>
    <w:rsid w:val="15B39510"/>
    <w:rsid w:val="15E3C5EB"/>
    <w:rsid w:val="15F0659E"/>
    <w:rsid w:val="15FB410D"/>
    <w:rsid w:val="15FEF77E"/>
    <w:rsid w:val="160D3CAE"/>
    <w:rsid w:val="1617CE2E"/>
    <w:rsid w:val="162831FA"/>
    <w:rsid w:val="1634976B"/>
    <w:rsid w:val="163523F6"/>
    <w:rsid w:val="163626A5"/>
    <w:rsid w:val="1640E2C4"/>
    <w:rsid w:val="1646E328"/>
    <w:rsid w:val="165D4402"/>
    <w:rsid w:val="166294FB"/>
    <w:rsid w:val="166C43AF"/>
    <w:rsid w:val="167980B6"/>
    <w:rsid w:val="167BF0D3"/>
    <w:rsid w:val="16875C16"/>
    <w:rsid w:val="169E0367"/>
    <w:rsid w:val="16A9E36C"/>
    <w:rsid w:val="16AF0453"/>
    <w:rsid w:val="16E6C545"/>
    <w:rsid w:val="16FCFD17"/>
    <w:rsid w:val="17004CB8"/>
    <w:rsid w:val="17106125"/>
    <w:rsid w:val="17164D5F"/>
    <w:rsid w:val="17264E86"/>
    <w:rsid w:val="1728C081"/>
    <w:rsid w:val="17509D3B"/>
    <w:rsid w:val="176439C6"/>
    <w:rsid w:val="176FDE42"/>
    <w:rsid w:val="177C118F"/>
    <w:rsid w:val="17AE5404"/>
    <w:rsid w:val="17B558EA"/>
    <w:rsid w:val="17B5DC0C"/>
    <w:rsid w:val="17CD6BED"/>
    <w:rsid w:val="17DBF5EE"/>
    <w:rsid w:val="17DE33D1"/>
    <w:rsid w:val="17EC7F54"/>
    <w:rsid w:val="17F33BCB"/>
    <w:rsid w:val="17FAA7FA"/>
    <w:rsid w:val="17FEE1B5"/>
    <w:rsid w:val="1808278F"/>
    <w:rsid w:val="18181E6F"/>
    <w:rsid w:val="1820ADF4"/>
    <w:rsid w:val="182E786E"/>
    <w:rsid w:val="1834C720"/>
    <w:rsid w:val="183D6241"/>
    <w:rsid w:val="18572B70"/>
    <w:rsid w:val="185EA6F5"/>
    <w:rsid w:val="186A7143"/>
    <w:rsid w:val="18846069"/>
    <w:rsid w:val="18889CCB"/>
    <w:rsid w:val="189E836B"/>
    <w:rsid w:val="18A1CFB7"/>
    <w:rsid w:val="18B242AD"/>
    <w:rsid w:val="18B2FD97"/>
    <w:rsid w:val="18D7394F"/>
    <w:rsid w:val="18DB2ECB"/>
    <w:rsid w:val="18E970FD"/>
    <w:rsid w:val="18F8FD9C"/>
    <w:rsid w:val="1908D157"/>
    <w:rsid w:val="190BAEA3"/>
    <w:rsid w:val="191836A9"/>
    <w:rsid w:val="19222989"/>
    <w:rsid w:val="192FB3C3"/>
    <w:rsid w:val="194C11C0"/>
    <w:rsid w:val="199E22FF"/>
    <w:rsid w:val="19A494E8"/>
    <w:rsid w:val="19A8B21D"/>
    <w:rsid w:val="19A9A4B0"/>
    <w:rsid w:val="19A9D5D8"/>
    <w:rsid w:val="19B4AD8D"/>
    <w:rsid w:val="19E37165"/>
    <w:rsid w:val="19E6CC42"/>
    <w:rsid w:val="1A1224C0"/>
    <w:rsid w:val="1A1AFFBF"/>
    <w:rsid w:val="1A2D8E50"/>
    <w:rsid w:val="1A33F39D"/>
    <w:rsid w:val="1A55C885"/>
    <w:rsid w:val="1A728822"/>
    <w:rsid w:val="1A834211"/>
    <w:rsid w:val="1A8869C8"/>
    <w:rsid w:val="1A97FD51"/>
    <w:rsid w:val="1A987F7A"/>
    <w:rsid w:val="1AB74AD0"/>
    <w:rsid w:val="1AB76051"/>
    <w:rsid w:val="1AC129FD"/>
    <w:rsid w:val="1ACE9859"/>
    <w:rsid w:val="1AD15F34"/>
    <w:rsid w:val="1AD27ED1"/>
    <w:rsid w:val="1ADAD373"/>
    <w:rsid w:val="1AF1F82A"/>
    <w:rsid w:val="1AF5FE4C"/>
    <w:rsid w:val="1AF6E8BE"/>
    <w:rsid w:val="1AFE0182"/>
    <w:rsid w:val="1B01A65D"/>
    <w:rsid w:val="1B07036B"/>
    <w:rsid w:val="1B1DA8C5"/>
    <w:rsid w:val="1B341D0B"/>
    <w:rsid w:val="1B441BEA"/>
    <w:rsid w:val="1B47BA67"/>
    <w:rsid w:val="1B507DEE"/>
    <w:rsid w:val="1B5A9250"/>
    <w:rsid w:val="1B5C3098"/>
    <w:rsid w:val="1B7465F6"/>
    <w:rsid w:val="1B83A4CE"/>
    <w:rsid w:val="1B995AD7"/>
    <w:rsid w:val="1BA8E1C7"/>
    <w:rsid w:val="1BB562A1"/>
    <w:rsid w:val="1BB7D559"/>
    <w:rsid w:val="1BC5746D"/>
    <w:rsid w:val="1BCBC1A5"/>
    <w:rsid w:val="1BD2FFEF"/>
    <w:rsid w:val="1BDD7DBB"/>
    <w:rsid w:val="1BEE9CC7"/>
    <w:rsid w:val="1BF06168"/>
    <w:rsid w:val="1BFD1D3D"/>
    <w:rsid w:val="1C001C32"/>
    <w:rsid w:val="1C002312"/>
    <w:rsid w:val="1C01E8FF"/>
    <w:rsid w:val="1C021DE1"/>
    <w:rsid w:val="1C09C9FF"/>
    <w:rsid w:val="1C11C0C8"/>
    <w:rsid w:val="1C2E4A9B"/>
    <w:rsid w:val="1C342DC7"/>
    <w:rsid w:val="1C434F65"/>
    <w:rsid w:val="1C606D8E"/>
    <w:rsid w:val="1C633138"/>
    <w:rsid w:val="1C66A45A"/>
    <w:rsid w:val="1C6909B3"/>
    <w:rsid w:val="1C6E4F32"/>
    <w:rsid w:val="1C6E7DB4"/>
    <w:rsid w:val="1C7CF987"/>
    <w:rsid w:val="1C8A29AD"/>
    <w:rsid w:val="1C8F1F72"/>
    <w:rsid w:val="1C9D1D0C"/>
    <w:rsid w:val="1CAF6711"/>
    <w:rsid w:val="1CBA3F24"/>
    <w:rsid w:val="1CE72A3F"/>
    <w:rsid w:val="1CE89181"/>
    <w:rsid w:val="1CF23820"/>
    <w:rsid w:val="1D083843"/>
    <w:rsid w:val="1D0908BC"/>
    <w:rsid w:val="1D10273F"/>
    <w:rsid w:val="1D237C36"/>
    <w:rsid w:val="1D397824"/>
    <w:rsid w:val="1D5E934E"/>
    <w:rsid w:val="1D61ABD3"/>
    <w:rsid w:val="1D6890F7"/>
    <w:rsid w:val="1D77342E"/>
    <w:rsid w:val="1D9C4943"/>
    <w:rsid w:val="1DEA0635"/>
    <w:rsid w:val="1DF49634"/>
    <w:rsid w:val="1E0A1F93"/>
    <w:rsid w:val="1E1335A2"/>
    <w:rsid w:val="1E24F540"/>
    <w:rsid w:val="1E2B2832"/>
    <w:rsid w:val="1E2CA0EF"/>
    <w:rsid w:val="1E425863"/>
    <w:rsid w:val="1E4259CA"/>
    <w:rsid w:val="1E4AB685"/>
    <w:rsid w:val="1E4EBBDE"/>
    <w:rsid w:val="1E5468BF"/>
    <w:rsid w:val="1E69AC71"/>
    <w:rsid w:val="1E80C87B"/>
    <w:rsid w:val="1E814628"/>
    <w:rsid w:val="1E8ED0D8"/>
    <w:rsid w:val="1E95CD92"/>
    <w:rsid w:val="1EC5D65F"/>
    <w:rsid w:val="1ECDA400"/>
    <w:rsid w:val="1ED223B8"/>
    <w:rsid w:val="1ED5DE84"/>
    <w:rsid w:val="1EF1E3BC"/>
    <w:rsid w:val="1EF49351"/>
    <w:rsid w:val="1EFAC084"/>
    <w:rsid w:val="1F142175"/>
    <w:rsid w:val="1F1F9C49"/>
    <w:rsid w:val="1F2DA28F"/>
    <w:rsid w:val="1F34F3F7"/>
    <w:rsid w:val="1F3A8960"/>
    <w:rsid w:val="1F3CC328"/>
    <w:rsid w:val="1F3FD051"/>
    <w:rsid w:val="1F445A32"/>
    <w:rsid w:val="1F448414"/>
    <w:rsid w:val="1F722EA4"/>
    <w:rsid w:val="1F7EF2A8"/>
    <w:rsid w:val="1F863BCE"/>
    <w:rsid w:val="1F8AA752"/>
    <w:rsid w:val="1FA98B2F"/>
    <w:rsid w:val="1FC12C93"/>
    <w:rsid w:val="1FCB8E22"/>
    <w:rsid w:val="1FE64BA3"/>
    <w:rsid w:val="1FF03920"/>
    <w:rsid w:val="1FF660C6"/>
    <w:rsid w:val="1FFC3230"/>
    <w:rsid w:val="200F7C43"/>
    <w:rsid w:val="202357C2"/>
    <w:rsid w:val="20251D32"/>
    <w:rsid w:val="203391BE"/>
    <w:rsid w:val="203659A4"/>
    <w:rsid w:val="205BAD26"/>
    <w:rsid w:val="2079F922"/>
    <w:rsid w:val="20816BFC"/>
    <w:rsid w:val="209917C9"/>
    <w:rsid w:val="20A2D38E"/>
    <w:rsid w:val="20A31366"/>
    <w:rsid w:val="20C80237"/>
    <w:rsid w:val="20DC8FDA"/>
    <w:rsid w:val="20ECA318"/>
    <w:rsid w:val="20FB4CC0"/>
    <w:rsid w:val="21141258"/>
    <w:rsid w:val="2117882B"/>
    <w:rsid w:val="212261E2"/>
    <w:rsid w:val="2122ECA7"/>
    <w:rsid w:val="2161E66D"/>
    <w:rsid w:val="2162C521"/>
    <w:rsid w:val="21700694"/>
    <w:rsid w:val="21727566"/>
    <w:rsid w:val="217D7D76"/>
    <w:rsid w:val="2180B814"/>
    <w:rsid w:val="2197B3AB"/>
    <w:rsid w:val="21FAD6C7"/>
    <w:rsid w:val="21FB26EB"/>
    <w:rsid w:val="2202F284"/>
    <w:rsid w:val="220AEA8E"/>
    <w:rsid w:val="221290C0"/>
    <w:rsid w:val="2217B1AA"/>
    <w:rsid w:val="221964EF"/>
    <w:rsid w:val="22220547"/>
    <w:rsid w:val="224390F2"/>
    <w:rsid w:val="2243F057"/>
    <w:rsid w:val="225CC153"/>
    <w:rsid w:val="226142E2"/>
    <w:rsid w:val="22701920"/>
    <w:rsid w:val="2281350C"/>
    <w:rsid w:val="228A37F5"/>
    <w:rsid w:val="228FDD8C"/>
    <w:rsid w:val="229AC217"/>
    <w:rsid w:val="229E4481"/>
    <w:rsid w:val="22A6ACA4"/>
    <w:rsid w:val="22AC590D"/>
    <w:rsid w:val="22CE1F12"/>
    <w:rsid w:val="22CFB2A9"/>
    <w:rsid w:val="22EA3608"/>
    <w:rsid w:val="2309359E"/>
    <w:rsid w:val="230E285B"/>
    <w:rsid w:val="230E45C7"/>
    <w:rsid w:val="23135500"/>
    <w:rsid w:val="2313F844"/>
    <w:rsid w:val="231D3ADF"/>
    <w:rsid w:val="231F8CE1"/>
    <w:rsid w:val="2352445A"/>
    <w:rsid w:val="235AA4DE"/>
    <w:rsid w:val="23765AFE"/>
    <w:rsid w:val="23849FCA"/>
    <w:rsid w:val="2388E644"/>
    <w:rsid w:val="23983DDC"/>
    <w:rsid w:val="23B7697C"/>
    <w:rsid w:val="23BBF2CB"/>
    <w:rsid w:val="23F24935"/>
    <w:rsid w:val="2402BE55"/>
    <w:rsid w:val="2403650A"/>
    <w:rsid w:val="241CABF8"/>
    <w:rsid w:val="242205D0"/>
    <w:rsid w:val="2425B73A"/>
    <w:rsid w:val="242732DE"/>
    <w:rsid w:val="243A4F86"/>
    <w:rsid w:val="244FCD9B"/>
    <w:rsid w:val="2456FECE"/>
    <w:rsid w:val="2459388A"/>
    <w:rsid w:val="246199AF"/>
    <w:rsid w:val="24632F64"/>
    <w:rsid w:val="246B8BE2"/>
    <w:rsid w:val="246E28F4"/>
    <w:rsid w:val="246F4F6F"/>
    <w:rsid w:val="24B480B6"/>
    <w:rsid w:val="24BE2331"/>
    <w:rsid w:val="24DA2340"/>
    <w:rsid w:val="24DCB558"/>
    <w:rsid w:val="24EC1F05"/>
    <w:rsid w:val="2501E166"/>
    <w:rsid w:val="250580EC"/>
    <w:rsid w:val="250AA485"/>
    <w:rsid w:val="251925AA"/>
    <w:rsid w:val="251BDD5D"/>
    <w:rsid w:val="25351657"/>
    <w:rsid w:val="253C8402"/>
    <w:rsid w:val="2568BCD8"/>
    <w:rsid w:val="2574F5E8"/>
    <w:rsid w:val="25A2BB5D"/>
    <w:rsid w:val="25C99FCC"/>
    <w:rsid w:val="25CF8E78"/>
    <w:rsid w:val="25DDCC38"/>
    <w:rsid w:val="25E5C764"/>
    <w:rsid w:val="25EA3448"/>
    <w:rsid w:val="25FED416"/>
    <w:rsid w:val="26097305"/>
    <w:rsid w:val="261C899E"/>
    <w:rsid w:val="261E778D"/>
    <w:rsid w:val="26234DFA"/>
    <w:rsid w:val="263A25DF"/>
    <w:rsid w:val="265097B1"/>
    <w:rsid w:val="26614AD8"/>
    <w:rsid w:val="2662A324"/>
    <w:rsid w:val="266DD857"/>
    <w:rsid w:val="2698298F"/>
    <w:rsid w:val="26AC59BE"/>
    <w:rsid w:val="26ADCFE6"/>
    <w:rsid w:val="26B51D16"/>
    <w:rsid w:val="26BD0C58"/>
    <w:rsid w:val="26C068B9"/>
    <w:rsid w:val="26C508AF"/>
    <w:rsid w:val="26C8CD87"/>
    <w:rsid w:val="26E6A19B"/>
    <w:rsid w:val="26E807D9"/>
    <w:rsid w:val="26FDDA4B"/>
    <w:rsid w:val="270FB199"/>
    <w:rsid w:val="272FA477"/>
    <w:rsid w:val="274E72DF"/>
    <w:rsid w:val="27583E4C"/>
    <w:rsid w:val="27616FBE"/>
    <w:rsid w:val="2779EFBD"/>
    <w:rsid w:val="278D3091"/>
    <w:rsid w:val="279494C3"/>
    <w:rsid w:val="27A0EF8B"/>
    <w:rsid w:val="27A46E19"/>
    <w:rsid w:val="27A85D1A"/>
    <w:rsid w:val="27B63154"/>
    <w:rsid w:val="27BD5774"/>
    <w:rsid w:val="27C4F820"/>
    <w:rsid w:val="27FA65EE"/>
    <w:rsid w:val="27FF90ED"/>
    <w:rsid w:val="28227A5A"/>
    <w:rsid w:val="2849FB73"/>
    <w:rsid w:val="286E864D"/>
    <w:rsid w:val="28A585E3"/>
    <w:rsid w:val="28BA13F4"/>
    <w:rsid w:val="28C47288"/>
    <w:rsid w:val="28CD6D82"/>
    <w:rsid w:val="28DC3A2F"/>
    <w:rsid w:val="28EF5AEA"/>
    <w:rsid w:val="28FEE2AE"/>
    <w:rsid w:val="29000EAD"/>
    <w:rsid w:val="290B5821"/>
    <w:rsid w:val="29180682"/>
    <w:rsid w:val="292F0477"/>
    <w:rsid w:val="293773B2"/>
    <w:rsid w:val="2938C54A"/>
    <w:rsid w:val="2955D9AC"/>
    <w:rsid w:val="29690503"/>
    <w:rsid w:val="2975115E"/>
    <w:rsid w:val="29776781"/>
    <w:rsid w:val="29859F76"/>
    <w:rsid w:val="29989875"/>
    <w:rsid w:val="29AA35EB"/>
    <w:rsid w:val="29B99680"/>
    <w:rsid w:val="29BF1C0E"/>
    <w:rsid w:val="29D33BB4"/>
    <w:rsid w:val="29DFD329"/>
    <w:rsid w:val="29E5F870"/>
    <w:rsid w:val="29E99D9A"/>
    <w:rsid w:val="29F2BBE0"/>
    <w:rsid w:val="29F61930"/>
    <w:rsid w:val="2A01CA88"/>
    <w:rsid w:val="2A17FB2C"/>
    <w:rsid w:val="2A1FF0E5"/>
    <w:rsid w:val="2A2ADC15"/>
    <w:rsid w:val="2A30236C"/>
    <w:rsid w:val="2A3CAE80"/>
    <w:rsid w:val="2A47B06A"/>
    <w:rsid w:val="2A4C660A"/>
    <w:rsid w:val="2A6B57AD"/>
    <w:rsid w:val="2A7FDA64"/>
    <w:rsid w:val="2A92A61D"/>
    <w:rsid w:val="2A95D02B"/>
    <w:rsid w:val="2AA27FEC"/>
    <w:rsid w:val="2AAC20B7"/>
    <w:rsid w:val="2ABB4DD5"/>
    <w:rsid w:val="2ABD7BAA"/>
    <w:rsid w:val="2AC7BF1C"/>
    <w:rsid w:val="2ACE9B64"/>
    <w:rsid w:val="2AE445BC"/>
    <w:rsid w:val="2AED6B2C"/>
    <w:rsid w:val="2B10BF8F"/>
    <w:rsid w:val="2B1DCBE3"/>
    <w:rsid w:val="2B3367BF"/>
    <w:rsid w:val="2B358661"/>
    <w:rsid w:val="2B48C10D"/>
    <w:rsid w:val="2B5E45E1"/>
    <w:rsid w:val="2B72E46C"/>
    <w:rsid w:val="2B7778B4"/>
    <w:rsid w:val="2B77DE40"/>
    <w:rsid w:val="2B7AEF95"/>
    <w:rsid w:val="2B7BA217"/>
    <w:rsid w:val="2BAF9C23"/>
    <w:rsid w:val="2BEAA29E"/>
    <w:rsid w:val="2BFA527C"/>
    <w:rsid w:val="2BFB49F5"/>
    <w:rsid w:val="2BFB53D9"/>
    <w:rsid w:val="2C05A8BB"/>
    <w:rsid w:val="2C0A239E"/>
    <w:rsid w:val="2C0DAFAD"/>
    <w:rsid w:val="2C0FC5BA"/>
    <w:rsid w:val="2C1EE8A1"/>
    <w:rsid w:val="2C2A319D"/>
    <w:rsid w:val="2C322C70"/>
    <w:rsid w:val="2C4F1455"/>
    <w:rsid w:val="2C680D8C"/>
    <w:rsid w:val="2C74CA1D"/>
    <w:rsid w:val="2C7D8125"/>
    <w:rsid w:val="2C83CE38"/>
    <w:rsid w:val="2C84D5B1"/>
    <w:rsid w:val="2C86A639"/>
    <w:rsid w:val="2C9C5BCB"/>
    <w:rsid w:val="2CA53A45"/>
    <w:rsid w:val="2CAA139E"/>
    <w:rsid w:val="2CAEC56C"/>
    <w:rsid w:val="2CBDE465"/>
    <w:rsid w:val="2CC644D8"/>
    <w:rsid w:val="2CD30210"/>
    <w:rsid w:val="2CE119B8"/>
    <w:rsid w:val="2CE90D4E"/>
    <w:rsid w:val="2CED7A44"/>
    <w:rsid w:val="2D08DBF9"/>
    <w:rsid w:val="2D1B9A76"/>
    <w:rsid w:val="2D2FEFCB"/>
    <w:rsid w:val="2D3F6B14"/>
    <w:rsid w:val="2D4B7A52"/>
    <w:rsid w:val="2D4E8B20"/>
    <w:rsid w:val="2D59DC71"/>
    <w:rsid w:val="2D5A3C27"/>
    <w:rsid w:val="2D6B9D9B"/>
    <w:rsid w:val="2D819981"/>
    <w:rsid w:val="2DA35092"/>
    <w:rsid w:val="2DA9CBA7"/>
    <w:rsid w:val="2DB85CAF"/>
    <w:rsid w:val="2DBBEE51"/>
    <w:rsid w:val="2DBC6228"/>
    <w:rsid w:val="2DC6E6B9"/>
    <w:rsid w:val="2DD5CBB8"/>
    <w:rsid w:val="2DDE804F"/>
    <w:rsid w:val="2DE0AC11"/>
    <w:rsid w:val="2DE59BFA"/>
    <w:rsid w:val="2DEAEE7E"/>
    <w:rsid w:val="2DF0D355"/>
    <w:rsid w:val="2E019181"/>
    <w:rsid w:val="2E0DF04B"/>
    <w:rsid w:val="2E2012A4"/>
    <w:rsid w:val="2E29B1A0"/>
    <w:rsid w:val="2E519740"/>
    <w:rsid w:val="2E59A983"/>
    <w:rsid w:val="2E7998C9"/>
    <w:rsid w:val="2E7A301E"/>
    <w:rsid w:val="2E8148ED"/>
    <w:rsid w:val="2E98F3CF"/>
    <w:rsid w:val="2E9DC03D"/>
    <w:rsid w:val="2EA89FBC"/>
    <w:rsid w:val="2EA9B73D"/>
    <w:rsid w:val="2EC2694A"/>
    <w:rsid w:val="2EC4DD72"/>
    <w:rsid w:val="2ECA351D"/>
    <w:rsid w:val="2ED7E38B"/>
    <w:rsid w:val="2EDAA1A6"/>
    <w:rsid w:val="2EDEB95C"/>
    <w:rsid w:val="2EDEBF78"/>
    <w:rsid w:val="2EDF12B5"/>
    <w:rsid w:val="2EE6B18A"/>
    <w:rsid w:val="2EE74AB3"/>
    <w:rsid w:val="2EF54E7C"/>
    <w:rsid w:val="2F3A33D6"/>
    <w:rsid w:val="2F41F296"/>
    <w:rsid w:val="2F43B37F"/>
    <w:rsid w:val="2F4EB7D7"/>
    <w:rsid w:val="2F54EF9D"/>
    <w:rsid w:val="2F6905D2"/>
    <w:rsid w:val="2FAF6C4A"/>
    <w:rsid w:val="2FB8800E"/>
    <w:rsid w:val="2FBE4EDC"/>
    <w:rsid w:val="2FDDFD27"/>
    <w:rsid w:val="2FDE8D60"/>
    <w:rsid w:val="2FE28941"/>
    <w:rsid w:val="2FEE9105"/>
    <w:rsid w:val="2FF4818F"/>
    <w:rsid w:val="2FFAC5EE"/>
    <w:rsid w:val="300164DA"/>
    <w:rsid w:val="3003EF4C"/>
    <w:rsid w:val="3017EAB9"/>
    <w:rsid w:val="3020AF91"/>
    <w:rsid w:val="3028D804"/>
    <w:rsid w:val="304E3377"/>
    <w:rsid w:val="3051B0C9"/>
    <w:rsid w:val="305C2CD4"/>
    <w:rsid w:val="306068F6"/>
    <w:rsid w:val="306A0681"/>
    <w:rsid w:val="306E22F4"/>
    <w:rsid w:val="307EE9D0"/>
    <w:rsid w:val="308D6FCA"/>
    <w:rsid w:val="30B53F5D"/>
    <w:rsid w:val="30BA2DCF"/>
    <w:rsid w:val="30BB4F10"/>
    <w:rsid w:val="30BE329F"/>
    <w:rsid w:val="30D1190F"/>
    <w:rsid w:val="30DA5B73"/>
    <w:rsid w:val="30F26EF4"/>
    <w:rsid w:val="30FB0062"/>
    <w:rsid w:val="310DF5E3"/>
    <w:rsid w:val="310F86D0"/>
    <w:rsid w:val="311A76A6"/>
    <w:rsid w:val="3125FFF4"/>
    <w:rsid w:val="3126F6B8"/>
    <w:rsid w:val="3127C65C"/>
    <w:rsid w:val="3133AA24"/>
    <w:rsid w:val="313FC0E5"/>
    <w:rsid w:val="314551B2"/>
    <w:rsid w:val="314D090A"/>
    <w:rsid w:val="31525B30"/>
    <w:rsid w:val="3176BD7B"/>
    <w:rsid w:val="317E65EB"/>
    <w:rsid w:val="3189677D"/>
    <w:rsid w:val="31B4C71D"/>
    <w:rsid w:val="31C20EE3"/>
    <w:rsid w:val="31C7E1A4"/>
    <w:rsid w:val="31CE26BD"/>
    <w:rsid w:val="31E6BA38"/>
    <w:rsid w:val="31E75035"/>
    <w:rsid w:val="31F06973"/>
    <w:rsid w:val="320A0A4A"/>
    <w:rsid w:val="321023DA"/>
    <w:rsid w:val="3231EFA9"/>
    <w:rsid w:val="323A3A20"/>
    <w:rsid w:val="3249A493"/>
    <w:rsid w:val="3258A20C"/>
    <w:rsid w:val="3274914E"/>
    <w:rsid w:val="32861FF9"/>
    <w:rsid w:val="32873B40"/>
    <w:rsid w:val="329DC9DE"/>
    <w:rsid w:val="32AA191B"/>
    <w:rsid w:val="32AC566B"/>
    <w:rsid w:val="32BB7B22"/>
    <w:rsid w:val="32CCAE16"/>
    <w:rsid w:val="32ED8BC4"/>
    <w:rsid w:val="32EF607D"/>
    <w:rsid w:val="33011F1A"/>
    <w:rsid w:val="331A2A03"/>
    <w:rsid w:val="331B682C"/>
    <w:rsid w:val="331E03FE"/>
    <w:rsid w:val="33209C5F"/>
    <w:rsid w:val="332E5111"/>
    <w:rsid w:val="3341D182"/>
    <w:rsid w:val="334FF564"/>
    <w:rsid w:val="336B74FA"/>
    <w:rsid w:val="33713160"/>
    <w:rsid w:val="337B8FFE"/>
    <w:rsid w:val="3395547A"/>
    <w:rsid w:val="33A12008"/>
    <w:rsid w:val="33A5C3B6"/>
    <w:rsid w:val="33AAD620"/>
    <w:rsid w:val="33AB7AB4"/>
    <w:rsid w:val="33AF865F"/>
    <w:rsid w:val="33B6BFBB"/>
    <w:rsid w:val="33BEDD72"/>
    <w:rsid w:val="33C6CAF8"/>
    <w:rsid w:val="33CD2892"/>
    <w:rsid w:val="33D341D8"/>
    <w:rsid w:val="33D7F198"/>
    <w:rsid w:val="33DE8EEE"/>
    <w:rsid w:val="33E225DF"/>
    <w:rsid w:val="33EDC5D8"/>
    <w:rsid w:val="33FA8887"/>
    <w:rsid w:val="340C5495"/>
    <w:rsid w:val="341B3A3F"/>
    <w:rsid w:val="342FF534"/>
    <w:rsid w:val="3433A6E5"/>
    <w:rsid w:val="3462EA88"/>
    <w:rsid w:val="3464A871"/>
    <w:rsid w:val="34677EC1"/>
    <w:rsid w:val="34683827"/>
    <w:rsid w:val="3472A02B"/>
    <w:rsid w:val="3475C672"/>
    <w:rsid w:val="3476AC65"/>
    <w:rsid w:val="34867CDA"/>
    <w:rsid w:val="3492A85C"/>
    <w:rsid w:val="34A70B70"/>
    <w:rsid w:val="34C187CD"/>
    <w:rsid w:val="34C566B0"/>
    <w:rsid w:val="34E3C395"/>
    <w:rsid w:val="34EA306F"/>
    <w:rsid w:val="34FEAEFE"/>
    <w:rsid w:val="34FEB8E3"/>
    <w:rsid w:val="350D01C1"/>
    <w:rsid w:val="3516B186"/>
    <w:rsid w:val="352DFF79"/>
    <w:rsid w:val="352F9DF7"/>
    <w:rsid w:val="353D519C"/>
    <w:rsid w:val="3556A0E8"/>
    <w:rsid w:val="35589A8D"/>
    <w:rsid w:val="35631EF0"/>
    <w:rsid w:val="357CE198"/>
    <w:rsid w:val="3581DC7D"/>
    <w:rsid w:val="35841C13"/>
    <w:rsid w:val="35905611"/>
    <w:rsid w:val="359CC113"/>
    <w:rsid w:val="35A180B3"/>
    <w:rsid w:val="35A30603"/>
    <w:rsid w:val="35AE0A54"/>
    <w:rsid w:val="35AFA682"/>
    <w:rsid w:val="35B0038D"/>
    <w:rsid w:val="35E2B022"/>
    <w:rsid w:val="35F46E63"/>
    <w:rsid w:val="35FE6FC3"/>
    <w:rsid w:val="360B8A1C"/>
    <w:rsid w:val="36468B87"/>
    <w:rsid w:val="3660DEEE"/>
    <w:rsid w:val="366762BB"/>
    <w:rsid w:val="366DAC88"/>
    <w:rsid w:val="369A7F5F"/>
    <w:rsid w:val="369A8944"/>
    <w:rsid w:val="36A881F5"/>
    <w:rsid w:val="36ADAE5A"/>
    <w:rsid w:val="36AF8578"/>
    <w:rsid w:val="36BA39F0"/>
    <w:rsid w:val="36CA9573"/>
    <w:rsid w:val="36D26664"/>
    <w:rsid w:val="36D51720"/>
    <w:rsid w:val="36EB9963"/>
    <w:rsid w:val="36ED00B6"/>
    <w:rsid w:val="36FE6BBA"/>
    <w:rsid w:val="370092EC"/>
    <w:rsid w:val="3720793E"/>
    <w:rsid w:val="37251730"/>
    <w:rsid w:val="372C1E73"/>
    <w:rsid w:val="372CDA33"/>
    <w:rsid w:val="37332C6D"/>
    <w:rsid w:val="373A3375"/>
    <w:rsid w:val="37478408"/>
    <w:rsid w:val="374FC4E6"/>
    <w:rsid w:val="3764B2E8"/>
    <w:rsid w:val="37687C4A"/>
    <w:rsid w:val="377110DC"/>
    <w:rsid w:val="3777B7E2"/>
    <w:rsid w:val="377A7551"/>
    <w:rsid w:val="37820628"/>
    <w:rsid w:val="378EFEC4"/>
    <w:rsid w:val="37A5AC0E"/>
    <w:rsid w:val="37B6DA0B"/>
    <w:rsid w:val="37C1A190"/>
    <w:rsid w:val="37C6B6BB"/>
    <w:rsid w:val="37CB2F82"/>
    <w:rsid w:val="37D69BA4"/>
    <w:rsid w:val="3805E0F4"/>
    <w:rsid w:val="3810F451"/>
    <w:rsid w:val="3811FC47"/>
    <w:rsid w:val="381F5A78"/>
    <w:rsid w:val="382790E1"/>
    <w:rsid w:val="3837B4FF"/>
    <w:rsid w:val="384EAC36"/>
    <w:rsid w:val="3862037D"/>
    <w:rsid w:val="38651E17"/>
    <w:rsid w:val="3870A0AE"/>
    <w:rsid w:val="387F63FA"/>
    <w:rsid w:val="388EDBD3"/>
    <w:rsid w:val="38AF7FFA"/>
    <w:rsid w:val="38B730CE"/>
    <w:rsid w:val="38C04836"/>
    <w:rsid w:val="38CEB3ED"/>
    <w:rsid w:val="38E012C6"/>
    <w:rsid w:val="38E1A062"/>
    <w:rsid w:val="38E4C18F"/>
    <w:rsid w:val="38EC99C6"/>
    <w:rsid w:val="38F13A8C"/>
    <w:rsid w:val="38FE73E1"/>
    <w:rsid w:val="390CE13D"/>
    <w:rsid w:val="390D9451"/>
    <w:rsid w:val="39109C39"/>
    <w:rsid w:val="392D14E8"/>
    <w:rsid w:val="392DA426"/>
    <w:rsid w:val="392ED30D"/>
    <w:rsid w:val="394ECAB6"/>
    <w:rsid w:val="39561677"/>
    <w:rsid w:val="39674CD2"/>
    <w:rsid w:val="396CBE59"/>
    <w:rsid w:val="396CE92B"/>
    <w:rsid w:val="397F4978"/>
    <w:rsid w:val="39980738"/>
    <w:rsid w:val="3999EA0E"/>
    <w:rsid w:val="39B9F911"/>
    <w:rsid w:val="39BDFB64"/>
    <w:rsid w:val="39C1013D"/>
    <w:rsid w:val="39D5F03B"/>
    <w:rsid w:val="39EB1EB3"/>
    <w:rsid w:val="39EE33F2"/>
    <w:rsid w:val="39F0BB15"/>
    <w:rsid w:val="39FA29EE"/>
    <w:rsid w:val="39FB0796"/>
    <w:rsid w:val="3A00118B"/>
    <w:rsid w:val="3A019A41"/>
    <w:rsid w:val="3A064213"/>
    <w:rsid w:val="3A1E449E"/>
    <w:rsid w:val="3A22DC71"/>
    <w:rsid w:val="3A233CFF"/>
    <w:rsid w:val="3A2E1EF6"/>
    <w:rsid w:val="3A50E400"/>
    <w:rsid w:val="3A5B365C"/>
    <w:rsid w:val="3A5C1897"/>
    <w:rsid w:val="3A6748CC"/>
    <w:rsid w:val="3A6C9E5D"/>
    <w:rsid w:val="3A90F015"/>
    <w:rsid w:val="3AA4232A"/>
    <w:rsid w:val="3AAA50C6"/>
    <w:rsid w:val="3AAE13E3"/>
    <w:rsid w:val="3ABDF0D5"/>
    <w:rsid w:val="3ACCEF1D"/>
    <w:rsid w:val="3AE0CE1E"/>
    <w:rsid w:val="3AFB3F34"/>
    <w:rsid w:val="3AFFD386"/>
    <w:rsid w:val="3B02EEDE"/>
    <w:rsid w:val="3B06D1E1"/>
    <w:rsid w:val="3B0B04AE"/>
    <w:rsid w:val="3B1CEC1C"/>
    <w:rsid w:val="3B31176B"/>
    <w:rsid w:val="3B342D1C"/>
    <w:rsid w:val="3B34FA00"/>
    <w:rsid w:val="3B6BB421"/>
    <w:rsid w:val="3B6FA95F"/>
    <w:rsid w:val="3B71A516"/>
    <w:rsid w:val="3B84D6ED"/>
    <w:rsid w:val="3B9E8555"/>
    <w:rsid w:val="3BA1B39F"/>
    <w:rsid w:val="3BA25921"/>
    <w:rsid w:val="3BB023B0"/>
    <w:rsid w:val="3BC9CA52"/>
    <w:rsid w:val="3BD1DCDD"/>
    <w:rsid w:val="3BE15DFF"/>
    <w:rsid w:val="3BE5AB87"/>
    <w:rsid w:val="3BE65BF5"/>
    <w:rsid w:val="3BE6BD0B"/>
    <w:rsid w:val="3BE8B476"/>
    <w:rsid w:val="3BF297FE"/>
    <w:rsid w:val="3C04A6B5"/>
    <w:rsid w:val="3C1C9AC1"/>
    <w:rsid w:val="3C25226A"/>
    <w:rsid w:val="3C3200A8"/>
    <w:rsid w:val="3C495FF1"/>
    <w:rsid w:val="3C505615"/>
    <w:rsid w:val="3C518201"/>
    <w:rsid w:val="3C6380DE"/>
    <w:rsid w:val="3C683C6F"/>
    <w:rsid w:val="3C76C387"/>
    <w:rsid w:val="3C7DE4AF"/>
    <w:rsid w:val="3C8E55E5"/>
    <w:rsid w:val="3C930EFD"/>
    <w:rsid w:val="3C9BD04E"/>
    <w:rsid w:val="3C9EBF3F"/>
    <w:rsid w:val="3CC06FE1"/>
    <w:rsid w:val="3CE2A4EE"/>
    <w:rsid w:val="3CF98F67"/>
    <w:rsid w:val="3D060C25"/>
    <w:rsid w:val="3D08D3E9"/>
    <w:rsid w:val="3D32EB15"/>
    <w:rsid w:val="3D35948D"/>
    <w:rsid w:val="3D5AE2D7"/>
    <w:rsid w:val="3D8F1720"/>
    <w:rsid w:val="3D8F51F7"/>
    <w:rsid w:val="3DA2181C"/>
    <w:rsid w:val="3DAAEE80"/>
    <w:rsid w:val="3DAC922F"/>
    <w:rsid w:val="3DB4015C"/>
    <w:rsid w:val="3DC40C41"/>
    <w:rsid w:val="3DCDD109"/>
    <w:rsid w:val="3DD45105"/>
    <w:rsid w:val="3DD91F73"/>
    <w:rsid w:val="3DF8D0CA"/>
    <w:rsid w:val="3E02FBAD"/>
    <w:rsid w:val="3E062449"/>
    <w:rsid w:val="3E1520C0"/>
    <w:rsid w:val="3E15A7EE"/>
    <w:rsid w:val="3E244647"/>
    <w:rsid w:val="3E2F28EC"/>
    <w:rsid w:val="3E329D8B"/>
    <w:rsid w:val="3E5BFA1B"/>
    <w:rsid w:val="3E5D0FD8"/>
    <w:rsid w:val="3E63AE00"/>
    <w:rsid w:val="3E666A8A"/>
    <w:rsid w:val="3E66B809"/>
    <w:rsid w:val="3E6B854F"/>
    <w:rsid w:val="3E700799"/>
    <w:rsid w:val="3E787593"/>
    <w:rsid w:val="3E798BA7"/>
    <w:rsid w:val="3E7AACED"/>
    <w:rsid w:val="3E7BB9EA"/>
    <w:rsid w:val="3EB2FB68"/>
    <w:rsid w:val="3EB41461"/>
    <w:rsid w:val="3EBAF38A"/>
    <w:rsid w:val="3EC15732"/>
    <w:rsid w:val="3EC5CAD0"/>
    <w:rsid w:val="3ECCD993"/>
    <w:rsid w:val="3EDEB257"/>
    <w:rsid w:val="3EE295C3"/>
    <w:rsid w:val="3EE3F543"/>
    <w:rsid w:val="3EE76E41"/>
    <w:rsid w:val="3EEB9A7D"/>
    <w:rsid w:val="3EED0326"/>
    <w:rsid w:val="3EF93A55"/>
    <w:rsid w:val="3EFEEE5F"/>
    <w:rsid w:val="3F012ABF"/>
    <w:rsid w:val="3F05AC9C"/>
    <w:rsid w:val="3F08A0DE"/>
    <w:rsid w:val="3F1B7033"/>
    <w:rsid w:val="3F36E5AA"/>
    <w:rsid w:val="3F531A07"/>
    <w:rsid w:val="3F648E4E"/>
    <w:rsid w:val="3F6F25C4"/>
    <w:rsid w:val="3F72CB46"/>
    <w:rsid w:val="3F74AFE3"/>
    <w:rsid w:val="3F76B800"/>
    <w:rsid w:val="3F78B92E"/>
    <w:rsid w:val="3F920D9F"/>
    <w:rsid w:val="3F96C11A"/>
    <w:rsid w:val="3F9D6CCF"/>
    <w:rsid w:val="3FA17A94"/>
    <w:rsid w:val="3FADCD1D"/>
    <w:rsid w:val="3FB62044"/>
    <w:rsid w:val="3FBA4B02"/>
    <w:rsid w:val="3FBAC910"/>
    <w:rsid w:val="3FC639A9"/>
    <w:rsid w:val="3FCAB92A"/>
    <w:rsid w:val="3FCC14EF"/>
    <w:rsid w:val="3FD24BC9"/>
    <w:rsid w:val="3FF75843"/>
    <w:rsid w:val="400E7C1E"/>
    <w:rsid w:val="4022BBC9"/>
    <w:rsid w:val="4038C40D"/>
    <w:rsid w:val="403EC3BE"/>
    <w:rsid w:val="4048CC34"/>
    <w:rsid w:val="40644F9F"/>
    <w:rsid w:val="40716B60"/>
    <w:rsid w:val="40754857"/>
    <w:rsid w:val="4079307D"/>
    <w:rsid w:val="408FCACC"/>
    <w:rsid w:val="409EC562"/>
    <w:rsid w:val="40A57060"/>
    <w:rsid w:val="40B2ED52"/>
    <w:rsid w:val="40C83599"/>
    <w:rsid w:val="40D05199"/>
    <w:rsid w:val="40D478B1"/>
    <w:rsid w:val="40E4A372"/>
    <w:rsid w:val="40E7CC2B"/>
    <w:rsid w:val="40FA8EF5"/>
    <w:rsid w:val="410AE5CB"/>
    <w:rsid w:val="41133CC6"/>
    <w:rsid w:val="4128D279"/>
    <w:rsid w:val="412DBEF3"/>
    <w:rsid w:val="4141F0B4"/>
    <w:rsid w:val="415D30F1"/>
    <w:rsid w:val="4163580B"/>
    <w:rsid w:val="416EA06E"/>
    <w:rsid w:val="41819B45"/>
    <w:rsid w:val="41A8BB7B"/>
    <w:rsid w:val="41AB808A"/>
    <w:rsid w:val="41C24C26"/>
    <w:rsid w:val="41C67F53"/>
    <w:rsid w:val="41DACC2F"/>
    <w:rsid w:val="41E9CADB"/>
    <w:rsid w:val="41EFAC4E"/>
    <w:rsid w:val="42014AFB"/>
    <w:rsid w:val="42060F3B"/>
    <w:rsid w:val="4219F771"/>
    <w:rsid w:val="42201B1D"/>
    <w:rsid w:val="424CB8D7"/>
    <w:rsid w:val="425CB8FD"/>
    <w:rsid w:val="4269EBE7"/>
    <w:rsid w:val="4271CF54"/>
    <w:rsid w:val="427751E9"/>
    <w:rsid w:val="428A0FB4"/>
    <w:rsid w:val="428B6BAA"/>
    <w:rsid w:val="42A4301F"/>
    <w:rsid w:val="42A74794"/>
    <w:rsid w:val="42AB128E"/>
    <w:rsid w:val="42B8F8C1"/>
    <w:rsid w:val="42CA983F"/>
    <w:rsid w:val="42DA10CD"/>
    <w:rsid w:val="43137BDE"/>
    <w:rsid w:val="432792F0"/>
    <w:rsid w:val="4329A2C3"/>
    <w:rsid w:val="43302322"/>
    <w:rsid w:val="4339E7DE"/>
    <w:rsid w:val="4342E69F"/>
    <w:rsid w:val="434E82D2"/>
    <w:rsid w:val="4361E0E9"/>
    <w:rsid w:val="43654F72"/>
    <w:rsid w:val="4397687B"/>
    <w:rsid w:val="43AC3982"/>
    <w:rsid w:val="43ACB520"/>
    <w:rsid w:val="43CC9304"/>
    <w:rsid w:val="441BB531"/>
    <w:rsid w:val="442C8516"/>
    <w:rsid w:val="442FC516"/>
    <w:rsid w:val="443B43C1"/>
    <w:rsid w:val="444317F5"/>
    <w:rsid w:val="4459DC21"/>
    <w:rsid w:val="446695A5"/>
    <w:rsid w:val="447E8BA4"/>
    <w:rsid w:val="447FDB19"/>
    <w:rsid w:val="4483A8A6"/>
    <w:rsid w:val="44868FC7"/>
    <w:rsid w:val="44A234BD"/>
    <w:rsid w:val="44A55C34"/>
    <w:rsid w:val="44A8C36E"/>
    <w:rsid w:val="44A9BA52"/>
    <w:rsid w:val="44AB6A56"/>
    <w:rsid w:val="44BA151B"/>
    <w:rsid w:val="44C0F8C4"/>
    <w:rsid w:val="44C1EF44"/>
    <w:rsid w:val="44CEBA2D"/>
    <w:rsid w:val="44D77AFE"/>
    <w:rsid w:val="44DC54D6"/>
    <w:rsid w:val="44ED9923"/>
    <w:rsid w:val="44EECD7F"/>
    <w:rsid w:val="44F33416"/>
    <w:rsid w:val="44FAC96D"/>
    <w:rsid w:val="45099937"/>
    <w:rsid w:val="452DEC74"/>
    <w:rsid w:val="4551AB58"/>
    <w:rsid w:val="457432ED"/>
    <w:rsid w:val="45750DAF"/>
    <w:rsid w:val="4578BF23"/>
    <w:rsid w:val="4587A929"/>
    <w:rsid w:val="45BF5566"/>
    <w:rsid w:val="45CA4360"/>
    <w:rsid w:val="45DEE856"/>
    <w:rsid w:val="45E0BFD1"/>
    <w:rsid w:val="45E6671B"/>
    <w:rsid w:val="45FC6CA8"/>
    <w:rsid w:val="4612FF73"/>
    <w:rsid w:val="4651C3AE"/>
    <w:rsid w:val="4663F984"/>
    <w:rsid w:val="46A315BD"/>
    <w:rsid w:val="46A3E6E1"/>
    <w:rsid w:val="46B060C6"/>
    <w:rsid w:val="46BEF69C"/>
    <w:rsid w:val="46BFA27D"/>
    <w:rsid w:val="46C4122E"/>
    <w:rsid w:val="46C8B3F5"/>
    <w:rsid w:val="46F5A108"/>
    <w:rsid w:val="470303BA"/>
    <w:rsid w:val="473B287F"/>
    <w:rsid w:val="47428925"/>
    <w:rsid w:val="474C809F"/>
    <w:rsid w:val="475FEFEF"/>
    <w:rsid w:val="477E9F8E"/>
    <w:rsid w:val="478FAB93"/>
    <w:rsid w:val="47926049"/>
    <w:rsid w:val="47BBA487"/>
    <w:rsid w:val="47BDEA39"/>
    <w:rsid w:val="47CBA923"/>
    <w:rsid w:val="47CED133"/>
    <w:rsid w:val="47DBE34C"/>
    <w:rsid w:val="47E0F7E0"/>
    <w:rsid w:val="47E1F23A"/>
    <w:rsid w:val="47E3713E"/>
    <w:rsid w:val="47E73C94"/>
    <w:rsid w:val="47EBCEA2"/>
    <w:rsid w:val="47FE23A4"/>
    <w:rsid w:val="48014ABB"/>
    <w:rsid w:val="48028053"/>
    <w:rsid w:val="4802BAF1"/>
    <w:rsid w:val="482CDC27"/>
    <w:rsid w:val="482E3C3D"/>
    <w:rsid w:val="4836FFC1"/>
    <w:rsid w:val="483CDB0D"/>
    <w:rsid w:val="484D1262"/>
    <w:rsid w:val="48546110"/>
    <w:rsid w:val="48550C3F"/>
    <w:rsid w:val="485A0331"/>
    <w:rsid w:val="485A5F45"/>
    <w:rsid w:val="485E35B9"/>
    <w:rsid w:val="48687642"/>
    <w:rsid w:val="487D004E"/>
    <w:rsid w:val="48864796"/>
    <w:rsid w:val="488FB913"/>
    <w:rsid w:val="48A2B388"/>
    <w:rsid w:val="48A57A95"/>
    <w:rsid w:val="48A9DDA9"/>
    <w:rsid w:val="48B0E158"/>
    <w:rsid w:val="48B4E983"/>
    <w:rsid w:val="48B5B8FF"/>
    <w:rsid w:val="48C2AB18"/>
    <w:rsid w:val="48C372A4"/>
    <w:rsid w:val="48C5D4D8"/>
    <w:rsid w:val="490B052C"/>
    <w:rsid w:val="490F419D"/>
    <w:rsid w:val="49318891"/>
    <w:rsid w:val="49685051"/>
    <w:rsid w:val="496DA9FF"/>
    <w:rsid w:val="496E27E7"/>
    <w:rsid w:val="4974E68E"/>
    <w:rsid w:val="49791FB5"/>
    <w:rsid w:val="497E1728"/>
    <w:rsid w:val="49BD9BA0"/>
    <w:rsid w:val="49C2583C"/>
    <w:rsid w:val="49D70914"/>
    <w:rsid w:val="49E039C7"/>
    <w:rsid w:val="4A07DCF6"/>
    <w:rsid w:val="4A0F8480"/>
    <w:rsid w:val="4A1B293B"/>
    <w:rsid w:val="4A1EFDD2"/>
    <w:rsid w:val="4A20745E"/>
    <w:rsid w:val="4A358808"/>
    <w:rsid w:val="4A3E0457"/>
    <w:rsid w:val="4A403D1E"/>
    <w:rsid w:val="4A50A916"/>
    <w:rsid w:val="4A560326"/>
    <w:rsid w:val="4A7037A8"/>
    <w:rsid w:val="4A795506"/>
    <w:rsid w:val="4A7ACF9E"/>
    <w:rsid w:val="4AB1DF9A"/>
    <w:rsid w:val="4AD13144"/>
    <w:rsid w:val="4AD8CA0B"/>
    <w:rsid w:val="4B1EDD56"/>
    <w:rsid w:val="4B205714"/>
    <w:rsid w:val="4B217B13"/>
    <w:rsid w:val="4B253E49"/>
    <w:rsid w:val="4B2BC0B7"/>
    <w:rsid w:val="4B316730"/>
    <w:rsid w:val="4B4B117C"/>
    <w:rsid w:val="4B6AF4B7"/>
    <w:rsid w:val="4B9482D8"/>
    <w:rsid w:val="4BAAB56D"/>
    <w:rsid w:val="4BACDC37"/>
    <w:rsid w:val="4BB3E14E"/>
    <w:rsid w:val="4BC8B968"/>
    <w:rsid w:val="4BCEE22D"/>
    <w:rsid w:val="4BE605F4"/>
    <w:rsid w:val="4BE800A7"/>
    <w:rsid w:val="4C022631"/>
    <w:rsid w:val="4C136600"/>
    <w:rsid w:val="4C241A3A"/>
    <w:rsid w:val="4C26599D"/>
    <w:rsid w:val="4C479B5C"/>
    <w:rsid w:val="4C4F4A4C"/>
    <w:rsid w:val="4C52EC5A"/>
    <w:rsid w:val="4C5BF7F9"/>
    <w:rsid w:val="4C643072"/>
    <w:rsid w:val="4C86783B"/>
    <w:rsid w:val="4C891743"/>
    <w:rsid w:val="4C8EDD9F"/>
    <w:rsid w:val="4C9B931F"/>
    <w:rsid w:val="4CA0DC1F"/>
    <w:rsid w:val="4CBBCF9B"/>
    <w:rsid w:val="4D13FCC9"/>
    <w:rsid w:val="4D2D1EDF"/>
    <w:rsid w:val="4D49848F"/>
    <w:rsid w:val="4D567610"/>
    <w:rsid w:val="4D66D747"/>
    <w:rsid w:val="4D776A2F"/>
    <w:rsid w:val="4D78664E"/>
    <w:rsid w:val="4D7A3181"/>
    <w:rsid w:val="4D8E2F94"/>
    <w:rsid w:val="4D8E3096"/>
    <w:rsid w:val="4D9B07AB"/>
    <w:rsid w:val="4DAE253C"/>
    <w:rsid w:val="4DC3F1A4"/>
    <w:rsid w:val="4DDFBA7A"/>
    <w:rsid w:val="4DE94C92"/>
    <w:rsid w:val="4DECD1A2"/>
    <w:rsid w:val="4DFDCCD1"/>
    <w:rsid w:val="4E0B3DCF"/>
    <w:rsid w:val="4E0DF9DB"/>
    <w:rsid w:val="4E18F666"/>
    <w:rsid w:val="4E2ACF99"/>
    <w:rsid w:val="4E33BA21"/>
    <w:rsid w:val="4E595DEB"/>
    <w:rsid w:val="4E5E381D"/>
    <w:rsid w:val="4E626638"/>
    <w:rsid w:val="4E697BB8"/>
    <w:rsid w:val="4E70BE15"/>
    <w:rsid w:val="4E7F0ED3"/>
    <w:rsid w:val="4EA2D851"/>
    <w:rsid w:val="4EB7A7EA"/>
    <w:rsid w:val="4EC8752D"/>
    <w:rsid w:val="4ED110C0"/>
    <w:rsid w:val="4ED17533"/>
    <w:rsid w:val="4EDACE95"/>
    <w:rsid w:val="4F1057B6"/>
    <w:rsid w:val="4F16E821"/>
    <w:rsid w:val="4F2DF3E1"/>
    <w:rsid w:val="4F4EE57B"/>
    <w:rsid w:val="4F57FD49"/>
    <w:rsid w:val="4F80918D"/>
    <w:rsid w:val="4F87A1B8"/>
    <w:rsid w:val="4FA3010F"/>
    <w:rsid w:val="4FCD3EDD"/>
    <w:rsid w:val="4FE3D2A2"/>
    <w:rsid w:val="4FE7C13D"/>
    <w:rsid w:val="4FF18AF0"/>
    <w:rsid w:val="4FF46ABA"/>
    <w:rsid w:val="5038F774"/>
    <w:rsid w:val="503D07AD"/>
    <w:rsid w:val="504D3B20"/>
    <w:rsid w:val="504D440F"/>
    <w:rsid w:val="50655A3B"/>
    <w:rsid w:val="506D5ACE"/>
    <w:rsid w:val="50863007"/>
    <w:rsid w:val="509A5E8B"/>
    <w:rsid w:val="50A0BFFA"/>
    <w:rsid w:val="50A7E557"/>
    <w:rsid w:val="50A86B63"/>
    <w:rsid w:val="50B20ADA"/>
    <w:rsid w:val="50B57D5B"/>
    <w:rsid w:val="50CD196E"/>
    <w:rsid w:val="50DAF88F"/>
    <w:rsid w:val="50FB9B59"/>
    <w:rsid w:val="50FF05C3"/>
    <w:rsid w:val="5100F917"/>
    <w:rsid w:val="510D9F5B"/>
    <w:rsid w:val="51394C61"/>
    <w:rsid w:val="5159A24D"/>
    <w:rsid w:val="516691CB"/>
    <w:rsid w:val="51691C2A"/>
    <w:rsid w:val="51752BFA"/>
    <w:rsid w:val="5178AE43"/>
    <w:rsid w:val="517C795C"/>
    <w:rsid w:val="518727C6"/>
    <w:rsid w:val="518E1EDA"/>
    <w:rsid w:val="51A0EFDA"/>
    <w:rsid w:val="51A216E8"/>
    <w:rsid w:val="51B9C55E"/>
    <w:rsid w:val="51BFEC59"/>
    <w:rsid w:val="51C7B6A2"/>
    <w:rsid w:val="51CF7736"/>
    <w:rsid w:val="51E8C605"/>
    <w:rsid w:val="51F4E2F1"/>
    <w:rsid w:val="52028F82"/>
    <w:rsid w:val="5206E8A9"/>
    <w:rsid w:val="5213A491"/>
    <w:rsid w:val="522F5168"/>
    <w:rsid w:val="5242BBBB"/>
    <w:rsid w:val="5247C1B1"/>
    <w:rsid w:val="52592366"/>
    <w:rsid w:val="525E359E"/>
    <w:rsid w:val="5271DD9A"/>
    <w:rsid w:val="5287984F"/>
    <w:rsid w:val="52A66380"/>
    <w:rsid w:val="52B2BE08"/>
    <w:rsid w:val="52BF427A"/>
    <w:rsid w:val="52C1C80A"/>
    <w:rsid w:val="52CBD347"/>
    <w:rsid w:val="52D12B64"/>
    <w:rsid w:val="52E45E14"/>
    <w:rsid w:val="52E57C69"/>
    <w:rsid w:val="5334BA3C"/>
    <w:rsid w:val="534BFEDA"/>
    <w:rsid w:val="5357189F"/>
    <w:rsid w:val="535E95C1"/>
    <w:rsid w:val="5386E23B"/>
    <w:rsid w:val="538B8C2D"/>
    <w:rsid w:val="53A24989"/>
    <w:rsid w:val="53AC3F8B"/>
    <w:rsid w:val="53C978C0"/>
    <w:rsid w:val="53DABB80"/>
    <w:rsid w:val="53DB9DD9"/>
    <w:rsid w:val="53E31919"/>
    <w:rsid w:val="53E84507"/>
    <w:rsid w:val="53F47774"/>
    <w:rsid w:val="54022879"/>
    <w:rsid w:val="5403E934"/>
    <w:rsid w:val="54082046"/>
    <w:rsid w:val="540D3137"/>
    <w:rsid w:val="54138F1D"/>
    <w:rsid w:val="5435660C"/>
    <w:rsid w:val="54415A81"/>
    <w:rsid w:val="546C7A78"/>
    <w:rsid w:val="54776CE8"/>
    <w:rsid w:val="54796616"/>
    <w:rsid w:val="5482BEF6"/>
    <w:rsid w:val="549D120B"/>
    <w:rsid w:val="549FE7BB"/>
    <w:rsid w:val="54ABCB26"/>
    <w:rsid w:val="54ADC648"/>
    <w:rsid w:val="54BB41B0"/>
    <w:rsid w:val="54BFD31C"/>
    <w:rsid w:val="54C19944"/>
    <w:rsid w:val="54C37B6F"/>
    <w:rsid w:val="54D843C9"/>
    <w:rsid w:val="54E5544D"/>
    <w:rsid w:val="54EC2EE7"/>
    <w:rsid w:val="54F920B2"/>
    <w:rsid w:val="55045D3A"/>
    <w:rsid w:val="550F5902"/>
    <w:rsid w:val="551F5DDC"/>
    <w:rsid w:val="55360646"/>
    <w:rsid w:val="5545D6B2"/>
    <w:rsid w:val="5551947E"/>
    <w:rsid w:val="555C9A32"/>
    <w:rsid w:val="555FE7F5"/>
    <w:rsid w:val="5566C492"/>
    <w:rsid w:val="55BC0055"/>
    <w:rsid w:val="55C194EC"/>
    <w:rsid w:val="55C73ECD"/>
    <w:rsid w:val="55CF7560"/>
    <w:rsid w:val="55ED2462"/>
    <w:rsid w:val="55ED303A"/>
    <w:rsid w:val="55F6E33C"/>
    <w:rsid w:val="560599F6"/>
    <w:rsid w:val="560B18D7"/>
    <w:rsid w:val="56157DF1"/>
    <w:rsid w:val="5616D9F3"/>
    <w:rsid w:val="562D4641"/>
    <w:rsid w:val="56338292"/>
    <w:rsid w:val="56374B9A"/>
    <w:rsid w:val="5640E7BB"/>
    <w:rsid w:val="5648B0A1"/>
    <w:rsid w:val="564D1AD6"/>
    <w:rsid w:val="5654DA14"/>
    <w:rsid w:val="56612AA3"/>
    <w:rsid w:val="5661571C"/>
    <w:rsid w:val="566AD125"/>
    <w:rsid w:val="56748437"/>
    <w:rsid w:val="568C43E0"/>
    <w:rsid w:val="5697FBDE"/>
    <w:rsid w:val="56A86D67"/>
    <w:rsid w:val="56ACBA3D"/>
    <w:rsid w:val="56B2E2E9"/>
    <w:rsid w:val="56B445B9"/>
    <w:rsid w:val="56BFFF76"/>
    <w:rsid w:val="56C4611C"/>
    <w:rsid w:val="56C478C8"/>
    <w:rsid w:val="56C63960"/>
    <w:rsid w:val="56D3EA6A"/>
    <w:rsid w:val="56DC9E89"/>
    <w:rsid w:val="56E42EB5"/>
    <w:rsid w:val="57077966"/>
    <w:rsid w:val="57082472"/>
    <w:rsid w:val="5730A38B"/>
    <w:rsid w:val="574A6F05"/>
    <w:rsid w:val="574D2090"/>
    <w:rsid w:val="574D911A"/>
    <w:rsid w:val="576122ED"/>
    <w:rsid w:val="576E2937"/>
    <w:rsid w:val="5772F751"/>
    <w:rsid w:val="5784CF01"/>
    <w:rsid w:val="57927392"/>
    <w:rsid w:val="57BDC44B"/>
    <w:rsid w:val="57D130E2"/>
    <w:rsid w:val="57D5B936"/>
    <w:rsid w:val="57ED1F34"/>
    <w:rsid w:val="5811CEAB"/>
    <w:rsid w:val="5819CD15"/>
    <w:rsid w:val="581CFA2F"/>
    <w:rsid w:val="5833B1F4"/>
    <w:rsid w:val="583E0F8C"/>
    <w:rsid w:val="585A8CAA"/>
    <w:rsid w:val="58620DD0"/>
    <w:rsid w:val="58A2B7C8"/>
    <w:rsid w:val="58A83879"/>
    <w:rsid w:val="58B2622B"/>
    <w:rsid w:val="58D9C0AC"/>
    <w:rsid w:val="58DA3B7B"/>
    <w:rsid w:val="58E23AD8"/>
    <w:rsid w:val="58EDFCB5"/>
    <w:rsid w:val="58FDE4D5"/>
    <w:rsid w:val="5909185E"/>
    <w:rsid w:val="591146A3"/>
    <w:rsid w:val="591C96E1"/>
    <w:rsid w:val="591DF82A"/>
    <w:rsid w:val="591F5968"/>
    <w:rsid w:val="5924C524"/>
    <w:rsid w:val="592BF713"/>
    <w:rsid w:val="5946FA4F"/>
    <w:rsid w:val="594E50EB"/>
    <w:rsid w:val="595D1FDE"/>
    <w:rsid w:val="596B02F3"/>
    <w:rsid w:val="59740E05"/>
    <w:rsid w:val="5984B506"/>
    <w:rsid w:val="59989D63"/>
    <w:rsid w:val="5998CB65"/>
    <w:rsid w:val="59A19402"/>
    <w:rsid w:val="59C4C852"/>
    <w:rsid w:val="59C87F35"/>
    <w:rsid w:val="59CCDBD1"/>
    <w:rsid w:val="59E65FE1"/>
    <w:rsid w:val="59E6EEE3"/>
    <w:rsid w:val="59E92A91"/>
    <w:rsid w:val="5A003078"/>
    <w:rsid w:val="5A01476B"/>
    <w:rsid w:val="5A036809"/>
    <w:rsid w:val="5A04F37A"/>
    <w:rsid w:val="5A07A531"/>
    <w:rsid w:val="5A10A667"/>
    <w:rsid w:val="5A18D8D8"/>
    <w:rsid w:val="5A263F76"/>
    <w:rsid w:val="5A456DC3"/>
    <w:rsid w:val="5A4ABF4A"/>
    <w:rsid w:val="5A4B35E5"/>
    <w:rsid w:val="5A51580C"/>
    <w:rsid w:val="5A592A39"/>
    <w:rsid w:val="5A59D5D9"/>
    <w:rsid w:val="5A657456"/>
    <w:rsid w:val="5A72CC78"/>
    <w:rsid w:val="5A83C265"/>
    <w:rsid w:val="5A98C3AF"/>
    <w:rsid w:val="5AA08F84"/>
    <w:rsid w:val="5AAB6553"/>
    <w:rsid w:val="5ABE384E"/>
    <w:rsid w:val="5AF3376D"/>
    <w:rsid w:val="5AF46F2B"/>
    <w:rsid w:val="5AF94040"/>
    <w:rsid w:val="5AFD4322"/>
    <w:rsid w:val="5B062EAC"/>
    <w:rsid w:val="5B0DCBC7"/>
    <w:rsid w:val="5B2BE426"/>
    <w:rsid w:val="5B349BC6"/>
    <w:rsid w:val="5B3694B7"/>
    <w:rsid w:val="5B3F7636"/>
    <w:rsid w:val="5B49F1A1"/>
    <w:rsid w:val="5B4FCF8F"/>
    <w:rsid w:val="5B55B0F3"/>
    <w:rsid w:val="5B597E8F"/>
    <w:rsid w:val="5B5DC897"/>
    <w:rsid w:val="5B5FD63F"/>
    <w:rsid w:val="5B9C3973"/>
    <w:rsid w:val="5BD59A0A"/>
    <w:rsid w:val="5C00DED2"/>
    <w:rsid w:val="5C062F25"/>
    <w:rsid w:val="5C12F5B5"/>
    <w:rsid w:val="5C209A94"/>
    <w:rsid w:val="5C23D8F7"/>
    <w:rsid w:val="5C2EDFF6"/>
    <w:rsid w:val="5C3CEBCF"/>
    <w:rsid w:val="5C45AF33"/>
    <w:rsid w:val="5C4AF22F"/>
    <w:rsid w:val="5C659290"/>
    <w:rsid w:val="5C748DB5"/>
    <w:rsid w:val="5C7CC032"/>
    <w:rsid w:val="5C80E20B"/>
    <w:rsid w:val="5C89DB52"/>
    <w:rsid w:val="5CA29240"/>
    <w:rsid w:val="5CA5A386"/>
    <w:rsid w:val="5CA6B4EB"/>
    <w:rsid w:val="5CA8C5B2"/>
    <w:rsid w:val="5CAC19CF"/>
    <w:rsid w:val="5CACC72D"/>
    <w:rsid w:val="5CBE11B4"/>
    <w:rsid w:val="5CBFA54B"/>
    <w:rsid w:val="5CCA74F6"/>
    <w:rsid w:val="5CCE442C"/>
    <w:rsid w:val="5CCE7E58"/>
    <w:rsid w:val="5CEB7138"/>
    <w:rsid w:val="5CF16C1D"/>
    <w:rsid w:val="5CF3BDD7"/>
    <w:rsid w:val="5CF48184"/>
    <w:rsid w:val="5CFAA50A"/>
    <w:rsid w:val="5D02829D"/>
    <w:rsid w:val="5D0EF817"/>
    <w:rsid w:val="5D0FA7DA"/>
    <w:rsid w:val="5D110B39"/>
    <w:rsid w:val="5D1C3B98"/>
    <w:rsid w:val="5D22DF4A"/>
    <w:rsid w:val="5D248EBF"/>
    <w:rsid w:val="5D2DC481"/>
    <w:rsid w:val="5D2ED239"/>
    <w:rsid w:val="5D50B685"/>
    <w:rsid w:val="5D619D0D"/>
    <w:rsid w:val="5D66160F"/>
    <w:rsid w:val="5D7946F2"/>
    <w:rsid w:val="5D7F744E"/>
    <w:rsid w:val="5D8A9F7B"/>
    <w:rsid w:val="5DA47E0C"/>
    <w:rsid w:val="5DA65326"/>
    <w:rsid w:val="5DAC3243"/>
    <w:rsid w:val="5DB82D9B"/>
    <w:rsid w:val="5DD3DCB5"/>
    <w:rsid w:val="5DDDCF4C"/>
    <w:rsid w:val="5DE4AEBB"/>
    <w:rsid w:val="5DE8B2D5"/>
    <w:rsid w:val="5DF2CA8B"/>
    <w:rsid w:val="5DFC308F"/>
    <w:rsid w:val="5E00BBBC"/>
    <w:rsid w:val="5E11D95D"/>
    <w:rsid w:val="5E182447"/>
    <w:rsid w:val="5E2145E5"/>
    <w:rsid w:val="5E224487"/>
    <w:rsid w:val="5E28A3DA"/>
    <w:rsid w:val="5E3E4D7E"/>
    <w:rsid w:val="5E3EA52F"/>
    <w:rsid w:val="5E43DA28"/>
    <w:rsid w:val="5E44F233"/>
    <w:rsid w:val="5E666379"/>
    <w:rsid w:val="5E6A7E8B"/>
    <w:rsid w:val="5E7C7238"/>
    <w:rsid w:val="5E833F9C"/>
    <w:rsid w:val="5E86DA9B"/>
    <w:rsid w:val="5E8A994F"/>
    <w:rsid w:val="5E8AE174"/>
    <w:rsid w:val="5E94EA83"/>
    <w:rsid w:val="5E94F797"/>
    <w:rsid w:val="5EE6F180"/>
    <w:rsid w:val="5F071196"/>
    <w:rsid w:val="5F0F988D"/>
    <w:rsid w:val="5F12D657"/>
    <w:rsid w:val="5F1426C6"/>
    <w:rsid w:val="5F18DEE6"/>
    <w:rsid w:val="5F1F9394"/>
    <w:rsid w:val="5F34BFE2"/>
    <w:rsid w:val="5F376A48"/>
    <w:rsid w:val="5F3EF544"/>
    <w:rsid w:val="5F542C57"/>
    <w:rsid w:val="5F58FFAA"/>
    <w:rsid w:val="5F5D84F9"/>
    <w:rsid w:val="5F6EA4FF"/>
    <w:rsid w:val="5F9C6533"/>
    <w:rsid w:val="5FB06DF9"/>
    <w:rsid w:val="5FCA9291"/>
    <w:rsid w:val="5FCB2DD2"/>
    <w:rsid w:val="5FCFB6D2"/>
    <w:rsid w:val="5FD2C5D0"/>
    <w:rsid w:val="5FE11CAA"/>
    <w:rsid w:val="600B7099"/>
    <w:rsid w:val="6026B1D5"/>
    <w:rsid w:val="6033D65F"/>
    <w:rsid w:val="6037C336"/>
    <w:rsid w:val="60470CA7"/>
    <w:rsid w:val="6049FD70"/>
    <w:rsid w:val="605CA886"/>
    <w:rsid w:val="605D4416"/>
    <w:rsid w:val="6060E8FE"/>
    <w:rsid w:val="6062CB65"/>
    <w:rsid w:val="607330E8"/>
    <w:rsid w:val="6088D5C5"/>
    <w:rsid w:val="60957BF1"/>
    <w:rsid w:val="60A19BA0"/>
    <w:rsid w:val="60A1D33C"/>
    <w:rsid w:val="60AAA1B1"/>
    <w:rsid w:val="60C33C54"/>
    <w:rsid w:val="60DE170C"/>
    <w:rsid w:val="60E2135E"/>
    <w:rsid w:val="60EE0D3D"/>
    <w:rsid w:val="60EEDCD6"/>
    <w:rsid w:val="61023F6A"/>
    <w:rsid w:val="61038212"/>
    <w:rsid w:val="611487FB"/>
    <w:rsid w:val="6138D661"/>
    <w:rsid w:val="613C7E59"/>
    <w:rsid w:val="614039AB"/>
    <w:rsid w:val="6146737F"/>
    <w:rsid w:val="615294FB"/>
    <w:rsid w:val="6154950A"/>
    <w:rsid w:val="61606006"/>
    <w:rsid w:val="61634BC0"/>
    <w:rsid w:val="6170412C"/>
    <w:rsid w:val="61723684"/>
    <w:rsid w:val="61768588"/>
    <w:rsid w:val="617AB6B2"/>
    <w:rsid w:val="6184CDD2"/>
    <w:rsid w:val="6185423D"/>
    <w:rsid w:val="61A2F81B"/>
    <w:rsid w:val="61AB947F"/>
    <w:rsid w:val="61BA418D"/>
    <w:rsid w:val="61CFFE45"/>
    <w:rsid w:val="61D2397A"/>
    <w:rsid w:val="61D89308"/>
    <w:rsid w:val="61DAC926"/>
    <w:rsid w:val="61DE79D2"/>
    <w:rsid w:val="61ED9668"/>
    <w:rsid w:val="61EEFEAE"/>
    <w:rsid w:val="61F35B15"/>
    <w:rsid w:val="61FCD667"/>
    <w:rsid w:val="62002C49"/>
    <w:rsid w:val="620C8DBE"/>
    <w:rsid w:val="6216337E"/>
    <w:rsid w:val="6220BBB7"/>
    <w:rsid w:val="622B9EDA"/>
    <w:rsid w:val="624F34CD"/>
    <w:rsid w:val="625B4069"/>
    <w:rsid w:val="6270DAD3"/>
    <w:rsid w:val="627C4B98"/>
    <w:rsid w:val="6284A0DD"/>
    <w:rsid w:val="62874084"/>
    <w:rsid w:val="62940DF3"/>
    <w:rsid w:val="62AB5286"/>
    <w:rsid w:val="62AF85E3"/>
    <w:rsid w:val="62AFAE73"/>
    <w:rsid w:val="62C39B7E"/>
    <w:rsid w:val="62CA33CD"/>
    <w:rsid w:val="62D371F2"/>
    <w:rsid w:val="62DE49A1"/>
    <w:rsid w:val="62E52F91"/>
    <w:rsid w:val="62FAEE62"/>
    <w:rsid w:val="62FD11B8"/>
    <w:rsid w:val="63025997"/>
    <w:rsid w:val="630C00C7"/>
    <w:rsid w:val="6312E4A5"/>
    <w:rsid w:val="63161FCB"/>
    <w:rsid w:val="6316796A"/>
    <w:rsid w:val="63174B4B"/>
    <w:rsid w:val="63355252"/>
    <w:rsid w:val="63360510"/>
    <w:rsid w:val="6338F7DA"/>
    <w:rsid w:val="633F5F90"/>
    <w:rsid w:val="634943AE"/>
    <w:rsid w:val="63499D59"/>
    <w:rsid w:val="63596D03"/>
    <w:rsid w:val="6363A690"/>
    <w:rsid w:val="63736D63"/>
    <w:rsid w:val="637727B7"/>
    <w:rsid w:val="63829566"/>
    <w:rsid w:val="639235D5"/>
    <w:rsid w:val="6394265A"/>
    <w:rsid w:val="63AB18BB"/>
    <w:rsid w:val="63CBCE62"/>
    <w:rsid w:val="63CD681E"/>
    <w:rsid w:val="63D78E0A"/>
    <w:rsid w:val="63DA414C"/>
    <w:rsid w:val="63E737B4"/>
    <w:rsid w:val="63ED682A"/>
    <w:rsid w:val="63F549EE"/>
    <w:rsid w:val="6403144D"/>
    <w:rsid w:val="6408BB6A"/>
    <w:rsid w:val="6410FC97"/>
    <w:rsid w:val="641E2306"/>
    <w:rsid w:val="6436AF8A"/>
    <w:rsid w:val="6437D90B"/>
    <w:rsid w:val="643A098D"/>
    <w:rsid w:val="6465DE3C"/>
    <w:rsid w:val="64683C03"/>
    <w:rsid w:val="646EA9BA"/>
    <w:rsid w:val="647A8E00"/>
    <w:rsid w:val="647ADA85"/>
    <w:rsid w:val="6486A217"/>
    <w:rsid w:val="6494D2F3"/>
    <w:rsid w:val="64A7E1EE"/>
    <w:rsid w:val="64B8C110"/>
    <w:rsid w:val="64BFEA13"/>
    <w:rsid w:val="64C0F32A"/>
    <w:rsid w:val="64C4A612"/>
    <w:rsid w:val="64C58403"/>
    <w:rsid w:val="64CAA88F"/>
    <w:rsid w:val="64EFF35B"/>
    <w:rsid w:val="64F42A2F"/>
    <w:rsid w:val="64F974C3"/>
    <w:rsid w:val="65025C5E"/>
    <w:rsid w:val="651D36BF"/>
    <w:rsid w:val="654156BE"/>
    <w:rsid w:val="654B0C9A"/>
    <w:rsid w:val="65510F16"/>
    <w:rsid w:val="6555C801"/>
    <w:rsid w:val="6562BD60"/>
    <w:rsid w:val="6569387F"/>
    <w:rsid w:val="656BC4DE"/>
    <w:rsid w:val="656E0EF7"/>
    <w:rsid w:val="656E9F14"/>
    <w:rsid w:val="657B513F"/>
    <w:rsid w:val="658A40BF"/>
    <w:rsid w:val="65904412"/>
    <w:rsid w:val="65951A9D"/>
    <w:rsid w:val="65963035"/>
    <w:rsid w:val="659C48B4"/>
    <w:rsid w:val="65B84D83"/>
    <w:rsid w:val="65BF34D1"/>
    <w:rsid w:val="65CC70CD"/>
    <w:rsid w:val="65CCD008"/>
    <w:rsid w:val="65CFE1A9"/>
    <w:rsid w:val="65DB6A16"/>
    <w:rsid w:val="65EF3451"/>
    <w:rsid w:val="65F5A9A7"/>
    <w:rsid w:val="65F9B74E"/>
    <w:rsid w:val="661868E7"/>
    <w:rsid w:val="662591CF"/>
    <w:rsid w:val="66340D1E"/>
    <w:rsid w:val="6663A1B2"/>
    <w:rsid w:val="66707F52"/>
    <w:rsid w:val="669C4CA3"/>
    <w:rsid w:val="66A34FD3"/>
    <w:rsid w:val="66AF3909"/>
    <w:rsid w:val="66BAD5EA"/>
    <w:rsid w:val="66C6550E"/>
    <w:rsid w:val="66CB0D0C"/>
    <w:rsid w:val="66D6A06D"/>
    <w:rsid w:val="66E4A04A"/>
    <w:rsid w:val="66E71173"/>
    <w:rsid w:val="66F14AAD"/>
    <w:rsid w:val="66F3AE03"/>
    <w:rsid w:val="66FF06ED"/>
    <w:rsid w:val="6708CB5E"/>
    <w:rsid w:val="670DB8A0"/>
    <w:rsid w:val="670E2379"/>
    <w:rsid w:val="671D7C40"/>
    <w:rsid w:val="6721B248"/>
    <w:rsid w:val="673A04EA"/>
    <w:rsid w:val="674F0DC8"/>
    <w:rsid w:val="674F9944"/>
    <w:rsid w:val="675390F8"/>
    <w:rsid w:val="67560F64"/>
    <w:rsid w:val="6757F495"/>
    <w:rsid w:val="676122C4"/>
    <w:rsid w:val="6767FD60"/>
    <w:rsid w:val="6795C574"/>
    <w:rsid w:val="679C2DE8"/>
    <w:rsid w:val="679D1A3E"/>
    <w:rsid w:val="679ED7D0"/>
    <w:rsid w:val="67A2D122"/>
    <w:rsid w:val="67CFF011"/>
    <w:rsid w:val="67E6F1CF"/>
    <w:rsid w:val="67ED1627"/>
    <w:rsid w:val="67F567BC"/>
    <w:rsid w:val="6820675A"/>
    <w:rsid w:val="6824F272"/>
    <w:rsid w:val="68350EC9"/>
    <w:rsid w:val="683F900F"/>
    <w:rsid w:val="6855FDF5"/>
    <w:rsid w:val="686EFE41"/>
    <w:rsid w:val="68844136"/>
    <w:rsid w:val="6892D7B4"/>
    <w:rsid w:val="6895C9CC"/>
    <w:rsid w:val="689A1595"/>
    <w:rsid w:val="68A47B83"/>
    <w:rsid w:val="68B0CFF5"/>
    <w:rsid w:val="68B4CB5D"/>
    <w:rsid w:val="68BAA9EB"/>
    <w:rsid w:val="68BC7AAC"/>
    <w:rsid w:val="68C3070A"/>
    <w:rsid w:val="68C694A8"/>
    <w:rsid w:val="68ED52A5"/>
    <w:rsid w:val="69070A26"/>
    <w:rsid w:val="690ADCD8"/>
    <w:rsid w:val="690EDFF3"/>
    <w:rsid w:val="69123F13"/>
    <w:rsid w:val="691CF0DF"/>
    <w:rsid w:val="69421ADD"/>
    <w:rsid w:val="69426946"/>
    <w:rsid w:val="6947BCFE"/>
    <w:rsid w:val="694D56B7"/>
    <w:rsid w:val="694D5A3C"/>
    <w:rsid w:val="6950275B"/>
    <w:rsid w:val="695076F1"/>
    <w:rsid w:val="69580667"/>
    <w:rsid w:val="695F8AFC"/>
    <w:rsid w:val="696109CE"/>
    <w:rsid w:val="696989E1"/>
    <w:rsid w:val="696E03C7"/>
    <w:rsid w:val="69904B59"/>
    <w:rsid w:val="69D1AB7D"/>
    <w:rsid w:val="69DB6070"/>
    <w:rsid w:val="69E66F8D"/>
    <w:rsid w:val="6A099B50"/>
    <w:rsid w:val="6A0ED5B3"/>
    <w:rsid w:val="6A17B701"/>
    <w:rsid w:val="6A184E32"/>
    <w:rsid w:val="6A276CD4"/>
    <w:rsid w:val="6A2A07F4"/>
    <w:rsid w:val="6A2E8807"/>
    <w:rsid w:val="6A3288D5"/>
    <w:rsid w:val="6A50A1A8"/>
    <w:rsid w:val="6A52597E"/>
    <w:rsid w:val="6A56DDDF"/>
    <w:rsid w:val="6A5F5221"/>
    <w:rsid w:val="6A82B6E6"/>
    <w:rsid w:val="6A8517F0"/>
    <w:rsid w:val="6A8A71B8"/>
    <w:rsid w:val="6A90CEF4"/>
    <w:rsid w:val="6AB0667D"/>
    <w:rsid w:val="6AC35A68"/>
    <w:rsid w:val="6AC3ACAC"/>
    <w:rsid w:val="6AC8A563"/>
    <w:rsid w:val="6ACAE351"/>
    <w:rsid w:val="6ACCE14A"/>
    <w:rsid w:val="6AD67892"/>
    <w:rsid w:val="6ADCBC9C"/>
    <w:rsid w:val="6AE0D505"/>
    <w:rsid w:val="6AF4ADC4"/>
    <w:rsid w:val="6AF6F599"/>
    <w:rsid w:val="6AFBE634"/>
    <w:rsid w:val="6B013FB5"/>
    <w:rsid w:val="6B023774"/>
    <w:rsid w:val="6B053E9B"/>
    <w:rsid w:val="6B131D38"/>
    <w:rsid w:val="6B1C45CD"/>
    <w:rsid w:val="6B3034AE"/>
    <w:rsid w:val="6B45C1F6"/>
    <w:rsid w:val="6B6C0C27"/>
    <w:rsid w:val="6B77586E"/>
    <w:rsid w:val="6B84613F"/>
    <w:rsid w:val="6B89E8AA"/>
    <w:rsid w:val="6B977148"/>
    <w:rsid w:val="6B9D9821"/>
    <w:rsid w:val="6BA04888"/>
    <w:rsid w:val="6BA9C3C7"/>
    <w:rsid w:val="6BD634AC"/>
    <w:rsid w:val="6BDC8495"/>
    <w:rsid w:val="6BE32DD1"/>
    <w:rsid w:val="6BEF064F"/>
    <w:rsid w:val="6BFD7598"/>
    <w:rsid w:val="6BFDD920"/>
    <w:rsid w:val="6C111C50"/>
    <w:rsid w:val="6C1A178C"/>
    <w:rsid w:val="6C1BA3D4"/>
    <w:rsid w:val="6C51454B"/>
    <w:rsid w:val="6C578CFF"/>
    <w:rsid w:val="6C5C56F9"/>
    <w:rsid w:val="6C6ABBA4"/>
    <w:rsid w:val="6C73940D"/>
    <w:rsid w:val="6C7B1735"/>
    <w:rsid w:val="6C81A925"/>
    <w:rsid w:val="6C907E25"/>
    <w:rsid w:val="6CC11D67"/>
    <w:rsid w:val="6CD29E74"/>
    <w:rsid w:val="6CE22786"/>
    <w:rsid w:val="6CE97976"/>
    <w:rsid w:val="6D1550F7"/>
    <w:rsid w:val="6D40DE52"/>
    <w:rsid w:val="6D42DEF0"/>
    <w:rsid w:val="6D437261"/>
    <w:rsid w:val="6D4CC90E"/>
    <w:rsid w:val="6D54547E"/>
    <w:rsid w:val="6D61F374"/>
    <w:rsid w:val="6D68F307"/>
    <w:rsid w:val="6D6D7E92"/>
    <w:rsid w:val="6D88F699"/>
    <w:rsid w:val="6DA55C4D"/>
    <w:rsid w:val="6DC12A87"/>
    <w:rsid w:val="6DD1CB02"/>
    <w:rsid w:val="6DEFDE2D"/>
    <w:rsid w:val="6DF64114"/>
    <w:rsid w:val="6E04F389"/>
    <w:rsid w:val="6E20A771"/>
    <w:rsid w:val="6E28C916"/>
    <w:rsid w:val="6E2DBD3B"/>
    <w:rsid w:val="6E34187E"/>
    <w:rsid w:val="6E363747"/>
    <w:rsid w:val="6E39B111"/>
    <w:rsid w:val="6E3B9D38"/>
    <w:rsid w:val="6E4F3646"/>
    <w:rsid w:val="6E55120F"/>
    <w:rsid w:val="6E779DA6"/>
    <w:rsid w:val="6E785E10"/>
    <w:rsid w:val="6E7FD279"/>
    <w:rsid w:val="6E864167"/>
    <w:rsid w:val="6E92BFD0"/>
    <w:rsid w:val="6EC41EB8"/>
    <w:rsid w:val="6EC82968"/>
    <w:rsid w:val="6ECA456A"/>
    <w:rsid w:val="6ECA83D6"/>
    <w:rsid w:val="6ED9508E"/>
    <w:rsid w:val="6EDA3EEE"/>
    <w:rsid w:val="6EE0B644"/>
    <w:rsid w:val="6EF0192F"/>
    <w:rsid w:val="6EFAAAD3"/>
    <w:rsid w:val="6F1EB891"/>
    <w:rsid w:val="6F234C2C"/>
    <w:rsid w:val="6F27B3DB"/>
    <w:rsid w:val="6F2B7FCA"/>
    <w:rsid w:val="6F3ED940"/>
    <w:rsid w:val="6F402A13"/>
    <w:rsid w:val="6F515F0F"/>
    <w:rsid w:val="6F5A8F4C"/>
    <w:rsid w:val="6F85B87A"/>
    <w:rsid w:val="6FAAD12D"/>
    <w:rsid w:val="6FB112FB"/>
    <w:rsid w:val="6FB949E7"/>
    <w:rsid w:val="6FBEBFF5"/>
    <w:rsid w:val="6FBFAF24"/>
    <w:rsid w:val="6FC4870C"/>
    <w:rsid w:val="6FD69DB5"/>
    <w:rsid w:val="6FE0AF9D"/>
    <w:rsid w:val="6FFE1B41"/>
    <w:rsid w:val="700822E6"/>
    <w:rsid w:val="7019B432"/>
    <w:rsid w:val="702F32F6"/>
    <w:rsid w:val="704A1EDE"/>
    <w:rsid w:val="704A2FDC"/>
    <w:rsid w:val="704B4EFB"/>
    <w:rsid w:val="704C86CB"/>
    <w:rsid w:val="7050461D"/>
    <w:rsid w:val="7054E272"/>
    <w:rsid w:val="70815C8A"/>
    <w:rsid w:val="7082D326"/>
    <w:rsid w:val="7084C508"/>
    <w:rsid w:val="708CE064"/>
    <w:rsid w:val="7092A203"/>
    <w:rsid w:val="70949FC6"/>
    <w:rsid w:val="70954EA4"/>
    <w:rsid w:val="70B2DB4F"/>
    <w:rsid w:val="70EF925F"/>
    <w:rsid w:val="70F65FAD"/>
    <w:rsid w:val="70F6CBEC"/>
    <w:rsid w:val="70F87073"/>
    <w:rsid w:val="7109B7A4"/>
    <w:rsid w:val="710C62B9"/>
    <w:rsid w:val="7110E4B0"/>
    <w:rsid w:val="71394534"/>
    <w:rsid w:val="71425728"/>
    <w:rsid w:val="715067C0"/>
    <w:rsid w:val="71551A48"/>
    <w:rsid w:val="715F8F5E"/>
    <w:rsid w:val="71672669"/>
    <w:rsid w:val="7173E203"/>
    <w:rsid w:val="717A679D"/>
    <w:rsid w:val="717E1BBB"/>
    <w:rsid w:val="71818F29"/>
    <w:rsid w:val="71864DD5"/>
    <w:rsid w:val="71ABEC80"/>
    <w:rsid w:val="71B1191D"/>
    <w:rsid w:val="71B34F7A"/>
    <w:rsid w:val="71B89711"/>
    <w:rsid w:val="71C6BC9C"/>
    <w:rsid w:val="71DB73EF"/>
    <w:rsid w:val="71E173CF"/>
    <w:rsid w:val="71EA2001"/>
    <w:rsid w:val="71F0DA75"/>
    <w:rsid w:val="720117DE"/>
    <w:rsid w:val="7202C9D7"/>
    <w:rsid w:val="72105A2B"/>
    <w:rsid w:val="7215C1BA"/>
    <w:rsid w:val="7224A706"/>
    <w:rsid w:val="72441992"/>
    <w:rsid w:val="724FA44F"/>
    <w:rsid w:val="72513BA9"/>
    <w:rsid w:val="727F4821"/>
    <w:rsid w:val="72802C29"/>
    <w:rsid w:val="7287B62B"/>
    <w:rsid w:val="728D050C"/>
    <w:rsid w:val="72A04889"/>
    <w:rsid w:val="72A2AF16"/>
    <w:rsid w:val="72A5435C"/>
    <w:rsid w:val="72AF7445"/>
    <w:rsid w:val="72B17F66"/>
    <w:rsid w:val="72BB9A29"/>
    <w:rsid w:val="72CE08AA"/>
    <w:rsid w:val="72CE630C"/>
    <w:rsid w:val="72F0EAA9"/>
    <w:rsid w:val="7330EBDC"/>
    <w:rsid w:val="73345759"/>
    <w:rsid w:val="7352D0BF"/>
    <w:rsid w:val="735E4480"/>
    <w:rsid w:val="7389E029"/>
    <w:rsid w:val="738CFB63"/>
    <w:rsid w:val="7392C9CE"/>
    <w:rsid w:val="73A5C80D"/>
    <w:rsid w:val="73AECB34"/>
    <w:rsid w:val="73AEE3A1"/>
    <w:rsid w:val="73BCC815"/>
    <w:rsid w:val="73CAF7AF"/>
    <w:rsid w:val="73E26237"/>
    <w:rsid w:val="73E5F0C9"/>
    <w:rsid w:val="74143252"/>
    <w:rsid w:val="74355900"/>
    <w:rsid w:val="7438BEEB"/>
    <w:rsid w:val="7439A84C"/>
    <w:rsid w:val="7445AF6B"/>
    <w:rsid w:val="745F5042"/>
    <w:rsid w:val="74620A10"/>
    <w:rsid w:val="74698F33"/>
    <w:rsid w:val="7473FE2B"/>
    <w:rsid w:val="747C0557"/>
    <w:rsid w:val="7482B14E"/>
    <w:rsid w:val="7488CC4F"/>
    <w:rsid w:val="749CE9AD"/>
    <w:rsid w:val="74A2607F"/>
    <w:rsid w:val="74C6AA81"/>
    <w:rsid w:val="74CF0A71"/>
    <w:rsid w:val="74D74EDB"/>
    <w:rsid w:val="74F5094E"/>
    <w:rsid w:val="74F5F77F"/>
    <w:rsid w:val="74FFB29B"/>
    <w:rsid w:val="750D82FE"/>
    <w:rsid w:val="750D9064"/>
    <w:rsid w:val="75106415"/>
    <w:rsid w:val="751DE800"/>
    <w:rsid w:val="75214A6D"/>
    <w:rsid w:val="7527EB8C"/>
    <w:rsid w:val="7530B481"/>
    <w:rsid w:val="753628A0"/>
    <w:rsid w:val="753BE38F"/>
    <w:rsid w:val="75433EA1"/>
    <w:rsid w:val="75506AE9"/>
    <w:rsid w:val="75522D3E"/>
    <w:rsid w:val="758AC155"/>
    <w:rsid w:val="75A9AD23"/>
    <w:rsid w:val="75ADC271"/>
    <w:rsid w:val="75CC3C6C"/>
    <w:rsid w:val="75D0E140"/>
    <w:rsid w:val="75E735B0"/>
    <w:rsid w:val="75FFF24C"/>
    <w:rsid w:val="760590C0"/>
    <w:rsid w:val="761C67B4"/>
    <w:rsid w:val="761F67B4"/>
    <w:rsid w:val="7636002B"/>
    <w:rsid w:val="7671207F"/>
    <w:rsid w:val="768B0B03"/>
    <w:rsid w:val="768C9326"/>
    <w:rsid w:val="76B6EE98"/>
    <w:rsid w:val="76B78CA6"/>
    <w:rsid w:val="76B9FEBE"/>
    <w:rsid w:val="76BCFAF2"/>
    <w:rsid w:val="76CAD75D"/>
    <w:rsid w:val="76DD1A5B"/>
    <w:rsid w:val="76E9A6DB"/>
    <w:rsid w:val="76EBD554"/>
    <w:rsid w:val="76F376C8"/>
    <w:rsid w:val="77081397"/>
    <w:rsid w:val="771585DF"/>
    <w:rsid w:val="7722B39B"/>
    <w:rsid w:val="7734E767"/>
    <w:rsid w:val="7775DA4D"/>
    <w:rsid w:val="778F532B"/>
    <w:rsid w:val="779C3718"/>
    <w:rsid w:val="779F2FE0"/>
    <w:rsid w:val="779FEF20"/>
    <w:rsid w:val="77BCE3DB"/>
    <w:rsid w:val="77C15F49"/>
    <w:rsid w:val="77D27722"/>
    <w:rsid w:val="77E2F884"/>
    <w:rsid w:val="77EFE696"/>
    <w:rsid w:val="7809D920"/>
    <w:rsid w:val="781A00B2"/>
    <w:rsid w:val="78548E8E"/>
    <w:rsid w:val="7866D269"/>
    <w:rsid w:val="78691923"/>
    <w:rsid w:val="786C5C2F"/>
    <w:rsid w:val="78807E6C"/>
    <w:rsid w:val="78AED495"/>
    <w:rsid w:val="78B03139"/>
    <w:rsid w:val="78B7E923"/>
    <w:rsid w:val="78BD376B"/>
    <w:rsid w:val="78CD95AD"/>
    <w:rsid w:val="78D0CBF1"/>
    <w:rsid w:val="78D240C7"/>
    <w:rsid w:val="78D3AAC2"/>
    <w:rsid w:val="78F40D26"/>
    <w:rsid w:val="790633FC"/>
    <w:rsid w:val="7907A454"/>
    <w:rsid w:val="7918000B"/>
    <w:rsid w:val="79348E3F"/>
    <w:rsid w:val="79610822"/>
    <w:rsid w:val="79638B38"/>
    <w:rsid w:val="7964AB45"/>
    <w:rsid w:val="796A1C8C"/>
    <w:rsid w:val="799E47E0"/>
    <w:rsid w:val="79A51AF6"/>
    <w:rsid w:val="79C1974E"/>
    <w:rsid w:val="79C44BF5"/>
    <w:rsid w:val="79DC2C38"/>
    <w:rsid w:val="79DE0006"/>
    <w:rsid w:val="79E7EFDA"/>
    <w:rsid w:val="79E97823"/>
    <w:rsid w:val="79EAEAB9"/>
    <w:rsid w:val="7A0652F0"/>
    <w:rsid w:val="7A06599C"/>
    <w:rsid w:val="7A145F9E"/>
    <w:rsid w:val="7A18E2D7"/>
    <w:rsid w:val="7A1A5F9D"/>
    <w:rsid w:val="7A1FBE0A"/>
    <w:rsid w:val="7A24DC3F"/>
    <w:rsid w:val="7A2813AD"/>
    <w:rsid w:val="7A284972"/>
    <w:rsid w:val="7A2A65EE"/>
    <w:rsid w:val="7A323B32"/>
    <w:rsid w:val="7A4BB6BD"/>
    <w:rsid w:val="7A4BDF00"/>
    <w:rsid w:val="7A7CF860"/>
    <w:rsid w:val="7A868535"/>
    <w:rsid w:val="7AA0B9FC"/>
    <w:rsid w:val="7AA14464"/>
    <w:rsid w:val="7AAE5F50"/>
    <w:rsid w:val="7AC328D7"/>
    <w:rsid w:val="7AE2139C"/>
    <w:rsid w:val="7AF0C7A0"/>
    <w:rsid w:val="7B07B2D2"/>
    <w:rsid w:val="7B1339B3"/>
    <w:rsid w:val="7B1BB3D7"/>
    <w:rsid w:val="7B214AEE"/>
    <w:rsid w:val="7B55DD6E"/>
    <w:rsid w:val="7B6AF47C"/>
    <w:rsid w:val="7B6CBA9E"/>
    <w:rsid w:val="7B915E16"/>
    <w:rsid w:val="7B92FE30"/>
    <w:rsid w:val="7B972D10"/>
    <w:rsid w:val="7B9D443B"/>
    <w:rsid w:val="7BAB57E4"/>
    <w:rsid w:val="7BB3C3C9"/>
    <w:rsid w:val="7BBCD20C"/>
    <w:rsid w:val="7BC689BA"/>
    <w:rsid w:val="7BC83B4A"/>
    <w:rsid w:val="7BCB8A96"/>
    <w:rsid w:val="7BF0BF1E"/>
    <w:rsid w:val="7BFDCC70"/>
    <w:rsid w:val="7C0636D7"/>
    <w:rsid w:val="7C183DA4"/>
    <w:rsid w:val="7C1F00EC"/>
    <w:rsid w:val="7C2A6D2D"/>
    <w:rsid w:val="7C322499"/>
    <w:rsid w:val="7C3A8F42"/>
    <w:rsid w:val="7C43D0D0"/>
    <w:rsid w:val="7C4549D6"/>
    <w:rsid w:val="7C46536B"/>
    <w:rsid w:val="7C675F0A"/>
    <w:rsid w:val="7C6794ED"/>
    <w:rsid w:val="7C840B4F"/>
    <w:rsid w:val="7C8D2AD6"/>
    <w:rsid w:val="7CA8D96E"/>
    <w:rsid w:val="7CC46453"/>
    <w:rsid w:val="7CCE4193"/>
    <w:rsid w:val="7CD34148"/>
    <w:rsid w:val="7CD8FB99"/>
    <w:rsid w:val="7D03EBC6"/>
    <w:rsid w:val="7D32AF37"/>
    <w:rsid w:val="7D3391C6"/>
    <w:rsid w:val="7D34D6EF"/>
    <w:rsid w:val="7D3A6B50"/>
    <w:rsid w:val="7D3C8715"/>
    <w:rsid w:val="7D51F0F0"/>
    <w:rsid w:val="7D7DB6C8"/>
    <w:rsid w:val="7D7F31F9"/>
    <w:rsid w:val="7DA6FC07"/>
    <w:rsid w:val="7DC680D3"/>
    <w:rsid w:val="7DD87474"/>
    <w:rsid w:val="7DED390D"/>
    <w:rsid w:val="7DFF3E84"/>
    <w:rsid w:val="7E0CC5F1"/>
    <w:rsid w:val="7E231848"/>
    <w:rsid w:val="7E2949F3"/>
    <w:rsid w:val="7E343BC9"/>
    <w:rsid w:val="7E36F2D0"/>
    <w:rsid w:val="7E37EAAF"/>
    <w:rsid w:val="7E3C5FF8"/>
    <w:rsid w:val="7E517F3C"/>
    <w:rsid w:val="7E56C476"/>
    <w:rsid w:val="7E661AB7"/>
    <w:rsid w:val="7E885223"/>
    <w:rsid w:val="7E8B106B"/>
    <w:rsid w:val="7E988F77"/>
    <w:rsid w:val="7E9A8FC3"/>
    <w:rsid w:val="7EA13F8E"/>
    <w:rsid w:val="7EAD3CC9"/>
    <w:rsid w:val="7ED56799"/>
    <w:rsid w:val="7EE0A1F9"/>
    <w:rsid w:val="7EE1CC49"/>
    <w:rsid w:val="7EE4AB2A"/>
    <w:rsid w:val="7EE4FDD0"/>
    <w:rsid w:val="7EEF823A"/>
    <w:rsid w:val="7EFFA337"/>
    <w:rsid w:val="7F0657B4"/>
    <w:rsid w:val="7F0CC17B"/>
    <w:rsid w:val="7F10C4D1"/>
    <w:rsid w:val="7F1D0CE6"/>
    <w:rsid w:val="7F3FB741"/>
    <w:rsid w:val="7F42EC46"/>
    <w:rsid w:val="7F466F55"/>
    <w:rsid w:val="7F58AA01"/>
    <w:rsid w:val="7F5C8F9C"/>
    <w:rsid w:val="7F8D762B"/>
    <w:rsid w:val="7F952255"/>
    <w:rsid w:val="7F9A9567"/>
    <w:rsid w:val="7FA4558D"/>
    <w:rsid w:val="7FA7149A"/>
    <w:rsid w:val="7FAA69B3"/>
    <w:rsid w:val="7FB1DBC8"/>
    <w:rsid w:val="7FCD76E7"/>
    <w:rsid w:val="7FCD77FD"/>
    <w:rsid w:val="7FEF7D88"/>
    <w:rsid w:val="7FF386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C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59"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4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qFormat="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iPriority="14" w:unhideWhenUsed="1" w:qFormat="1"/>
    <w:lsdException w:name="Body Text First Indent 2" w:semiHidden="1" w:uiPriority="14" w:unhideWhenUsed="1" w:qFormat="1"/>
    <w:lsdException w:name="Body Text 2" w:semiHidden="1" w:unhideWhenUsed="1" w:qFormat="1"/>
    <w:lsdException w:name="Body Text 3" w:semiHidden="1" w:uiPriority="14"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5"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9"/>
    <w:semiHidden/>
    <w:qFormat/>
    <w:rsid w:val="002B2DB8"/>
    <w:pPr>
      <w:spacing w:after="0" w:line="240" w:lineRule="auto"/>
    </w:pPr>
  </w:style>
  <w:style w:type="paragraph" w:styleId="Heading1">
    <w:name w:val="heading 1"/>
    <w:basedOn w:val="Normal"/>
    <w:next w:val="Normal"/>
    <w:link w:val="Heading1Char"/>
    <w:uiPriority w:val="9"/>
    <w:qFormat/>
    <w:rsid w:val="006A5048"/>
    <w:pPr>
      <w:keepNext/>
      <w:tabs>
        <w:tab w:val="left" w:pos="432"/>
      </w:tabs>
      <w:spacing w:before="480" w:after="240"/>
      <w:jc w:val="both"/>
      <w:outlineLvl w:val="0"/>
    </w:pPr>
    <w:rPr>
      <w:rFonts w:ascii="Arial Bold" w:hAnsi="Arial Bold"/>
      <w:b/>
      <w:caps/>
      <w:u w:val="thick"/>
    </w:rPr>
  </w:style>
  <w:style w:type="paragraph" w:styleId="Heading2">
    <w:name w:val="heading 2"/>
    <w:basedOn w:val="Normal"/>
    <w:link w:val="Heading2Char"/>
    <w:uiPriority w:val="9"/>
    <w:qFormat/>
    <w:rsid w:val="00064E55"/>
    <w:pPr>
      <w:keepNext/>
      <w:spacing w:before="240" w:after="120"/>
      <w:jc w:val="both"/>
      <w:outlineLvl w:val="1"/>
    </w:pPr>
    <w:rPr>
      <w:b/>
    </w:rPr>
  </w:style>
  <w:style w:type="paragraph" w:styleId="Heading3">
    <w:name w:val="heading 3"/>
    <w:basedOn w:val="Normal"/>
    <w:link w:val="Heading3Char"/>
    <w:uiPriority w:val="9"/>
    <w:qFormat/>
    <w:rsid w:val="00EE115B"/>
    <w:pPr>
      <w:keepNext/>
      <w:spacing w:after="240"/>
      <w:jc w:val="both"/>
      <w:outlineLvl w:val="2"/>
    </w:pPr>
    <w:rPr>
      <w:iCs/>
    </w:rPr>
  </w:style>
  <w:style w:type="paragraph" w:styleId="Heading4">
    <w:name w:val="heading 4"/>
    <w:basedOn w:val="Normal"/>
    <w:link w:val="Heading4Char"/>
    <w:uiPriority w:val="9"/>
    <w:qFormat/>
    <w:rsid w:val="0006058F"/>
    <w:pPr>
      <w:spacing w:after="240"/>
      <w:jc w:val="both"/>
      <w:outlineLvl w:val="3"/>
    </w:pPr>
  </w:style>
  <w:style w:type="paragraph" w:styleId="Heading5">
    <w:name w:val="heading 5"/>
    <w:basedOn w:val="Normal"/>
    <w:link w:val="Heading5Char"/>
    <w:uiPriority w:val="99"/>
    <w:semiHidden/>
    <w:qFormat/>
    <w:rsid w:val="0006058F"/>
    <w:pPr>
      <w:spacing w:after="240"/>
      <w:jc w:val="both"/>
      <w:outlineLvl w:val="4"/>
    </w:pPr>
  </w:style>
  <w:style w:type="paragraph" w:styleId="Heading6">
    <w:name w:val="heading 6"/>
    <w:basedOn w:val="Normal"/>
    <w:link w:val="Heading6Char"/>
    <w:uiPriority w:val="9"/>
    <w:qFormat/>
    <w:rsid w:val="0006058F"/>
    <w:pPr>
      <w:spacing w:after="240"/>
      <w:jc w:val="both"/>
      <w:outlineLvl w:val="5"/>
    </w:pPr>
    <w:rPr>
      <w:rFonts w:eastAsia="Times New Roman"/>
    </w:rPr>
  </w:style>
  <w:style w:type="paragraph" w:styleId="Heading7">
    <w:name w:val="heading 7"/>
    <w:basedOn w:val="Normal"/>
    <w:link w:val="Heading7Char"/>
    <w:uiPriority w:val="99"/>
    <w:semiHidden/>
    <w:qFormat/>
    <w:rsid w:val="0006058F"/>
    <w:pPr>
      <w:spacing w:after="240"/>
      <w:jc w:val="both"/>
      <w:outlineLvl w:val="6"/>
    </w:pPr>
    <w:rPr>
      <w:rFonts w:eastAsia="Times New Roman"/>
      <w:iCs/>
    </w:rPr>
  </w:style>
  <w:style w:type="paragraph" w:styleId="Heading8">
    <w:name w:val="heading 8"/>
    <w:basedOn w:val="Normal"/>
    <w:link w:val="Heading8Char"/>
    <w:uiPriority w:val="99"/>
    <w:semiHidden/>
    <w:qFormat/>
    <w:rsid w:val="0006058F"/>
    <w:pPr>
      <w:spacing w:after="240"/>
      <w:jc w:val="both"/>
      <w:outlineLvl w:val="7"/>
    </w:pPr>
    <w:rPr>
      <w:rFonts w:eastAsia="Times New Roman"/>
      <w:iCs/>
    </w:rPr>
  </w:style>
  <w:style w:type="paragraph" w:styleId="Heading9">
    <w:name w:val="heading 9"/>
    <w:basedOn w:val="Normal"/>
    <w:next w:val="Normal"/>
    <w:link w:val="Heading9Char"/>
    <w:uiPriority w:val="99"/>
    <w:semiHidden/>
    <w:qFormat/>
    <w:rsid w:val="0006058F"/>
    <w:pPr>
      <w:spacing w:after="240"/>
      <w:jc w:val="both"/>
      <w:outlineLvl w:val="8"/>
    </w:pPr>
    <w:rPr>
      <w:rFonts w:eastAsia="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78B"/>
    <w:rPr>
      <w:rFonts w:ascii="Arial Bold" w:hAnsi="Arial Bold"/>
      <w:b/>
      <w:caps/>
      <w:u w:val="thick"/>
    </w:rPr>
  </w:style>
  <w:style w:type="character" w:customStyle="1" w:styleId="Heading2Char">
    <w:name w:val="Heading 2 Char"/>
    <w:basedOn w:val="DefaultParagraphFont"/>
    <w:link w:val="Heading2"/>
    <w:uiPriority w:val="9"/>
    <w:rsid w:val="001F378B"/>
    <w:rPr>
      <w:b/>
    </w:rPr>
  </w:style>
  <w:style w:type="character" w:customStyle="1" w:styleId="Heading3Char">
    <w:name w:val="Heading 3 Char"/>
    <w:basedOn w:val="DefaultParagraphFont"/>
    <w:link w:val="Heading3"/>
    <w:uiPriority w:val="9"/>
    <w:rsid w:val="001F378B"/>
    <w:rPr>
      <w:iCs/>
    </w:rPr>
  </w:style>
  <w:style w:type="character" w:customStyle="1" w:styleId="Heading4Char">
    <w:name w:val="Heading 4 Char"/>
    <w:basedOn w:val="DefaultParagraphFont"/>
    <w:link w:val="Heading4"/>
    <w:uiPriority w:val="9"/>
    <w:rsid w:val="001F378B"/>
  </w:style>
  <w:style w:type="character" w:customStyle="1" w:styleId="Heading5Char">
    <w:name w:val="Heading 5 Char"/>
    <w:basedOn w:val="DefaultParagraphFont"/>
    <w:link w:val="Heading5"/>
    <w:uiPriority w:val="99"/>
    <w:semiHidden/>
    <w:rsid w:val="001F378B"/>
  </w:style>
  <w:style w:type="character" w:customStyle="1" w:styleId="Heading6Char">
    <w:name w:val="Heading 6 Char"/>
    <w:basedOn w:val="DefaultParagraphFont"/>
    <w:link w:val="Heading6"/>
    <w:uiPriority w:val="9"/>
    <w:rsid w:val="001F378B"/>
    <w:rPr>
      <w:rFonts w:eastAsia="Times New Roman"/>
    </w:rPr>
  </w:style>
  <w:style w:type="character" w:customStyle="1" w:styleId="Heading7Char">
    <w:name w:val="Heading 7 Char"/>
    <w:basedOn w:val="DefaultParagraphFont"/>
    <w:link w:val="Heading7"/>
    <w:uiPriority w:val="99"/>
    <w:semiHidden/>
    <w:rsid w:val="001F378B"/>
    <w:rPr>
      <w:rFonts w:eastAsia="Times New Roman"/>
      <w:iCs/>
    </w:rPr>
  </w:style>
  <w:style w:type="character" w:customStyle="1" w:styleId="Heading8Char">
    <w:name w:val="Heading 8 Char"/>
    <w:basedOn w:val="DefaultParagraphFont"/>
    <w:link w:val="Heading8"/>
    <w:uiPriority w:val="99"/>
    <w:semiHidden/>
    <w:rsid w:val="001F378B"/>
    <w:rPr>
      <w:rFonts w:eastAsia="Times New Roman"/>
      <w:iCs/>
    </w:rPr>
  </w:style>
  <w:style w:type="character" w:customStyle="1" w:styleId="Heading9Char">
    <w:name w:val="Heading 9 Char"/>
    <w:basedOn w:val="DefaultParagraphFont"/>
    <w:link w:val="Heading9"/>
    <w:uiPriority w:val="99"/>
    <w:semiHidden/>
    <w:rsid w:val="001F378B"/>
    <w:rPr>
      <w:rFonts w:eastAsia="Times New Roman"/>
      <w:szCs w:val="22"/>
    </w:rPr>
  </w:style>
  <w:style w:type="paragraph" w:styleId="Footer">
    <w:name w:val="footer"/>
    <w:basedOn w:val="Normal"/>
    <w:link w:val="FooterChar"/>
    <w:uiPriority w:val="99"/>
    <w:rsid w:val="001E13C4"/>
    <w:pPr>
      <w:jc w:val="center"/>
    </w:pPr>
    <w:rPr>
      <w:sz w:val="18"/>
    </w:rPr>
  </w:style>
  <w:style w:type="character" w:customStyle="1" w:styleId="FooterChar">
    <w:name w:val="Footer Char"/>
    <w:basedOn w:val="DefaultParagraphFont"/>
    <w:link w:val="Footer"/>
    <w:uiPriority w:val="99"/>
    <w:rsid w:val="001F378B"/>
    <w:rPr>
      <w:sz w:val="18"/>
    </w:rPr>
  </w:style>
  <w:style w:type="character" w:customStyle="1" w:styleId="Char10Bold">
    <w:name w:val="Char.10 Bold"/>
    <w:semiHidden/>
    <w:rsid w:val="00092FC1"/>
    <w:rPr>
      <w:rFonts w:ascii="Arial Bold" w:hAnsi="Arial Bold" w:cs="Times New Roman"/>
      <w:sz w:val="20"/>
      <w:szCs w:val="20"/>
    </w:rPr>
  </w:style>
  <w:style w:type="paragraph" w:styleId="TOC3">
    <w:name w:val="toc 3"/>
    <w:aliases w:val="zGTOC 3"/>
    <w:basedOn w:val="Normal"/>
    <w:next w:val="Normal"/>
    <w:uiPriority w:val="39"/>
    <w:unhideWhenUsed/>
    <w:rsid w:val="006D76D4"/>
    <w:pPr>
      <w:tabs>
        <w:tab w:val="left" w:pos="2160"/>
        <w:tab w:val="right" w:leader="dot" w:pos="9346"/>
      </w:tabs>
      <w:spacing w:after="60"/>
      <w:ind w:left="2160" w:right="720" w:hanging="720"/>
    </w:pPr>
    <w:rPr>
      <w:rFonts w:eastAsia="Times New Roman"/>
    </w:rPr>
  </w:style>
  <w:style w:type="character" w:styleId="Hyperlink">
    <w:name w:val="Hyperlink"/>
    <w:aliases w:val="zGHyperlink"/>
    <w:basedOn w:val="DefaultParagraphFont"/>
    <w:uiPriority w:val="99"/>
    <w:qFormat/>
    <w:rsid w:val="00EC6D53"/>
    <w:rPr>
      <w:rFonts w:ascii="Arial" w:hAnsi="Arial"/>
      <w:color w:val="0563C1" w:themeColor="hyperlink"/>
      <w:sz w:val="20"/>
      <w:u w:val="single"/>
    </w:rPr>
  </w:style>
  <w:style w:type="character" w:customStyle="1" w:styleId="HeaderChar">
    <w:name w:val="Header Char"/>
    <w:aliases w:val="zGDRAFTHeader Char"/>
    <w:basedOn w:val="DefaultParagraphFont"/>
    <w:link w:val="Header"/>
    <w:uiPriority w:val="99"/>
    <w:rsid w:val="001F378B"/>
    <w:rPr>
      <w:b/>
      <w:i/>
      <w:color w:val="FF0000"/>
    </w:rPr>
  </w:style>
  <w:style w:type="paragraph" w:styleId="TOC1">
    <w:name w:val="toc 1"/>
    <w:aliases w:val="zGTOC 1"/>
    <w:next w:val="zGNormal"/>
    <w:uiPriority w:val="39"/>
    <w:rsid w:val="00945256"/>
    <w:pPr>
      <w:tabs>
        <w:tab w:val="left" w:pos="1152"/>
        <w:tab w:val="right" w:leader="dot" w:pos="9346"/>
      </w:tabs>
      <w:spacing w:before="60" w:after="60"/>
      <w:ind w:left="720" w:right="720" w:hanging="720"/>
    </w:pPr>
    <w:rPr>
      <w:rFonts w:ascii="Arial Bold" w:eastAsia="Times New Roman" w:hAnsi="Arial Bold"/>
      <w:b/>
      <w:caps/>
    </w:rPr>
  </w:style>
  <w:style w:type="paragraph" w:styleId="TOC2">
    <w:name w:val="toc 2"/>
    <w:aliases w:val="zgTOC 2"/>
    <w:basedOn w:val="Normal"/>
    <w:next w:val="Normal"/>
    <w:uiPriority w:val="39"/>
    <w:rsid w:val="00945256"/>
    <w:pPr>
      <w:tabs>
        <w:tab w:val="left" w:pos="1440"/>
        <w:tab w:val="right" w:leader="dot" w:pos="9346"/>
      </w:tabs>
      <w:spacing w:after="60"/>
      <w:ind w:left="1440" w:right="720" w:hanging="720"/>
    </w:pPr>
    <w:rPr>
      <w:rFonts w:eastAsia="Times New Roman"/>
    </w:rPr>
  </w:style>
  <w:style w:type="paragraph" w:styleId="DocumentMap">
    <w:name w:val="Document Map"/>
    <w:basedOn w:val="Normal"/>
    <w:link w:val="DocumentMapChar"/>
    <w:uiPriority w:val="99"/>
    <w:rsid w:val="009F52BA"/>
    <w:rPr>
      <w:rFonts w:ascii="Tahoma" w:hAnsi="Tahoma" w:cs="Tahoma"/>
      <w:spacing w:val="-4"/>
      <w:kern w:val="14"/>
      <w:szCs w:val="16"/>
    </w:rPr>
  </w:style>
  <w:style w:type="character" w:customStyle="1" w:styleId="DocumentMapChar">
    <w:name w:val="Document Map Char"/>
    <w:basedOn w:val="DefaultParagraphFont"/>
    <w:link w:val="DocumentMap"/>
    <w:uiPriority w:val="99"/>
    <w:rsid w:val="00FE236D"/>
    <w:rPr>
      <w:rFonts w:ascii="Tahoma" w:hAnsi="Tahoma" w:cs="Tahoma"/>
      <w:spacing w:val="-4"/>
      <w:kern w:val="14"/>
      <w:szCs w:val="16"/>
    </w:rPr>
  </w:style>
  <w:style w:type="paragraph" w:styleId="TOC4">
    <w:name w:val="toc 4"/>
    <w:basedOn w:val="Normal"/>
    <w:next w:val="Normal"/>
    <w:autoRedefine/>
    <w:uiPriority w:val="39"/>
    <w:rsid w:val="0006058F"/>
    <w:pPr>
      <w:tabs>
        <w:tab w:val="left" w:pos="1440"/>
        <w:tab w:val="left" w:pos="2880"/>
        <w:tab w:val="right" w:leader="dot" w:pos="9350"/>
      </w:tabs>
      <w:ind w:left="2880" w:right="720" w:hanging="720"/>
    </w:pPr>
    <w:rPr>
      <w:rFonts w:eastAsia="Times New Roman"/>
    </w:rPr>
  </w:style>
  <w:style w:type="character" w:customStyle="1" w:styleId="Char12Bold">
    <w:name w:val="Char.12 Bold"/>
    <w:semiHidden/>
    <w:rsid w:val="00092FC1"/>
    <w:rPr>
      <w:rFonts w:ascii="Arial" w:hAnsi="Arial"/>
      <w:b/>
      <w:color w:val="000000"/>
      <w:sz w:val="24"/>
    </w:rPr>
  </w:style>
  <w:style w:type="paragraph" w:styleId="TOC5">
    <w:name w:val="toc 5"/>
    <w:basedOn w:val="Normal"/>
    <w:next w:val="Normal"/>
    <w:autoRedefine/>
    <w:uiPriority w:val="39"/>
    <w:rsid w:val="0006058F"/>
    <w:pPr>
      <w:tabs>
        <w:tab w:val="left" w:pos="3600"/>
        <w:tab w:val="right" w:leader="dot" w:pos="9350"/>
      </w:tabs>
      <w:ind w:left="3600" w:right="720" w:hanging="720"/>
    </w:pPr>
    <w:rPr>
      <w:rFonts w:eastAsia="Times New Roman"/>
    </w:rPr>
  </w:style>
  <w:style w:type="paragraph" w:styleId="TOC6">
    <w:name w:val="toc 6"/>
    <w:basedOn w:val="Normal"/>
    <w:next w:val="Normal"/>
    <w:autoRedefine/>
    <w:uiPriority w:val="39"/>
    <w:rsid w:val="0006058F"/>
    <w:pPr>
      <w:ind w:left="1200"/>
    </w:pPr>
    <w:rPr>
      <w:rFonts w:eastAsia="Times New Roman"/>
    </w:rPr>
  </w:style>
  <w:style w:type="paragraph" w:styleId="TOC7">
    <w:name w:val="toc 7"/>
    <w:basedOn w:val="Normal"/>
    <w:next w:val="Normal"/>
    <w:autoRedefine/>
    <w:uiPriority w:val="39"/>
    <w:rsid w:val="0006058F"/>
    <w:pPr>
      <w:ind w:left="1440"/>
    </w:pPr>
    <w:rPr>
      <w:rFonts w:eastAsia="Times New Roman"/>
    </w:rPr>
  </w:style>
  <w:style w:type="paragraph" w:styleId="TOC8">
    <w:name w:val="toc 8"/>
    <w:basedOn w:val="Normal"/>
    <w:next w:val="Normal"/>
    <w:autoRedefine/>
    <w:uiPriority w:val="39"/>
    <w:rsid w:val="0006058F"/>
    <w:pPr>
      <w:ind w:left="1680"/>
    </w:pPr>
    <w:rPr>
      <w:rFonts w:eastAsia="Times New Roman"/>
    </w:rPr>
  </w:style>
  <w:style w:type="paragraph" w:styleId="TOC9">
    <w:name w:val="toc 9"/>
    <w:basedOn w:val="Normal"/>
    <w:next w:val="Normal"/>
    <w:autoRedefine/>
    <w:uiPriority w:val="39"/>
    <w:rsid w:val="0006058F"/>
    <w:pPr>
      <w:ind w:left="1920"/>
    </w:pPr>
    <w:rPr>
      <w:rFonts w:eastAsia="Times New Roma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sid w:val="00D14B06"/>
    <w:rPr>
      <w:sz w:val="18"/>
    </w:rPr>
  </w:style>
  <w:style w:type="character" w:customStyle="1" w:styleId="CommentTextChar">
    <w:name w:val="Comment Text Char"/>
    <w:basedOn w:val="DefaultParagraphFont"/>
    <w:link w:val="CommentText"/>
    <w:uiPriority w:val="99"/>
    <w:rsid w:val="001F378B"/>
    <w:rPr>
      <w:sz w:val="18"/>
    </w:rPr>
  </w:style>
  <w:style w:type="paragraph" w:styleId="CommentSubject">
    <w:name w:val="annotation subject"/>
    <w:basedOn w:val="CommentText"/>
    <w:next w:val="CommentText"/>
    <w:link w:val="CommentSubjectChar"/>
    <w:uiPriority w:val="99"/>
    <w:unhideWhenUsed/>
    <w:rsid w:val="00160012"/>
    <w:rPr>
      <w:b/>
      <w:bCs/>
    </w:rPr>
  </w:style>
  <w:style w:type="character" w:customStyle="1" w:styleId="CommentSubjectChar">
    <w:name w:val="Comment Subject Char"/>
    <w:basedOn w:val="CommentTextChar"/>
    <w:link w:val="CommentSubject"/>
    <w:uiPriority w:val="99"/>
    <w:rsid w:val="001F378B"/>
    <w:rPr>
      <w:b/>
      <w:bCs/>
      <w:sz w:val="18"/>
    </w:rPr>
  </w:style>
  <w:style w:type="character" w:customStyle="1" w:styleId="Char10BoldU">
    <w:name w:val="Char.10 Bold U"/>
    <w:semiHidden/>
    <w:rsid w:val="00092FC1"/>
    <w:rPr>
      <w:rFonts w:ascii="Arial Bold" w:hAnsi="Arial Bold" w:cs="Times New Roman"/>
      <w:b/>
      <w:sz w:val="20"/>
      <w:u w:val="single"/>
    </w:rPr>
  </w:style>
  <w:style w:type="character" w:customStyle="1" w:styleId="zGNormalChar">
    <w:name w:val="zGNormal Char"/>
    <w:basedOn w:val="DefaultParagraphFont"/>
    <w:link w:val="zGNormal"/>
    <w:rsid w:val="001F378B"/>
    <w:rPr>
      <w:rFonts w:eastAsiaTheme="minorEastAsia" w:cs="Arial"/>
      <w:kern w:val="14"/>
    </w:rPr>
  </w:style>
  <w:style w:type="paragraph" w:customStyle="1" w:styleId="zGNormal">
    <w:name w:val="zGNormal"/>
    <w:link w:val="zGNormalChar"/>
    <w:qFormat/>
    <w:rsid w:val="00636263"/>
    <w:pPr>
      <w:autoSpaceDE w:val="0"/>
      <w:autoSpaceDN w:val="0"/>
      <w:adjustRightInd w:val="0"/>
      <w:spacing w:before="120" w:after="0" w:line="240" w:lineRule="auto"/>
      <w:jc w:val="both"/>
    </w:pPr>
    <w:rPr>
      <w:rFonts w:eastAsiaTheme="minorEastAsia" w:cs="Arial"/>
      <w:kern w:val="14"/>
    </w:rPr>
  </w:style>
  <w:style w:type="paragraph" w:customStyle="1" w:styleId="zG01">
    <w:name w:val="zG01"/>
    <w:basedOn w:val="Normal"/>
    <w:next w:val="Normal"/>
    <w:link w:val="zG01Char"/>
    <w:uiPriority w:val="49"/>
    <w:qFormat/>
    <w:rsid w:val="00636263"/>
    <w:pPr>
      <w:keepNext/>
      <w:widowControl w:val="0"/>
      <w:numPr>
        <w:numId w:val="23"/>
      </w:numPr>
      <w:autoSpaceDE w:val="0"/>
      <w:autoSpaceDN w:val="0"/>
      <w:adjustRightInd w:val="0"/>
      <w:spacing w:before="240" w:after="60"/>
      <w:jc w:val="both"/>
      <w:outlineLvl w:val="0"/>
    </w:pPr>
    <w:rPr>
      <w:rFonts w:cs="Arial"/>
      <w:b/>
      <w:caps/>
    </w:rPr>
  </w:style>
  <w:style w:type="paragraph" w:customStyle="1" w:styleId="zG02">
    <w:name w:val="zG02"/>
    <w:basedOn w:val="Normal"/>
    <w:link w:val="zG02Char"/>
    <w:uiPriority w:val="49"/>
    <w:qFormat/>
    <w:rsid w:val="00636263"/>
    <w:pPr>
      <w:widowControl w:val="0"/>
      <w:numPr>
        <w:ilvl w:val="1"/>
        <w:numId w:val="23"/>
      </w:numPr>
      <w:tabs>
        <w:tab w:val="left" w:pos="576"/>
      </w:tabs>
      <w:autoSpaceDE w:val="0"/>
      <w:autoSpaceDN w:val="0"/>
      <w:adjustRightInd w:val="0"/>
      <w:spacing w:before="120" w:after="120"/>
      <w:jc w:val="both"/>
      <w:outlineLvl w:val="1"/>
    </w:pPr>
    <w:rPr>
      <w:rFonts w:cs="Arial"/>
    </w:rPr>
  </w:style>
  <w:style w:type="paragraph" w:customStyle="1" w:styleId="zG03">
    <w:name w:val="zG03"/>
    <w:basedOn w:val="Normal"/>
    <w:uiPriority w:val="49"/>
    <w:qFormat/>
    <w:rsid w:val="00636263"/>
    <w:pPr>
      <w:widowControl w:val="0"/>
      <w:numPr>
        <w:ilvl w:val="2"/>
        <w:numId w:val="23"/>
      </w:numPr>
      <w:tabs>
        <w:tab w:val="left" w:pos="576"/>
      </w:tabs>
      <w:autoSpaceDE w:val="0"/>
      <w:autoSpaceDN w:val="0"/>
      <w:adjustRightInd w:val="0"/>
      <w:spacing w:before="120" w:after="120"/>
      <w:jc w:val="both"/>
      <w:outlineLvl w:val="2"/>
    </w:pPr>
    <w:rPr>
      <w:rFonts w:eastAsiaTheme="minorEastAsia" w:cs="Arial"/>
      <w:spacing w:val="-6"/>
      <w:kern w:val="14"/>
    </w:rPr>
  </w:style>
  <w:style w:type="paragraph" w:customStyle="1" w:styleId="zG04">
    <w:name w:val="zG04"/>
    <w:basedOn w:val="Normal"/>
    <w:uiPriority w:val="49"/>
    <w:qFormat/>
    <w:rsid w:val="00636263"/>
    <w:pPr>
      <w:widowControl w:val="0"/>
      <w:numPr>
        <w:ilvl w:val="3"/>
        <w:numId w:val="23"/>
      </w:numPr>
      <w:tabs>
        <w:tab w:val="left" w:pos="1008"/>
        <w:tab w:val="left" w:pos="1080"/>
      </w:tabs>
      <w:autoSpaceDE w:val="0"/>
      <w:autoSpaceDN w:val="0"/>
      <w:adjustRightInd w:val="0"/>
      <w:spacing w:before="60" w:after="120"/>
      <w:jc w:val="both"/>
      <w:outlineLvl w:val="3"/>
    </w:pPr>
    <w:rPr>
      <w:rFonts w:eastAsiaTheme="minorEastAsia" w:cs="Arial"/>
      <w:spacing w:val="-6"/>
      <w:kern w:val="14"/>
    </w:rPr>
  </w:style>
  <w:style w:type="paragraph" w:customStyle="1" w:styleId="zG05">
    <w:name w:val="zG05"/>
    <w:basedOn w:val="Normal"/>
    <w:uiPriority w:val="49"/>
    <w:qFormat/>
    <w:rsid w:val="00636263"/>
    <w:pPr>
      <w:widowControl w:val="0"/>
      <w:numPr>
        <w:ilvl w:val="4"/>
        <w:numId w:val="23"/>
      </w:numPr>
      <w:tabs>
        <w:tab w:val="left" w:pos="1368"/>
      </w:tabs>
      <w:autoSpaceDE w:val="0"/>
      <w:autoSpaceDN w:val="0"/>
      <w:adjustRightInd w:val="0"/>
      <w:spacing w:before="60" w:after="120"/>
      <w:jc w:val="both"/>
      <w:outlineLvl w:val="4"/>
    </w:pPr>
    <w:rPr>
      <w:rFonts w:eastAsiaTheme="minorEastAsia" w:cs="Arial"/>
      <w:spacing w:val="-6"/>
      <w:kern w:val="14"/>
    </w:rPr>
  </w:style>
  <w:style w:type="paragraph" w:customStyle="1" w:styleId="zGFooter">
    <w:name w:val="zGFooter"/>
    <w:next w:val="Normal"/>
    <w:uiPriority w:val="99"/>
    <w:qFormat/>
    <w:rsid w:val="00636263"/>
    <w:pPr>
      <w:widowControl w:val="0"/>
      <w:tabs>
        <w:tab w:val="center" w:pos="5040"/>
        <w:tab w:val="right" w:pos="8630"/>
      </w:tabs>
      <w:autoSpaceDE w:val="0"/>
      <w:autoSpaceDN w:val="0"/>
      <w:adjustRightInd w:val="0"/>
      <w:spacing w:before="120" w:after="0" w:line="240" w:lineRule="auto"/>
      <w:jc w:val="both"/>
    </w:pPr>
    <w:rPr>
      <w:rFonts w:eastAsiaTheme="minorEastAsia" w:cs="Arial"/>
      <w:spacing w:val="-6"/>
      <w:kern w:val="14"/>
      <w:sz w:val="16"/>
    </w:rPr>
  </w:style>
  <w:style w:type="paragraph" w:customStyle="1" w:styleId="zGNormal6">
    <w:name w:val="zGNormal+6"/>
    <w:qFormat/>
    <w:rsid w:val="00EC6D53"/>
    <w:pPr>
      <w:autoSpaceDE w:val="0"/>
      <w:autoSpaceDN w:val="0"/>
      <w:adjustRightInd w:val="0"/>
      <w:spacing w:before="120" w:after="120" w:line="240" w:lineRule="auto"/>
      <w:jc w:val="both"/>
    </w:pPr>
    <w:rPr>
      <w:rFonts w:eastAsiaTheme="minorEastAsia" w:cs="Arial"/>
      <w:kern w:val="14"/>
    </w:rPr>
  </w:style>
  <w:style w:type="paragraph" w:customStyle="1" w:styleId="zGTitle14">
    <w:name w:val="zGTitle14"/>
    <w:link w:val="zGTitle14Char"/>
    <w:uiPriority w:val="3"/>
    <w:qFormat/>
    <w:rsid w:val="00636263"/>
    <w:pPr>
      <w:spacing w:before="120" w:after="120" w:line="240" w:lineRule="auto"/>
      <w:jc w:val="center"/>
    </w:pPr>
    <w:rPr>
      <w:rFonts w:eastAsia="Times New Roman"/>
      <w:b/>
      <w:spacing w:val="-6"/>
      <w:kern w:val="14"/>
      <w:sz w:val="28"/>
      <w:szCs w:val="24"/>
    </w:rPr>
  </w:style>
  <w:style w:type="paragraph" w:styleId="Header">
    <w:name w:val="header"/>
    <w:aliases w:val="zGDRAFTHeader"/>
    <w:basedOn w:val="Normal"/>
    <w:next w:val="zGNormal"/>
    <w:link w:val="HeaderChar"/>
    <w:uiPriority w:val="99"/>
    <w:qFormat/>
    <w:rsid w:val="00FF6EBF"/>
    <w:pPr>
      <w:tabs>
        <w:tab w:val="center" w:pos="4320"/>
        <w:tab w:val="right" w:pos="8640"/>
      </w:tabs>
      <w:jc w:val="right"/>
    </w:pPr>
    <w:rPr>
      <w:b/>
      <w:i/>
      <w:color w:val="FF0000"/>
    </w:rPr>
  </w:style>
  <w:style w:type="character" w:customStyle="1" w:styleId="HeaderChar1">
    <w:name w:val="Header Char1"/>
    <w:uiPriority w:val="99"/>
    <w:semiHidden/>
    <w:rsid w:val="00E505FB"/>
    <w:rPr>
      <w:rFonts w:cs="Times New Roman"/>
      <w:szCs w:val="24"/>
    </w:rPr>
  </w:style>
  <w:style w:type="paragraph" w:styleId="Revision">
    <w:name w:val="Revision"/>
    <w:hidden/>
    <w:uiPriority w:val="99"/>
    <w:rsid w:val="006B5000"/>
    <w:pPr>
      <w:spacing w:after="0" w:line="240" w:lineRule="auto"/>
    </w:pPr>
    <w:rPr>
      <w:rFonts w:eastAsia="Calibri"/>
    </w:rPr>
  </w:style>
  <w:style w:type="paragraph" w:customStyle="1" w:styleId="zGTitle11">
    <w:name w:val="zGTitle11"/>
    <w:link w:val="zGTitle11Char"/>
    <w:uiPriority w:val="3"/>
    <w:qFormat/>
    <w:rsid w:val="00F76F3D"/>
    <w:pPr>
      <w:spacing w:before="240" w:after="240" w:line="240" w:lineRule="auto"/>
      <w:jc w:val="center"/>
    </w:pPr>
    <w:rPr>
      <w:rFonts w:eastAsia="Times New Roman"/>
      <w:b/>
      <w:spacing w:val="-6"/>
      <w:kern w:val="14"/>
      <w:sz w:val="22"/>
    </w:rPr>
  </w:style>
  <w:style w:type="paragraph" w:customStyle="1" w:styleId="zGTitle12">
    <w:name w:val="zGTitle12"/>
    <w:uiPriority w:val="3"/>
    <w:rsid w:val="00636263"/>
    <w:pPr>
      <w:spacing w:before="240" w:after="240" w:line="240" w:lineRule="auto"/>
      <w:jc w:val="center"/>
    </w:pPr>
    <w:rPr>
      <w:rFonts w:eastAsia="Times New Roman"/>
      <w:b/>
      <w:spacing w:val="-6"/>
      <w:kern w:val="14"/>
      <w:sz w:val="24"/>
      <w:szCs w:val="24"/>
    </w:rPr>
  </w:style>
  <w:style w:type="paragraph" w:customStyle="1" w:styleId="zGNormal3">
    <w:name w:val="zGNormal+3"/>
    <w:uiPriority w:val="3"/>
    <w:qFormat/>
    <w:rsid w:val="009F52BA"/>
    <w:pPr>
      <w:spacing w:before="60" w:after="0" w:line="240" w:lineRule="auto"/>
      <w:jc w:val="both"/>
    </w:pPr>
    <w:rPr>
      <w:spacing w:val="-4"/>
      <w:kern w:val="14"/>
    </w:rPr>
  </w:style>
  <w:style w:type="paragraph" w:customStyle="1" w:styleId="Char11BoldU">
    <w:name w:val="Char.11 Bold U"/>
    <w:basedOn w:val="Normal"/>
    <w:semiHidden/>
    <w:rsid w:val="009F52BA"/>
    <w:pPr>
      <w:spacing w:before="240" w:after="120"/>
    </w:pPr>
    <w:rPr>
      <w:b/>
      <w:bCs/>
      <w:spacing w:val="-4"/>
      <w:kern w:val="14"/>
      <w:sz w:val="22"/>
      <w:u w:val="single"/>
    </w:rPr>
  </w:style>
  <w:style w:type="paragraph" w:styleId="BalloonText">
    <w:name w:val="Balloon Text"/>
    <w:basedOn w:val="Normal"/>
    <w:link w:val="BalloonTextChar"/>
    <w:uiPriority w:val="99"/>
    <w:unhideWhenUsed/>
    <w:rsid w:val="002E0F1F"/>
    <w:rPr>
      <w:rFonts w:ascii="Segoe UI" w:hAnsi="Segoe UI" w:cs="Segoe UI"/>
      <w:sz w:val="18"/>
      <w:szCs w:val="18"/>
    </w:rPr>
  </w:style>
  <w:style w:type="character" w:customStyle="1" w:styleId="BalloonTextChar">
    <w:name w:val="Balloon Text Char"/>
    <w:basedOn w:val="DefaultParagraphFont"/>
    <w:link w:val="BalloonText"/>
    <w:uiPriority w:val="99"/>
    <w:rsid w:val="001F378B"/>
    <w:rPr>
      <w:rFonts w:ascii="Segoe UI" w:hAnsi="Segoe UI" w:cs="Segoe UI"/>
      <w:sz w:val="18"/>
      <w:szCs w:val="18"/>
    </w:rPr>
  </w:style>
  <w:style w:type="numbering" w:customStyle="1" w:styleId="zGList">
    <w:name w:val="zGList"/>
    <w:rsid w:val="009F52BA"/>
    <w:pPr>
      <w:numPr>
        <w:numId w:val="1"/>
      </w:numPr>
    </w:pPr>
  </w:style>
  <w:style w:type="character" w:styleId="FollowedHyperlink">
    <w:name w:val="FollowedHyperlink"/>
    <w:uiPriority w:val="99"/>
    <w:rsid w:val="00650E3B"/>
    <w:rPr>
      <w:color w:val="800080"/>
      <w:u w:val="single"/>
    </w:rPr>
  </w:style>
  <w:style w:type="numbering" w:customStyle="1" w:styleId="zGzListStyle2">
    <w:name w:val="zGzListStyle2"/>
    <w:uiPriority w:val="99"/>
    <w:rsid w:val="00826943"/>
    <w:pPr>
      <w:numPr>
        <w:numId w:val="2"/>
      </w:numPr>
    </w:pPr>
  </w:style>
  <w:style w:type="character" w:styleId="PlaceholderText">
    <w:name w:val="Placeholder Text"/>
    <w:basedOn w:val="DefaultParagraphFont"/>
    <w:uiPriority w:val="99"/>
    <w:semiHidden/>
    <w:rsid w:val="00F54A70"/>
    <w:rPr>
      <w:color w:val="808080"/>
    </w:rPr>
  </w:style>
  <w:style w:type="numbering" w:customStyle="1" w:styleId="zGzListStyle1">
    <w:name w:val="zGzListStyle1"/>
    <w:uiPriority w:val="99"/>
    <w:rsid w:val="00826943"/>
    <w:pPr>
      <w:numPr>
        <w:numId w:val="5"/>
      </w:numPr>
    </w:pPr>
  </w:style>
  <w:style w:type="character" w:customStyle="1" w:styleId="zG02Char">
    <w:name w:val="zG02 Char"/>
    <w:basedOn w:val="zG01Char"/>
    <w:link w:val="zG02"/>
    <w:uiPriority w:val="49"/>
    <w:rsid w:val="00184574"/>
    <w:rPr>
      <w:rFonts w:cs="Arial"/>
      <w:b w:val="0"/>
      <w:caps w:val="0"/>
    </w:rPr>
  </w:style>
  <w:style w:type="table" w:styleId="TableGrid">
    <w:name w:val="Table Grid"/>
    <w:basedOn w:val="TableNormal"/>
    <w:rsid w:val="00060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01Char">
    <w:name w:val="zG01 Char"/>
    <w:basedOn w:val="DefaultParagraphFont"/>
    <w:link w:val="zG01"/>
    <w:uiPriority w:val="49"/>
    <w:rsid w:val="00184574"/>
    <w:rPr>
      <w:rFonts w:cs="Arial"/>
      <w:b/>
      <w:caps/>
    </w:rPr>
  </w:style>
  <w:style w:type="paragraph" w:customStyle="1" w:styleId="zGBorderSO">
    <w:name w:val="zGBorderSO"/>
    <w:uiPriority w:val="3"/>
    <w:rsid w:val="009F52BA"/>
    <w:pPr>
      <w:pBdr>
        <w:top w:val="single" w:sz="18" w:space="5" w:color="auto"/>
        <w:bottom w:val="single" w:sz="18" w:space="5" w:color="auto"/>
      </w:pBdr>
      <w:tabs>
        <w:tab w:val="right" w:pos="9864"/>
      </w:tabs>
      <w:spacing w:before="120" w:after="120" w:line="240" w:lineRule="auto"/>
    </w:pPr>
    <w:rPr>
      <w:bCs/>
      <w:spacing w:val="-4"/>
    </w:rPr>
  </w:style>
  <w:style w:type="character" w:customStyle="1" w:styleId="zGEditorNote">
    <w:name w:val="zGEditorNote"/>
    <w:uiPriority w:val="5"/>
    <w:rsid w:val="00636263"/>
    <w:rPr>
      <w:rFonts w:ascii="Arial Bold" w:hAnsi="Arial Bold"/>
      <w:b/>
      <w:i/>
      <w:color w:val="000000" w:themeColor="text1"/>
      <w:sz w:val="22"/>
      <w:bdr w:val="none" w:sz="0" w:space="0" w:color="auto"/>
      <w:shd w:val="clear" w:color="auto" w:fill="CAFCFE"/>
    </w:rPr>
  </w:style>
  <w:style w:type="paragraph" w:customStyle="1" w:styleId="zGFooterLine">
    <w:name w:val="zGFooterLine"/>
    <w:basedOn w:val="Normal"/>
    <w:uiPriority w:val="99"/>
    <w:rsid w:val="00636263"/>
    <w:pPr>
      <w:widowControl w:val="0"/>
      <w:pBdr>
        <w:bottom w:val="single" w:sz="2" w:space="1" w:color="auto"/>
      </w:pBdr>
      <w:tabs>
        <w:tab w:val="center" w:pos="5040"/>
        <w:tab w:val="right" w:pos="8630"/>
      </w:tabs>
      <w:autoSpaceDE w:val="0"/>
      <w:autoSpaceDN w:val="0"/>
      <w:adjustRightInd w:val="0"/>
      <w:spacing w:before="120" w:after="80"/>
      <w:jc w:val="both"/>
    </w:pPr>
    <w:rPr>
      <w:rFonts w:eastAsiaTheme="minorEastAsia"/>
      <w:spacing w:val="-6"/>
      <w:kern w:val="14"/>
      <w:sz w:val="8"/>
      <w:szCs w:val="24"/>
    </w:rPr>
  </w:style>
  <w:style w:type="paragraph" w:customStyle="1" w:styleId="zGHeaderDraft">
    <w:name w:val="zGHeaderDraft"/>
    <w:next w:val="Normal"/>
    <w:uiPriority w:val="99"/>
    <w:qFormat/>
    <w:rsid w:val="00636263"/>
    <w:pPr>
      <w:widowControl w:val="0"/>
      <w:tabs>
        <w:tab w:val="right" w:pos="9936"/>
      </w:tabs>
      <w:autoSpaceDE w:val="0"/>
      <w:autoSpaceDN w:val="0"/>
      <w:adjustRightInd w:val="0"/>
      <w:spacing w:before="120" w:after="0" w:line="240" w:lineRule="auto"/>
      <w:jc w:val="right"/>
    </w:pPr>
    <w:rPr>
      <w:rFonts w:ascii="Arial Bold" w:eastAsiaTheme="minorEastAsia" w:hAnsi="Arial Bold" w:cs="Arial"/>
      <w:b/>
      <w:i/>
      <w:color w:val="FF0000"/>
      <w:spacing w:val="-6"/>
      <w:kern w:val="14"/>
      <w:sz w:val="18"/>
    </w:rPr>
  </w:style>
  <w:style w:type="paragraph" w:customStyle="1" w:styleId="zGListi">
    <w:name w:val="zGList(i)"/>
    <w:uiPriority w:val="2"/>
    <w:qFormat/>
    <w:rsid w:val="00636263"/>
    <w:pPr>
      <w:widowControl w:val="0"/>
      <w:numPr>
        <w:numId w:val="25"/>
      </w:numPr>
      <w:autoSpaceDE w:val="0"/>
      <w:autoSpaceDN w:val="0"/>
      <w:adjustRightInd w:val="0"/>
      <w:spacing w:before="120" w:after="0" w:line="240" w:lineRule="auto"/>
      <w:jc w:val="both"/>
    </w:pPr>
    <w:rPr>
      <w:rFonts w:eastAsiaTheme="minorEastAsia" w:cs="Arial"/>
      <w:spacing w:val="-6"/>
      <w:kern w:val="14"/>
    </w:rPr>
  </w:style>
  <w:style w:type="paragraph" w:customStyle="1" w:styleId="zGListBullet">
    <w:name w:val="zGListBullet"/>
    <w:uiPriority w:val="2"/>
    <w:qFormat/>
    <w:rsid w:val="00636263"/>
    <w:pPr>
      <w:widowControl w:val="0"/>
      <w:numPr>
        <w:numId w:val="26"/>
      </w:numPr>
      <w:autoSpaceDE w:val="0"/>
      <w:autoSpaceDN w:val="0"/>
      <w:adjustRightInd w:val="0"/>
      <w:spacing w:before="60" w:after="0" w:line="240" w:lineRule="auto"/>
      <w:ind w:left="1440"/>
      <w:jc w:val="both"/>
    </w:pPr>
    <w:rPr>
      <w:rFonts w:eastAsiaTheme="minorEastAsia" w:cs="Arial"/>
      <w:spacing w:val="-6"/>
      <w:kern w:val="14"/>
    </w:rPr>
  </w:style>
  <w:style w:type="paragraph" w:customStyle="1" w:styleId="zGListBullet2">
    <w:name w:val="zGListBullet2"/>
    <w:uiPriority w:val="2"/>
    <w:qFormat/>
    <w:rsid w:val="00636263"/>
    <w:pPr>
      <w:widowControl w:val="0"/>
      <w:numPr>
        <w:numId w:val="27"/>
      </w:numPr>
      <w:autoSpaceDE w:val="0"/>
      <w:autoSpaceDN w:val="0"/>
      <w:adjustRightInd w:val="0"/>
      <w:spacing w:before="60" w:after="0" w:line="240" w:lineRule="auto"/>
      <w:ind w:left="1440"/>
      <w:jc w:val="both"/>
    </w:pPr>
    <w:rPr>
      <w:rFonts w:eastAsiaTheme="minorEastAsia" w:cs="Arial"/>
      <w:spacing w:val="-6"/>
      <w:kern w:val="14"/>
    </w:rPr>
  </w:style>
  <w:style w:type="paragraph" w:customStyle="1" w:styleId="zGListNum">
    <w:name w:val="zGListNum"/>
    <w:uiPriority w:val="6"/>
    <w:rsid w:val="00636263"/>
    <w:pPr>
      <w:widowControl w:val="0"/>
      <w:numPr>
        <w:numId w:val="28"/>
      </w:numPr>
      <w:tabs>
        <w:tab w:val="left" w:pos="360"/>
      </w:tabs>
      <w:autoSpaceDE w:val="0"/>
      <w:autoSpaceDN w:val="0"/>
      <w:adjustRightInd w:val="0"/>
      <w:spacing w:before="120" w:after="0" w:line="240" w:lineRule="auto"/>
      <w:jc w:val="both"/>
    </w:pPr>
    <w:rPr>
      <w:rFonts w:eastAsiaTheme="minorEastAsia" w:cs="Arial"/>
      <w:spacing w:val="-6"/>
      <w:kern w:val="14"/>
    </w:rPr>
  </w:style>
  <w:style w:type="numbering" w:customStyle="1" w:styleId="zGListStyle">
    <w:name w:val="zGListStyle"/>
    <w:uiPriority w:val="99"/>
    <w:rsid w:val="009F52BA"/>
    <w:pPr>
      <w:numPr>
        <w:numId w:val="3"/>
      </w:numPr>
    </w:pPr>
  </w:style>
  <w:style w:type="paragraph" w:customStyle="1" w:styleId="zGNormalDefinition">
    <w:name w:val="zGNormalDefinition"/>
    <w:uiPriority w:val="3"/>
    <w:qFormat/>
    <w:rsid w:val="009F52BA"/>
    <w:pPr>
      <w:spacing w:before="60" w:after="0" w:line="240" w:lineRule="auto"/>
      <w:jc w:val="both"/>
    </w:pPr>
    <w:rPr>
      <w:rFonts w:eastAsia="Times New Roman"/>
      <w:spacing w:val="-2"/>
      <w:sz w:val="18"/>
    </w:rPr>
  </w:style>
  <w:style w:type="paragraph" w:customStyle="1" w:styleId="zGNormalIndentI">
    <w:name w:val="zGNormalIndentI"/>
    <w:uiPriority w:val="3"/>
    <w:qFormat/>
    <w:rsid w:val="009F52BA"/>
    <w:pPr>
      <w:tabs>
        <w:tab w:val="left" w:pos="792"/>
      </w:tabs>
      <w:spacing w:before="60" w:after="0" w:line="240" w:lineRule="auto"/>
      <w:ind w:left="792" w:right="432"/>
      <w:jc w:val="both"/>
    </w:pPr>
    <w:rPr>
      <w:i/>
      <w:iCs/>
      <w:spacing w:val="-4"/>
      <w:kern w:val="14"/>
    </w:rPr>
  </w:style>
  <w:style w:type="character" w:customStyle="1" w:styleId="zGRedBIU">
    <w:name w:val="zGRedBIU"/>
    <w:uiPriority w:val="5"/>
    <w:rsid w:val="001F378B"/>
    <w:rPr>
      <w:rFonts w:ascii="Arial" w:hAnsi="Arial"/>
      <w:b/>
      <w:i/>
      <w:caps/>
      <w:dstrike w:val="0"/>
      <w:color w:val="FF0000"/>
      <w:spacing w:val="-4"/>
      <w:sz w:val="20"/>
      <w:u w:val="single"/>
      <w:vertAlign w:val="baseline"/>
    </w:rPr>
  </w:style>
  <w:style w:type="numbering" w:customStyle="1" w:styleId="zGSFs">
    <w:name w:val="zGSFs"/>
    <w:uiPriority w:val="99"/>
    <w:rsid w:val="009F52BA"/>
    <w:pPr>
      <w:numPr>
        <w:numId w:val="4"/>
      </w:numPr>
    </w:pPr>
  </w:style>
  <w:style w:type="paragraph" w:customStyle="1" w:styleId="zGStylesheetPart">
    <w:name w:val="zGStylesheetPart"/>
    <w:uiPriority w:val="99"/>
    <w:semiHidden/>
    <w:unhideWhenUsed/>
    <w:rsid w:val="009F52BA"/>
    <w:pPr>
      <w:keepNext/>
      <w:keepLines/>
      <w:pBdr>
        <w:top w:val="single" w:sz="4" w:space="1" w:color="auto"/>
        <w:bottom w:val="single" w:sz="4" w:space="1" w:color="auto"/>
      </w:pBdr>
      <w:shd w:val="clear" w:color="auto" w:fill="F2F2F2" w:themeFill="background1" w:themeFillShade="F2"/>
      <w:tabs>
        <w:tab w:val="center" w:pos="5040"/>
        <w:tab w:val="right" w:pos="9864"/>
      </w:tabs>
      <w:spacing w:before="120" w:after="60" w:line="240" w:lineRule="auto"/>
    </w:pPr>
    <w:rPr>
      <w:rFonts w:ascii="Georgia" w:hAnsi="Georgia"/>
      <w:b/>
      <w:kern w:val="14"/>
      <w:sz w:val="16"/>
    </w:rPr>
  </w:style>
  <w:style w:type="paragraph" w:customStyle="1" w:styleId="zGTableBullet">
    <w:name w:val="zGTableBullet"/>
    <w:uiPriority w:val="4"/>
    <w:qFormat/>
    <w:rsid w:val="00636263"/>
    <w:pPr>
      <w:widowControl w:val="0"/>
      <w:numPr>
        <w:numId w:val="29"/>
      </w:numPr>
      <w:autoSpaceDE w:val="0"/>
      <w:autoSpaceDN w:val="0"/>
      <w:adjustRightInd w:val="0"/>
      <w:spacing w:before="120" w:after="0" w:line="240" w:lineRule="auto"/>
      <w:jc w:val="both"/>
    </w:pPr>
    <w:rPr>
      <w:rFonts w:eastAsiaTheme="minorEastAsia" w:cs="Arial"/>
      <w:spacing w:val="-6"/>
      <w:kern w:val="14"/>
      <w:sz w:val="18"/>
    </w:rPr>
  </w:style>
  <w:style w:type="paragraph" w:customStyle="1" w:styleId="zGTableHeading1">
    <w:name w:val="zGTableHeading1"/>
    <w:uiPriority w:val="4"/>
    <w:rsid w:val="00636263"/>
    <w:pPr>
      <w:keepNext/>
      <w:keepLines/>
      <w:widowControl w:val="0"/>
      <w:autoSpaceDE w:val="0"/>
      <w:autoSpaceDN w:val="0"/>
      <w:adjustRightInd w:val="0"/>
      <w:spacing w:before="120" w:after="0" w:line="240" w:lineRule="auto"/>
      <w:jc w:val="center"/>
      <w:outlineLvl w:val="0"/>
    </w:pPr>
    <w:rPr>
      <w:rFonts w:eastAsiaTheme="minorEastAsia" w:cs="Arial"/>
      <w:b/>
      <w:smallCaps/>
      <w:color w:val="000000"/>
      <w:spacing w:val="-6"/>
      <w:kern w:val="14"/>
      <w:szCs w:val="24"/>
    </w:rPr>
  </w:style>
  <w:style w:type="paragraph" w:customStyle="1" w:styleId="zGTableHeading2">
    <w:name w:val="zGTableHeading2"/>
    <w:uiPriority w:val="4"/>
    <w:qFormat/>
    <w:rsid w:val="00636263"/>
    <w:pPr>
      <w:keepNext/>
      <w:widowControl w:val="0"/>
      <w:autoSpaceDE w:val="0"/>
      <w:autoSpaceDN w:val="0"/>
      <w:adjustRightInd w:val="0"/>
      <w:spacing w:before="120" w:after="0" w:line="240" w:lineRule="auto"/>
      <w:jc w:val="center"/>
      <w:outlineLvl w:val="0"/>
    </w:pPr>
    <w:rPr>
      <w:rFonts w:eastAsiaTheme="minorEastAsia" w:cs="Arial"/>
      <w:b/>
      <w:spacing w:val="-6"/>
      <w:kern w:val="14"/>
      <w:sz w:val="18"/>
    </w:rPr>
  </w:style>
  <w:style w:type="paragraph" w:customStyle="1" w:styleId="zGTableHeading3">
    <w:name w:val="zGTableHeading3"/>
    <w:uiPriority w:val="4"/>
    <w:qFormat/>
    <w:rsid w:val="00636263"/>
    <w:pPr>
      <w:widowControl w:val="0"/>
      <w:autoSpaceDE w:val="0"/>
      <w:autoSpaceDN w:val="0"/>
      <w:adjustRightInd w:val="0"/>
      <w:spacing w:before="120" w:after="0" w:line="240" w:lineRule="auto"/>
      <w:jc w:val="center"/>
      <w:outlineLvl w:val="0"/>
    </w:pPr>
    <w:rPr>
      <w:rFonts w:eastAsiaTheme="minorEastAsia" w:cs="Arial"/>
      <w:b/>
      <w:smallCaps/>
      <w:color w:val="000000"/>
      <w:spacing w:val="-6"/>
      <w:kern w:val="14"/>
      <w:sz w:val="18"/>
    </w:rPr>
  </w:style>
  <w:style w:type="paragraph" w:customStyle="1" w:styleId="zGTableSig12">
    <w:name w:val="zGTableSig12"/>
    <w:uiPriority w:val="7"/>
    <w:rsid w:val="00636263"/>
    <w:pPr>
      <w:keepNext/>
      <w:keepLines/>
      <w:widowControl w:val="0"/>
      <w:autoSpaceDE w:val="0"/>
      <w:autoSpaceDN w:val="0"/>
      <w:adjustRightInd w:val="0"/>
      <w:spacing w:before="120" w:after="0" w:line="240" w:lineRule="auto"/>
      <w:jc w:val="both"/>
    </w:pPr>
    <w:rPr>
      <w:rFonts w:eastAsiaTheme="minorEastAsia" w:cs="Arial"/>
      <w:b/>
      <w:spacing w:val="-6"/>
      <w:kern w:val="14"/>
      <w:sz w:val="24"/>
    </w:rPr>
  </w:style>
  <w:style w:type="paragraph" w:customStyle="1" w:styleId="zGTableTxt09">
    <w:name w:val="zGTableTxt09"/>
    <w:uiPriority w:val="4"/>
    <w:qFormat/>
    <w:rsid w:val="00636263"/>
    <w:pPr>
      <w:widowControl w:val="0"/>
      <w:autoSpaceDE w:val="0"/>
      <w:autoSpaceDN w:val="0"/>
      <w:adjustRightInd w:val="0"/>
      <w:spacing w:before="120" w:after="0" w:line="240" w:lineRule="auto"/>
      <w:jc w:val="both"/>
    </w:pPr>
    <w:rPr>
      <w:rFonts w:eastAsiaTheme="minorEastAsia" w:cs="Arial"/>
      <w:spacing w:val="-6"/>
      <w:kern w:val="14"/>
      <w:sz w:val="18"/>
    </w:rPr>
  </w:style>
  <w:style w:type="paragraph" w:customStyle="1" w:styleId="zGTableTxt10">
    <w:name w:val="zGTableTxt10"/>
    <w:uiPriority w:val="4"/>
    <w:qFormat/>
    <w:rsid w:val="00636263"/>
    <w:pPr>
      <w:widowControl w:val="0"/>
      <w:autoSpaceDE w:val="0"/>
      <w:autoSpaceDN w:val="0"/>
      <w:adjustRightInd w:val="0"/>
      <w:spacing w:before="120" w:after="0" w:line="240" w:lineRule="auto"/>
      <w:jc w:val="both"/>
    </w:pPr>
    <w:rPr>
      <w:rFonts w:eastAsiaTheme="minorEastAsia" w:cs="Arial"/>
      <w:spacing w:val="-6"/>
      <w:kern w:val="14"/>
    </w:rPr>
  </w:style>
  <w:style w:type="paragraph" w:customStyle="1" w:styleId="zGTitle48I">
    <w:name w:val="zGTitle48I"/>
    <w:next w:val="Normal"/>
    <w:uiPriority w:val="3"/>
    <w:rsid w:val="009F52BA"/>
    <w:pPr>
      <w:spacing w:after="120" w:line="240" w:lineRule="auto"/>
      <w:jc w:val="center"/>
    </w:pPr>
    <w:rPr>
      <w:i/>
      <w:iCs/>
      <w:kern w:val="14"/>
      <w:sz w:val="96"/>
      <w:u w:val="single"/>
    </w:rPr>
  </w:style>
  <w:style w:type="paragraph" w:customStyle="1" w:styleId="zGTitleExhibit">
    <w:name w:val="zGTitleExhibit"/>
    <w:next w:val="zGTitle12"/>
    <w:uiPriority w:val="4"/>
    <w:qFormat/>
    <w:rsid w:val="00636263"/>
    <w:pPr>
      <w:spacing w:before="120" w:after="120" w:line="240" w:lineRule="auto"/>
      <w:jc w:val="center"/>
      <w:outlineLvl w:val="0"/>
    </w:pPr>
    <w:rPr>
      <w:rFonts w:eastAsia="Times New Roman"/>
      <w:b/>
      <w:bCs/>
      <w:caps/>
      <w:kern w:val="32"/>
      <w:sz w:val="22"/>
      <w:szCs w:val="32"/>
      <w:u w:val="single"/>
    </w:rPr>
  </w:style>
  <w:style w:type="paragraph" w:customStyle="1" w:styleId="zGTitleHidden">
    <w:name w:val="zGTitleHidden"/>
    <w:uiPriority w:val="3"/>
    <w:semiHidden/>
    <w:rsid w:val="009F52BA"/>
    <w:pPr>
      <w:keepNext/>
      <w:spacing w:after="0" w:line="240" w:lineRule="auto"/>
    </w:pPr>
    <w:rPr>
      <w:color w:val="FFFFFF"/>
      <w:kern w:val="14"/>
      <w:sz w:val="2"/>
    </w:rPr>
  </w:style>
  <w:style w:type="paragraph" w:customStyle="1" w:styleId="zGTBullet">
    <w:name w:val="zGTBullet"/>
    <w:basedOn w:val="zGListBullet"/>
    <w:uiPriority w:val="2"/>
    <w:qFormat/>
    <w:rsid w:val="00636263"/>
    <w:pPr>
      <w:tabs>
        <w:tab w:val="left" w:pos="360"/>
        <w:tab w:val="left" w:pos="720"/>
      </w:tabs>
      <w:ind w:left="0" w:firstLine="0"/>
    </w:pPr>
  </w:style>
  <w:style w:type="character" w:customStyle="1" w:styleId="Char10BoldUL">
    <w:name w:val="Char.10 Bold UL"/>
    <w:basedOn w:val="DefaultParagraphFont"/>
    <w:uiPriority w:val="99"/>
    <w:rsid w:val="00887717"/>
    <w:rPr>
      <w:rFonts w:ascii="Arial" w:hAnsi="Arial" w:cs="Arial"/>
      <w:b/>
      <w:bCs/>
      <w:sz w:val="20"/>
      <w:szCs w:val="20"/>
      <w:u w:val="single"/>
    </w:rPr>
  </w:style>
  <w:style w:type="paragraph" w:customStyle="1" w:styleId="Format00LEFT">
    <w:name w:val="Format 0 + 0 LEFT"/>
    <w:uiPriority w:val="99"/>
    <w:semiHidden/>
    <w:rsid w:val="009F52BA"/>
    <w:pPr>
      <w:widowControl w:val="0"/>
      <w:spacing w:after="0" w:line="240" w:lineRule="auto"/>
    </w:pPr>
    <w:rPr>
      <w:rFonts w:eastAsia="Times New Roman" w:cs="Arial"/>
    </w:rPr>
  </w:style>
  <w:style w:type="character" w:customStyle="1" w:styleId="zGTitle11Char">
    <w:name w:val="zGTitle11 Char"/>
    <w:basedOn w:val="DefaultParagraphFont"/>
    <w:link w:val="zGTitle11"/>
    <w:uiPriority w:val="3"/>
    <w:rsid w:val="001F378B"/>
    <w:rPr>
      <w:rFonts w:eastAsia="Times New Roman"/>
      <w:b/>
      <w:spacing w:val="-6"/>
      <w:kern w:val="14"/>
      <w:sz w:val="22"/>
    </w:rPr>
  </w:style>
  <w:style w:type="paragraph" w:styleId="NoSpacing">
    <w:name w:val="No Spacing"/>
    <w:uiPriority w:val="98"/>
    <w:semiHidden/>
    <w:qFormat/>
    <w:rsid w:val="001F378B"/>
    <w:rPr>
      <w:rFonts w:ascii="Segoe UI" w:eastAsiaTheme="minorEastAsia" w:hAnsi="Segoe UI" w:cstheme="minorBidi"/>
      <w:color w:val="3B3838" w:themeColor="background2" w:themeShade="40"/>
      <w:sz w:val="24"/>
      <w:szCs w:val="22"/>
    </w:rPr>
  </w:style>
  <w:style w:type="paragraph" w:customStyle="1" w:styleId="zGTitleAppendix">
    <w:name w:val="zGTitleAppendix"/>
    <w:next w:val="Normal"/>
    <w:uiPriority w:val="3"/>
    <w:semiHidden/>
    <w:qFormat/>
    <w:rsid w:val="009F52BA"/>
    <w:pPr>
      <w:spacing w:after="120" w:line="240" w:lineRule="auto"/>
      <w:jc w:val="center"/>
      <w:outlineLvl w:val="0"/>
    </w:pPr>
    <w:rPr>
      <w:rFonts w:eastAsia="Times New Roman"/>
      <w:b/>
      <w:bCs/>
      <w:caps/>
      <w:kern w:val="32"/>
      <w:sz w:val="22"/>
      <w:szCs w:val="32"/>
      <w:u w:val="single"/>
    </w:rPr>
  </w:style>
  <w:style w:type="character" w:customStyle="1" w:styleId="DeltaViewChangeNumber">
    <w:name w:val="DeltaView Change Number"/>
    <w:uiPriority w:val="99"/>
    <w:rsid w:val="001F378B"/>
    <w:rPr>
      <w:color w:val="000000"/>
      <w:vertAlign w:val="superscript"/>
    </w:rPr>
  </w:style>
  <w:style w:type="character" w:customStyle="1" w:styleId="DeltaViewComment">
    <w:name w:val="DeltaView Comment"/>
    <w:basedOn w:val="DefaultParagraphFont"/>
    <w:uiPriority w:val="99"/>
    <w:rsid w:val="001F378B"/>
    <w:rPr>
      <w:color w:val="000000"/>
    </w:rPr>
  </w:style>
  <w:style w:type="character" w:customStyle="1" w:styleId="DeltaViewDeletedComment">
    <w:name w:val="DeltaView Deleted Comment"/>
    <w:basedOn w:val="DeltaViewComment"/>
    <w:uiPriority w:val="99"/>
    <w:rsid w:val="001F378B"/>
    <w:rPr>
      <w:strike/>
      <w:color w:val="FF0000"/>
    </w:rPr>
  </w:style>
  <w:style w:type="character" w:customStyle="1" w:styleId="DeltaViewDeletion">
    <w:name w:val="DeltaView Deletion"/>
    <w:uiPriority w:val="99"/>
    <w:rsid w:val="001F378B"/>
    <w:rPr>
      <w:strike/>
      <w:color w:val="FF0000"/>
    </w:rPr>
  </w:style>
  <w:style w:type="character" w:customStyle="1" w:styleId="DeltaViewDelimiter">
    <w:name w:val="DeltaView Delimiter"/>
    <w:uiPriority w:val="99"/>
    <w:rsid w:val="001F378B"/>
  </w:style>
  <w:style w:type="character" w:customStyle="1" w:styleId="DeltaViewFormatChange">
    <w:name w:val="DeltaView Format Change"/>
    <w:uiPriority w:val="99"/>
    <w:rsid w:val="001F378B"/>
    <w:rPr>
      <w:rFonts w:ascii="Arial" w:hAnsi="Arial"/>
      <w:color w:val="FF00FF"/>
      <w:sz w:val="20"/>
    </w:rPr>
  </w:style>
  <w:style w:type="character" w:customStyle="1" w:styleId="DeltaViewInsertedComment">
    <w:name w:val="DeltaView Inserted Comment"/>
    <w:basedOn w:val="DeltaViewComment"/>
    <w:uiPriority w:val="99"/>
    <w:rsid w:val="001F378B"/>
    <w:rPr>
      <w:color w:val="0000FF"/>
      <w:u w:val="double"/>
    </w:rPr>
  </w:style>
  <w:style w:type="character" w:customStyle="1" w:styleId="DeltaViewInsertion">
    <w:name w:val="DeltaView Insertion"/>
    <w:uiPriority w:val="99"/>
    <w:rsid w:val="001F378B"/>
    <w:rPr>
      <w:color w:val="0000FF"/>
      <w:u w:val="double"/>
    </w:rPr>
  </w:style>
  <w:style w:type="character" w:customStyle="1" w:styleId="DeltaViewMoveDestination">
    <w:name w:val="DeltaView Move Destination"/>
    <w:uiPriority w:val="99"/>
    <w:rsid w:val="001F378B"/>
    <w:rPr>
      <w:rFonts w:ascii="Arial" w:hAnsi="Arial"/>
      <w:color w:val="00C000"/>
      <w:sz w:val="20"/>
      <w:u w:val="double"/>
    </w:rPr>
  </w:style>
  <w:style w:type="character" w:customStyle="1" w:styleId="DeltaViewMoveSource">
    <w:name w:val="DeltaView Move Source"/>
    <w:uiPriority w:val="99"/>
    <w:rsid w:val="001F378B"/>
    <w:rPr>
      <w:rFonts w:ascii="Arial" w:hAnsi="Arial"/>
      <w:strike/>
      <w:color w:val="00C000"/>
      <w:sz w:val="20"/>
    </w:rPr>
  </w:style>
  <w:style w:type="character" w:customStyle="1" w:styleId="DeltaViewMovedDeletion">
    <w:name w:val="DeltaView Moved Deletion"/>
    <w:uiPriority w:val="99"/>
    <w:rsid w:val="001F378B"/>
    <w:rPr>
      <w:rFonts w:ascii="Arial" w:hAnsi="Arial"/>
      <w:strike/>
      <w:color w:val="00B050"/>
      <w:sz w:val="20"/>
    </w:rPr>
  </w:style>
  <w:style w:type="character" w:styleId="FootnoteReference">
    <w:name w:val="footnote reference"/>
    <w:basedOn w:val="DefaultParagraphFont"/>
    <w:uiPriority w:val="99"/>
    <w:rsid w:val="001F378B"/>
    <w:rPr>
      <w:vertAlign w:val="superscript"/>
    </w:rPr>
  </w:style>
  <w:style w:type="paragraph" w:styleId="FootnoteText">
    <w:name w:val="footnote text"/>
    <w:basedOn w:val="Normal"/>
    <w:link w:val="FootnoteTextChar"/>
    <w:uiPriority w:val="99"/>
    <w:unhideWhenUsed/>
    <w:rsid w:val="00D14B06"/>
    <w:pPr>
      <w:spacing w:after="240"/>
      <w:jc w:val="both"/>
    </w:pPr>
    <w:rPr>
      <w:sz w:val="18"/>
    </w:rPr>
  </w:style>
  <w:style w:type="character" w:customStyle="1" w:styleId="FootnoteTextChar">
    <w:name w:val="Footnote Text Char"/>
    <w:basedOn w:val="DefaultParagraphFont"/>
    <w:link w:val="FootnoteText"/>
    <w:uiPriority w:val="99"/>
    <w:rsid w:val="001F378B"/>
    <w:rPr>
      <w:sz w:val="18"/>
    </w:rPr>
  </w:style>
  <w:style w:type="table" w:customStyle="1" w:styleId="GridTable1Light1">
    <w:name w:val="Grid Table 1 Light1"/>
    <w:basedOn w:val="TableNormal"/>
    <w:uiPriority w:val="46"/>
    <w:rsid w:val="00545618"/>
    <w:pPr>
      <w:spacing w:after="0" w:line="240" w:lineRule="auto"/>
    </w:pPr>
    <w:rPr>
      <w:rFonts w:ascii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9F52BA"/>
    <w:pPr>
      <w:spacing w:after="0" w:line="240" w:lineRule="auto"/>
    </w:pPr>
    <w:rPr>
      <w:rFonts w:asciiTheme="minorHAnsi" w:hAnsiTheme="minorHAnsi" w:cstheme="minorBidi"/>
      <w:sz w:val="22"/>
      <w:szCs w:val="22"/>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9F52BA"/>
    <w:pPr>
      <w:spacing w:after="0" w:line="240" w:lineRule="auto"/>
    </w:pPr>
    <w:rPr>
      <w:rFonts w:asciiTheme="minorHAnsi" w:hAnsiTheme="minorHAnsi" w:cstheme="minorBidi"/>
      <w:sz w:val="22"/>
      <w:szCs w:val="22"/>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9F52BA"/>
    <w:pPr>
      <w:spacing w:after="0" w:line="240" w:lineRule="auto"/>
    </w:pPr>
    <w:rPr>
      <w:rFonts w:ascii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51">
    <w:name w:val="Grid Table 4 - Accent 51"/>
    <w:basedOn w:val="TableNormal"/>
    <w:uiPriority w:val="49"/>
    <w:rsid w:val="009F52BA"/>
    <w:pPr>
      <w:spacing w:after="0" w:line="240" w:lineRule="auto"/>
    </w:pPr>
    <w:rPr>
      <w:rFonts w:asciiTheme="minorHAnsi" w:hAnsiTheme="minorHAnsi" w:cstheme="minorBidi"/>
      <w:sz w:val="22"/>
      <w:szCs w:val="22"/>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1">
    <w:name w:val="Grid Table 5 Dark1"/>
    <w:basedOn w:val="TableNormal"/>
    <w:uiPriority w:val="50"/>
    <w:rsid w:val="009F52BA"/>
    <w:pPr>
      <w:spacing w:after="0" w:line="240" w:lineRule="auto"/>
    </w:pPr>
    <w:rPr>
      <w:rFonts w:asciiTheme="minorHAnsi"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ListBullet">
    <w:name w:val="List Bullet"/>
    <w:basedOn w:val="Normal"/>
    <w:uiPriority w:val="11"/>
    <w:semiHidden/>
    <w:rsid w:val="0006058F"/>
    <w:pPr>
      <w:numPr>
        <w:numId w:val="6"/>
      </w:numPr>
      <w:spacing w:after="240"/>
    </w:pPr>
  </w:style>
  <w:style w:type="paragraph" w:styleId="ListNumber">
    <w:name w:val="List Number"/>
    <w:basedOn w:val="Normal"/>
    <w:uiPriority w:val="10"/>
    <w:semiHidden/>
    <w:qFormat/>
    <w:rsid w:val="009F52BA"/>
    <w:pPr>
      <w:numPr>
        <w:numId w:val="7"/>
      </w:numPr>
    </w:pPr>
    <w:rPr>
      <w:rFonts w:eastAsiaTheme="minorEastAsia"/>
      <w:color w:val="3B3838" w:themeColor="background2" w:themeShade="40"/>
      <w:spacing w:val="-4"/>
      <w:kern w:val="14"/>
      <w:sz w:val="24"/>
    </w:rPr>
  </w:style>
  <w:style w:type="paragraph" w:styleId="NormalWeb">
    <w:name w:val="Normal (Web)"/>
    <w:basedOn w:val="Normal"/>
    <w:uiPriority w:val="99"/>
    <w:unhideWhenUsed/>
    <w:rsid w:val="009F52BA"/>
    <w:pPr>
      <w:spacing w:before="100" w:beforeAutospacing="1" w:after="100" w:afterAutospacing="1"/>
    </w:pPr>
    <w:rPr>
      <w:rFonts w:ascii="Times New Roman" w:eastAsiaTheme="minorEastAsia" w:hAnsi="Times New Roman"/>
      <w:color w:val="404040" w:themeColor="text1" w:themeTint="BF"/>
      <w:spacing w:val="-4"/>
      <w:kern w:val="14"/>
      <w:sz w:val="24"/>
      <w:szCs w:val="24"/>
    </w:rPr>
  </w:style>
  <w:style w:type="numbering" w:customStyle="1" w:styleId="SCMzListStyle1">
    <w:name w:val="SCMzListStyle1"/>
    <w:uiPriority w:val="99"/>
    <w:rsid w:val="009F52BA"/>
    <w:pPr>
      <w:numPr>
        <w:numId w:val="8"/>
      </w:numPr>
    </w:pPr>
  </w:style>
  <w:style w:type="paragraph" w:styleId="Subtitle">
    <w:name w:val="Subtitle"/>
    <w:basedOn w:val="Normal"/>
    <w:next w:val="BodyTextFirstIndent"/>
    <w:link w:val="SubtitleChar"/>
    <w:uiPriority w:val="11"/>
    <w:qFormat/>
    <w:rsid w:val="0006058F"/>
    <w:pPr>
      <w:keepNext/>
      <w:spacing w:after="240"/>
      <w:jc w:val="center"/>
    </w:pPr>
    <w:rPr>
      <w:bCs/>
    </w:rPr>
  </w:style>
  <w:style w:type="character" w:customStyle="1" w:styleId="SubtitleChar">
    <w:name w:val="Subtitle Char"/>
    <w:basedOn w:val="DefaultParagraphFont"/>
    <w:link w:val="Subtitle"/>
    <w:uiPriority w:val="11"/>
    <w:rsid w:val="001F378B"/>
    <w:rPr>
      <w:bCs/>
    </w:rPr>
  </w:style>
  <w:style w:type="paragraph" w:styleId="TOCHeading">
    <w:name w:val="TOC Heading"/>
    <w:basedOn w:val="Heading1"/>
    <w:next w:val="Normal"/>
    <w:uiPriority w:val="39"/>
    <w:semiHidden/>
    <w:qFormat/>
    <w:rsid w:val="009F52BA"/>
    <w:pPr>
      <w:keepLines/>
      <w:tabs>
        <w:tab w:val="clear" w:pos="432"/>
      </w:tabs>
      <w:spacing w:after="0" w:line="276" w:lineRule="auto"/>
      <w:jc w:val="left"/>
      <w:outlineLvl w:val="9"/>
    </w:pPr>
    <w:rPr>
      <w:rFonts w:asciiTheme="majorHAnsi" w:eastAsiaTheme="majorEastAsia" w:hAnsiTheme="majorHAnsi" w:cstheme="majorBidi"/>
      <w:bCs/>
      <w:caps w:val="0"/>
      <w:color w:val="2E74B5" w:themeColor="accent1" w:themeShade="BF"/>
      <w:sz w:val="28"/>
      <w:szCs w:val="28"/>
      <w:u w:val="none"/>
      <w:lang w:eastAsia="ja-JP"/>
    </w:rPr>
  </w:style>
  <w:style w:type="paragraph" w:customStyle="1" w:styleId="zGHiddenTitle">
    <w:name w:val="zGHiddenTitle"/>
    <w:uiPriority w:val="9"/>
    <w:semiHidden/>
    <w:rsid w:val="00636263"/>
    <w:pPr>
      <w:keepNext/>
      <w:widowControl w:val="0"/>
      <w:autoSpaceDE w:val="0"/>
      <w:autoSpaceDN w:val="0"/>
      <w:adjustRightInd w:val="0"/>
      <w:spacing w:before="120" w:after="0" w:line="240" w:lineRule="auto"/>
      <w:jc w:val="both"/>
    </w:pPr>
    <w:rPr>
      <w:rFonts w:eastAsiaTheme="minorEastAsia" w:cs="Arial"/>
      <w:color w:val="FFFFFF"/>
      <w:spacing w:val="-6"/>
      <w:kern w:val="14"/>
      <w:sz w:val="2"/>
    </w:rPr>
  </w:style>
  <w:style w:type="paragraph" w:customStyle="1" w:styleId="zGTC01">
    <w:name w:val="zGTC01"/>
    <w:basedOn w:val="zGNormal"/>
    <w:next w:val="Normal"/>
    <w:link w:val="zGTC01Char"/>
    <w:qFormat/>
    <w:rsid w:val="00636263"/>
    <w:pPr>
      <w:keepNext/>
      <w:numPr>
        <w:numId w:val="30"/>
      </w:numPr>
      <w:spacing w:before="240" w:after="120"/>
      <w:outlineLvl w:val="0"/>
    </w:pPr>
    <w:rPr>
      <w:rFonts w:ascii="Arial Bold" w:eastAsia="Times New Roman" w:hAnsi="Arial Bold"/>
      <w:b/>
      <w:caps/>
      <w:szCs w:val="24"/>
    </w:rPr>
  </w:style>
  <w:style w:type="character" w:customStyle="1" w:styleId="zGTC01Char">
    <w:name w:val="zGTC01 Char"/>
    <w:basedOn w:val="DefaultParagraphFont"/>
    <w:link w:val="zGTC01"/>
    <w:rsid w:val="00C109A7"/>
    <w:rPr>
      <w:rFonts w:ascii="Arial Bold" w:eastAsia="Times New Roman" w:hAnsi="Arial Bold" w:cs="Arial"/>
      <w:b/>
      <w:caps/>
      <w:kern w:val="14"/>
      <w:szCs w:val="24"/>
    </w:rPr>
  </w:style>
  <w:style w:type="paragraph" w:customStyle="1" w:styleId="zGTC02">
    <w:name w:val="zGTC02"/>
    <w:basedOn w:val="zGNormal"/>
    <w:link w:val="zGTC02Char"/>
    <w:qFormat/>
    <w:rsid w:val="00636263"/>
    <w:pPr>
      <w:numPr>
        <w:ilvl w:val="1"/>
        <w:numId w:val="30"/>
      </w:numPr>
      <w:tabs>
        <w:tab w:val="left" w:pos="576"/>
      </w:tabs>
      <w:autoSpaceDE/>
      <w:autoSpaceDN/>
      <w:adjustRightInd/>
      <w:spacing w:after="120"/>
    </w:pPr>
    <w:rPr>
      <w:rFonts w:ascii="Arial Bold" w:eastAsia="Times New Roman" w:hAnsi="Arial Bold" w:cs="Times New Roman"/>
      <w:b/>
      <w:szCs w:val="24"/>
    </w:rPr>
  </w:style>
  <w:style w:type="character" w:customStyle="1" w:styleId="zGTC02Char">
    <w:name w:val="zGTC02 Char"/>
    <w:basedOn w:val="zGNormalChar"/>
    <w:link w:val="zGTC02"/>
    <w:rsid w:val="00C109A7"/>
    <w:rPr>
      <w:rFonts w:ascii="Arial Bold" w:eastAsia="Times New Roman" w:hAnsi="Arial Bold" w:cs="Arial"/>
      <w:b/>
      <w:kern w:val="14"/>
      <w:szCs w:val="24"/>
    </w:rPr>
  </w:style>
  <w:style w:type="paragraph" w:customStyle="1" w:styleId="zGTC03">
    <w:name w:val="zGTC03"/>
    <w:basedOn w:val="zGNormal"/>
    <w:link w:val="zGTC03Char"/>
    <w:qFormat/>
    <w:rsid w:val="00636263"/>
    <w:pPr>
      <w:numPr>
        <w:ilvl w:val="2"/>
        <w:numId w:val="30"/>
      </w:numPr>
      <w:autoSpaceDE/>
      <w:autoSpaceDN/>
      <w:adjustRightInd/>
      <w:spacing w:after="120"/>
    </w:pPr>
    <w:rPr>
      <w:rFonts w:eastAsia="Times New Roman"/>
      <w:szCs w:val="24"/>
    </w:rPr>
  </w:style>
  <w:style w:type="paragraph" w:customStyle="1" w:styleId="zGTC04">
    <w:name w:val="zGTC04"/>
    <w:basedOn w:val="zGNormal"/>
    <w:link w:val="zGTC04Char"/>
    <w:qFormat/>
    <w:rsid w:val="00636263"/>
    <w:pPr>
      <w:numPr>
        <w:ilvl w:val="3"/>
        <w:numId w:val="30"/>
      </w:numPr>
      <w:autoSpaceDE/>
      <w:autoSpaceDN/>
      <w:adjustRightInd/>
      <w:spacing w:after="120"/>
    </w:pPr>
    <w:rPr>
      <w:rFonts w:eastAsia="Times New Roman"/>
      <w:szCs w:val="24"/>
    </w:rPr>
  </w:style>
  <w:style w:type="paragraph" w:customStyle="1" w:styleId="zGTC05">
    <w:name w:val="zGTC05"/>
    <w:basedOn w:val="zGNormal"/>
    <w:link w:val="zGTC05Char"/>
    <w:qFormat/>
    <w:rsid w:val="00636263"/>
    <w:pPr>
      <w:numPr>
        <w:ilvl w:val="4"/>
        <w:numId w:val="30"/>
      </w:numPr>
      <w:autoSpaceDE/>
      <w:autoSpaceDN/>
      <w:adjustRightInd/>
      <w:spacing w:before="60" w:after="60"/>
    </w:pPr>
    <w:rPr>
      <w:rFonts w:eastAsia="Times New Roman"/>
      <w:szCs w:val="24"/>
    </w:rPr>
  </w:style>
  <w:style w:type="paragraph" w:customStyle="1" w:styleId="zGTitle126">
    <w:name w:val="zGTitle12+6"/>
    <w:semiHidden/>
    <w:qFormat/>
    <w:rsid w:val="009F52BA"/>
    <w:pPr>
      <w:spacing w:after="120" w:line="240" w:lineRule="auto"/>
      <w:jc w:val="center"/>
    </w:pPr>
    <w:rPr>
      <w:b/>
      <w:spacing w:val="-4"/>
      <w:kern w:val="14"/>
      <w:sz w:val="24"/>
    </w:rPr>
  </w:style>
  <w:style w:type="character" w:customStyle="1" w:styleId="zGTitle14Char">
    <w:name w:val="zGTitle14 Char"/>
    <w:basedOn w:val="DefaultParagraphFont"/>
    <w:link w:val="zGTitle14"/>
    <w:uiPriority w:val="3"/>
    <w:rsid w:val="001F378B"/>
    <w:rPr>
      <w:rFonts w:eastAsia="Times New Roman"/>
      <w:b/>
      <w:spacing w:val="-6"/>
      <w:kern w:val="14"/>
      <w:sz w:val="28"/>
      <w:szCs w:val="24"/>
    </w:rPr>
  </w:style>
  <w:style w:type="paragraph" w:customStyle="1" w:styleId="zGZ1">
    <w:name w:val="zGZ1"/>
    <w:uiPriority w:val="1"/>
    <w:qFormat/>
    <w:rsid w:val="00322FD8"/>
    <w:pPr>
      <w:numPr>
        <w:numId w:val="9"/>
      </w:numPr>
      <w:tabs>
        <w:tab w:val="left" w:pos="576"/>
      </w:tabs>
      <w:spacing w:before="120" w:after="120" w:line="240" w:lineRule="auto"/>
      <w:jc w:val="both"/>
    </w:pPr>
    <w:rPr>
      <w:rFonts w:eastAsia="Times New Roman"/>
      <w:szCs w:val="24"/>
    </w:rPr>
  </w:style>
  <w:style w:type="paragraph" w:customStyle="1" w:styleId="zGZ2">
    <w:name w:val="zGZ2"/>
    <w:uiPriority w:val="1"/>
    <w:qFormat/>
    <w:rsid w:val="00826943"/>
    <w:pPr>
      <w:numPr>
        <w:ilvl w:val="1"/>
        <w:numId w:val="9"/>
      </w:numPr>
      <w:spacing w:before="120" w:after="120" w:line="240" w:lineRule="auto"/>
      <w:jc w:val="both"/>
    </w:pPr>
    <w:rPr>
      <w:rFonts w:eastAsia="Times New Roman"/>
      <w:szCs w:val="24"/>
    </w:rPr>
  </w:style>
  <w:style w:type="paragraph" w:customStyle="1" w:styleId="zGZ3">
    <w:name w:val="zGZ3"/>
    <w:basedOn w:val="Normal"/>
    <w:uiPriority w:val="1"/>
    <w:qFormat/>
    <w:rsid w:val="00636263"/>
    <w:pPr>
      <w:numPr>
        <w:ilvl w:val="2"/>
        <w:numId w:val="9"/>
      </w:numPr>
      <w:spacing w:before="80" w:after="120"/>
      <w:jc w:val="both"/>
    </w:pPr>
    <w:rPr>
      <w:rFonts w:eastAsia="Times New Roman"/>
      <w:szCs w:val="24"/>
    </w:rPr>
  </w:style>
  <w:style w:type="numbering" w:customStyle="1" w:styleId="zGzListStyle3">
    <w:name w:val="zGzListStyle3"/>
    <w:uiPriority w:val="99"/>
    <w:rsid w:val="00826943"/>
    <w:pPr>
      <w:numPr>
        <w:numId w:val="10"/>
      </w:numPr>
    </w:pPr>
  </w:style>
  <w:style w:type="paragraph" w:styleId="BodyText2">
    <w:name w:val="Body Text 2"/>
    <w:basedOn w:val="Normal"/>
    <w:link w:val="BodyText2Char"/>
    <w:uiPriority w:val="99"/>
    <w:semiHidden/>
    <w:qFormat/>
    <w:rsid w:val="001F4730"/>
    <w:pPr>
      <w:spacing w:after="120" w:line="480" w:lineRule="auto"/>
      <w:jc w:val="both"/>
    </w:pPr>
    <w:rPr>
      <w:rFonts w:eastAsia="Times New Roman"/>
    </w:rPr>
  </w:style>
  <w:style w:type="character" w:customStyle="1" w:styleId="BodyText2Char">
    <w:name w:val="Body Text 2 Char"/>
    <w:basedOn w:val="DefaultParagraphFont"/>
    <w:link w:val="BodyText2"/>
    <w:uiPriority w:val="99"/>
    <w:semiHidden/>
    <w:rsid w:val="001F4730"/>
    <w:rPr>
      <w:rFonts w:cs="Times New Roman"/>
      <w:spacing w:val="-4"/>
      <w:kern w:val="14"/>
    </w:rPr>
  </w:style>
  <w:style w:type="paragraph" w:styleId="BodyText">
    <w:name w:val="Body Text"/>
    <w:basedOn w:val="Normal"/>
    <w:link w:val="BodyTextChar"/>
    <w:uiPriority w:val="99"/>
    <w:unhideWhenUsed/>
    <w:rsid w:val="009F52BA"/>
    <w:pPr>
      <w:spacing w:after="120"/>
    </w:pPr>
    <w:rPr>
      <w:spacing w:val="-4"/>
      <w:kern w:val="14"/>
    </w:rPr>
  </w:style>
  <w:style w:type="character" w:customStyle="1" w:styleId="BodyTextChar">
    <w:name w:val="Body Text Char"/>
    <w:basedOn w:val="DefaultParagraphFont"/>
    <w:link w:val="BodyText"/>
    <w:uiPriority w:val="99"/>
    <w:rsid w:val="00D2641C"/>
    <w:rPr>
      <w:spacing w:val="-4"/>
      <w:kern w:val="14"/>
    </w:rPr>
  </w:style>
  <w:style w:type="character" w:customStyle="1" w:styleId="UnresolvedMention1">
    <w:name w:val="Unresolved Mention1"/>
    <w:basedOn w:val="DefaultParagraphFont"/>
    <w:uiPriority w:val="99"/>
    <w:rsid w:val="00AD4447"/>
    <w:rPr>
      <w:color w:val="605E5C"/>
      <w:shd w:val="clear" w:color="auto" w:fill="E1DFDD"/>
    </w:rPr>
  </w:style>
  <w:style w:type="character" w:customStyle="1" w:styleId="Mention1">
    <w:name w:val="Mention1"/>
    <w:basedOn w:val="DefaultParagraphFont"/>
    <w:uiPriority w:val="99"/>
    <w:rsid w:val="00AD4447"/>
    <w:rPr>
      <w:color w:val="2B579A"/>
      <w:shd w:val="clear" w:color="auto" w:fill="E1DFDD"/>
    </w:rPr>
  </w:style>
  <w:style w:type="paragraph" w:customStyle="1" w:styleId="StandardL2">
    <w:name w:val="Standard_L2"/>
    <w:basedOn w:val="Normal"/>
    <w:next w:val="BodyText"/>
    <w:link w:val="StandardL2Char"/>
    <w:uiPriority w:val="99"/>
    <w:rsid w:val="009F52BA"/>
    <w:pPr>
      <w:tabs>
        <w:tab w:val="num" w:pos="1080"/>
      </w:tabs>
      <w:spacing w:after="240"/>
      <w:ind w:left="1080" w:hanging="720"/>
      <w:jc w:val="both"/>
      <w:outlineLvl w:val="1"/>
    </w:pPr>
    <w:rPr>
      <w:rFonts w:ascii="Times New Roman" w:eastAsia="Times New Roman" w:hAnsi="Times New Roman"/>
      <w:sz w:val="24"/>
    </w:rPr>
  </w:style>
  <w:style w:type="character" w:customStyle="1" w:styleId="StandardL2Char">
    <w:name w:val="Standard_L2 Char"/>
    <w:basedOn w:val="DefaultParagraphFont"/>
    <w:link w:val="StandardL2"/>
    <w:uiPriority w:val="99"/>
    <w:rsid w:val="003E0DFE"/>
    <w:rPr>
      <w:rFonts w:ascii="Times New Roman" w:eastAsia="Times New Roman" w:hAnsi="Times New Roman"/>
      <w:sz w:val="24"/>
    </w:rPr>
  </w:style>
  <w:style w:type="paragraph" w:customStyle="1" w:styleId="StandardL3">
    <w:name w:val="Standard_L3"/>
    <w:basedOn w:val="StandardL2"/>
    <w:next w:val="BodyText"/>
    <w:uiPriority w:val="99"/>
    <w:rsid w:val="003E0DFE"/>
    <w:pPr>
      <w:tabs>
        <w:tab w:val="clear" w:pos="1080"/>
      </w:tabs>
      <w:ind w:left="2160" w:hanging="360"/>
      <w:outlineLvl w:val="2"/>
    </w:pPr>
  </w:style>
  <w:style w:type="paragraph" w:customStyle="1" w:styleId="StandardL4">
    <w:name w:val="Standard_L4"/>
    <w:basedOn w:val="StandardL3"/>
    <w:next w:val="BodyText"/>
    <w:uiPriority w:val="99"/>
    <w:rsid w:val="003E0DFE"/>
    <w:pPr>
      <w:ind w:left="2880"/>
      <w:jc w:val="left"/>
      <w:outlineLvl w:val="3"/>
    </w:pPr>
  </w:style>
  <w:style w:type="paragraph" w:customStyle="1" w:styleId="StandardL5">
    <w:name w:val="Standard_L5"/>
    <w:basedOn w:val="StandardL4"/>
    <w:next w:val="BodyText"/>
    <w:uiPriority w:val="99"/>
    <w:rsid w:val="003E0DFE"/>
    <w:pPr>
      <w:ind w:left="3600"/>
      <w:outlineLvl w:val="4"/>
    </w:pPr>
  </w:style>
  <w:style w:type="paragraph" w:customStyle="1" w:styleId="StandardL6">
    <w:name w:val="Standard_L6"/>
    <w:basedOn w:val="StandardL5"/>
    <w:next w:val="BodyText"/>
    <w:uiPriority w:val="99"/>
    <w:rsid w:val="003E0DFE"/>
    <w:pPr>
      <w:ind w:left="4320"/>
      <w:outlineLvl w:val="5"/>
    </w:pPr>
  </w:style>
  <w:style w:type="paragraph" w:customStyle="1" w:styleId="StandardL7">
    <w:name w:val="Standard_L7"/>
    <w:basedOn w:val="StandardL6"/>
    <w:next w:val="BodyText"/>
    <w:uiPriority w:val="99"/>
    <w:rsid w:val="003E0DFE"/>
    <w:pPr>
      <w:ind w:left="5040"/>
      <w:outlineLvl w:val="6"/>
    </w:pPr>
  </w:style>
  <w:style w:type="paragraph" w:customStyle="1" w:styleId="StandardL8">
    <w:name w:val="Standard_L8"/>
    <w:basedOn w:val="StandardL7"/>
    <w:next w:val="BodyText"/>
    <w:uiPriority w:val="99"/>
    <w:rsid w:val="003E0DFE"/>
    <w:pPr>
      <w:ind w:left="5760"/>
      <w:outlineLvl w:val="7"/>
    </w:pPr>
  </w:style>
  <w:style w:type="paragraph" w:customStyle="1" w:styleId="StandardL9">
    <w:name w:val="Standard_L9"/>
    <w:basedOn w:val="StandardL8"/>
    <w:next w:val="BodyText"/>
    <w:uiPriority w:val="99"/>
    <w:rsid w:val="003E0DFE"/>
    <w:pPr>
      <w:ind w:left="6480"/>
      <w:outlineLvl w:val="8"/>
    </w:pPr>
  </w:style>
  <w:style w:type="character" w:customStyle="1" w:styleId="StandardL3Char">
    <w:name w:val="Standard_L3 Char"/>
    <w:basedOn w:val="DefaultParagraphFont"/>
    <w:uiPriority w:val="99"/>
    <w:rsid w:val="00026632"/>
    <w:rPr>
      <w:rFonts w:ascii="Times New Roman" w:hAnsi="Times New Roman"/>
      <w:spacing w:val="0"/>
      <w:kern w:val="0"/>
      <w:sz w:val="24"/>
    </w:rPr>
  </w:style>
  <w:style w:type="paragraph" w:styleId="ListParagraph">
    <w:name w:val="List Paragraph"/>
    <w:basedOn w:val="Normal"/>
    <w:uiPriority w:val="34"/>
    <w:qFormat/>
    <w:rsid w:val="009F52BA"/>
    <w:pPr>
      <w:widowControl w:val="0"/>
      <w:autoSpaceDE w:val="0"/>
      <w:autoSpaceDN w:val="0"/>
      <w:adjustRightInd w:val="0"/>
      <w:ind w:left="720"/>
      <w:contextualSpacing/>
      <w:jc w:val="both"/>
    </w:pPr>
    <w:rPr>
      <w:rFonts w:eastAsiaTheme="minorEastAsia"/>
      <w:szCs w:val="24"/>
    </w:rPr>
  </w:style>
  <w:style w:type="numbering" w:customStyle="1" w:styleId="Style2">
    <w:name w:val="Style2"/>
    <w:uiPriority w:val="99"/>
    <w:rsid w:val="009F52BA"/>
    <w:pPr>
      <w:numPr>
        <w:numId w:val="11"/>
      </w:numPr>
    </w:pPr>
  </w:style>
  <w:style w:type="character" w:customStyle="1" w:styleId="zzmpTrailerItem">
    <w:name w:val="zzmpTrailerItem"/>
    <w:basedOn w:val="DefaultParagraphFont"/>
    <w:rsid w:val="00E51D50"/>
    <w:rPr>
      <w:rFonts w:ascii="Arial" w:hAnsi="Arial" w:cs="Arial"/>
      <w:dstrike w:val="0"/>
      <w:noProof/>
      <w:color w:val="auto"/>
      <w:spacing w:val="0"/>
      <w:position w:val="0"/>
      <w:sz w:val="16"/>
      <w:szCs w:val="16"/>
      <w:u w:val="none"/>
      <w:effect w:val="none"/>
      <w:vertAlign w:val="baseline"/>
    </w:rPr>
  </w:style>
  <w:style w:type="paragraph" w:styleId="Title">
    <w:name w:val="Title"/>
    <w:basedOn w:val="Normal"/>
    <w:next w:val="BodyTextFirstIndent"/>
    <w:link w:val="TitleChar"/>
    <w:uiPriority w:val="10"/>
    <w:qFormat/>
    <w:rsid w:val="0006058F"/>
    <w:pPr>
      <w:keepNext/>
      <w:spacing w:after="240"/>
      <w:jc w:val="center"/>
    </w:pPr>
    <w:rPr>
      <w:caps/>
    </w:rPr>
  </w:style>
  <w:style w:type="character" w:customStyle="1" w:styleId="TitleChar">
    <w:name w:val="Title Char"/>
    <w:basedOn w:val="DefaultParagraphFont"/>
    <w:link w:val="Title"/>
    <w:uiPriority w:val="10"/>
    <w:rsid w:val="00B35826"/>
    <w:rPr>
      <w:caps/>
    </w:rPr>
  </w:style>
  <w:style w:type="paragraph" w:styleId="BlockText">
    <w:name w:val="Block Text"/>
    <w:aliases w:val="Block Indent"/>
    <w:basedOn w:val="Normal"/>
    <w:uiPriority w:val="99"/>
    <w:rsid w:val="009F52BA"/>
    <w:pPr>
      <w:widowControl w:val="0"/>
      <w:autoSpaceDE w:val="0"/>
      <w:autoSpaceDN w:val="0"/>
      <w:adjustRightInd w:val="0"/>
      <w:spacing w:before="120" w:after="120"/>
      <w:ind w:left="1440" w:right="1440"/>
    </w:pPr>
    <w:rPr>
      <w:rFonts w:ascii="Times New Roman" w:eastAsiaTheme="minorEastAsia" w:hAnsi="Times New Roman"/>
      <w:sz w:val="24"/>
      <w:szCs w:val="24"/>
    </w:rPr>
  </w:style>
  <w:style w:type="paragraph" w:styleId="Closing">
    <w:name w:val="Closing"/>
    <w:basedOn w:val="Normal"/>
    <w:link w:val="ClosingChar"/>
    <w:uiPriority w:val="99"/>
    <w:rsid w:val="009F52BA"/>
    <w:pPr>
      <w:widowControl w:val="0"/>
      <w:autoSpaceDE w:val="0"/>
      <w:autoSpaceDN w:val="0"/>
      <w:adjustRightInd w:val="0"/>
      <w:ind w:left="4320"/>
    </w:pPr>
    <w:rPr>
      <w:rFonts w:ascii="Times New Roman" w:eastAsiaTheme="minorEastAsia" w:hAnsi="Times New Roman"/>
      <w:sz w:val="24"/>
      <w:szCs w:val="24"/>
    </w:rPr>
  </w:style>
  <w:style w:type="character" w:customStyle="1" w:styleId="ClosingChar">
    <w:name w:val="Closing Char"/>
    <w:basedOn w:val="DefaultParagraphFont"/>
    <w:link w:val="Closing"/>
    <w:uiPriority w:val="99"/>
    <w:rsid w:val="00B35826"/>
    <w:rPr>
      <w:rFonts w:ascii="Times New Roman" w:eastAsiaTheme="minorEastAsia" w:hAnsi="Times New Roman"/>
      <w:sz w:val="24"/>
      <w:szCs w:val="24"/>
    </w:rPr>
  </w:style>
  <w:style w:type="paragraph" w:styleId="Signature">
    <w:name w:val="Signature"/>
    <w:basedOn w:val="Normal"/>
    <w:link w:val="SignatureChar"/>
    <w:uiPriority w:val="99"/>
    <w:rsid w:val="0006058F"/>
    <w:pPr>
      <w:ind w:left="4320"/>
    </w:pPr>
  </w:style>
  <w:style w:type="character" w:customStyle="1" w:styleId="SignatureChar">
    <w:name w:val="Signature Char"/>
    <w:basedOn w:val="DefaultParagraphFont"/>
    <w:link w:val="Signature"/>
    <w:uiPriority w:val="99"/>
    <w:rsid w:val="00B35826"/>
  </w:style>
  <w:style w:type="paragraph" w:styleId="EnvelopeAddress">
    <w:name w:val="envelope address"/>
    <w:basedOn w:val="Normal"/>
    <w:uiPriority w:val="99"/>
    <w:rsid w:val="0006058F"/>
    <w:pPr>
      <w:framePr w:w="7920" w:h="1980" w:hRule="exact" w:hSpace="180" w:wrap="auto" w:hAnchor="page" w:xAlign="center" w:yAlign="bottom"/>
      <w:ind w:left="2880"/>
    </w:pPr>
    <w:rPr>
      <w:rFonts w:cs="Arial"/>
      <w:smallCaps/>
    </w:rPr>
  </w:style>
  <w:style w:type="paragraph" w:styleId="EnvelopeReturn">
    <w:name w:val="envelope return"/>
    <w:basedOn w:val="Normal"/>
    <w:uiPriority w:val="99"/>
    <w:rsid w:val="0006058F"/>
    <w:rPr>
      <w:rFonts w:cs="Arial"/>
    </w:rPr>
  </w:style>
  <w:style w:type="paragraph" w:customStyle="1" w:styleId="BodyTextDSFirstLine10Justified">
    <w:name w:val="Body Text DS First Line (1.0) Justified"/>
    <w:basedOn w:val="Normal"/>
    <w:rsid w:val="009F52BA"/>
    <w:pPr>
      <w:widowControl w:val="0"/>
      <w:autoSpaceDE w:val="0"/>
      <w:autoSpaceDN w:val="0"/>
      <w:adjustRightInd w:val="0"/>
      <w:spacing w:line="480" w:lineRule="auto"/>
      <w:ind w:firstLine="1440"/>
      <w:jc w:val="both"/>
    </w:pPr>
    <w:rPr>
      <w:rFonts w:ascii="Times New Roman" w:eastAsiaTheme="minorEastAsia" w:hAnsi="Times New Roman"/>
      <w:sz w:val="24"/>
      <w:szCs w:val="24"/>
    </w:rPr>
  </w:style>
  <w:style w:type="paragraph" w:customStyle="1" w:styleId="BodyTextSSFirstLine5Justified">
    <w:name w:val="Body Text SS First Line (.5) Justified"/>
    <w:basedOn w:val="Normal"/>
    <w:rsid w:val="009F52BA"/>
    <w:pPr>
      <w:widowControl w:val="0"/>
      <w:autoSpaceDE w:val="0"/>
      <w:autoSpaceDN w:val="0"/>
      <w:adjustRightInd w:val="0"/>
      <w:spacing w:before="120" w:after="120"/>
      <w:ind w:firstLine="720"/>
      <w:jc w:val="both"/>
    </w:pPr>
    <w:rPr>
      <w:rFonts w:ascii="Times New Roman" w:eastAsiaTheme="minorEastAsia" w:hAnsi="Times New Roman"/>
      <w:sz w:val="24"/>
      <w:szCs w:val="24"/>
    </w:rPr>
  </w:style>
  <w:style w:type="paragraph" w:customStyle="1" w:styleId="BodyTextDSFirstLine5Justified">
    <w:name w:val="Body Text DS First Line (.5) Justified"/>
    <w:basedOn w:val="Normal"/>
    <w:rsid w:val="009F52BA"/>
    <w:pPr>
      <w:widowControl w:val="0"/>
      <w:autoSpaceDE w:val="0"/>
      <w:autoSpaceDN w:val="0"/>
      <w:adjustRightInd w:val="0"/>
      <w:spacing w:line="480" w:lineRule="auto"/>
      <w:ind w:firstLine="720"/>
      <w:jc w:val="both"/>
    </w:pPr>
    <w:rPr>
      <w:rFonts w:ascii="Times New Roman" w:eastAsiaTheme="minorEastAsia" w:hAnsi="Times New Roman"/>
      <w:sz w:val="24"/>
      <w:szCs w:val="24"/>
    </w:rPr>
  </w:style>
  <w:style w:type="paragraph" w:customStyle="1" w:styleId="BodyTextDSFirstLine5">
    <w:name w:val="Body Text DS First Line (.5)"/>
    <w:basedOn w:val="Normal"/>
    <w:rsid w:val="009F52BA"/>
    <w:pPr>
      <w:widowControl w:val="0"/>
      <w:autoSpaceDE w:val="0"/>
      <w:autoSpaceDN w:val="0"/>
      <w:adjustRightInd w:val="0"/>
      <w:spacing w:line="480" w:lineRule="auto"/>
      <w:ind w:firstLine="720"/>
    </w:pPr>
    <w:rPr>
      <w:rFonts w:ascii="Times New Roman" w:eastAsiaTheme="minorEastAsia" w:hAnsi="Times New Roman"/>
      <w:sz w:val="24"/>
      <w:szCs w:val="24"/>
    </w:rPr>
  </w:style>
  <w:style w:type="paragraph" w:customStyle="1" w:styleId="BodyTextDSFirstLine10">
    <w:name w:val="Body Text DS First Line (1.0)"/>
    <w:basedOn w:val="Normal"/>
    <w:rsid w:val="009F52BA"/>
    <w:pPr>
      <w:widowControl w:val="0"/>
      <w:autoSpaceDE w:val="0"/>
      <w:autoSpaceDN w:val="0"/>
      <w:adjustRightInd w:val="0"/>
      <w:spacing w:line="480" w:lineRule="auto"/>
      <w:ind w:firstLine="1440"/>
    </w:pPr>
    <w:rPr>
      <w:rFonts w:ascii="Times New Roman" w:eastAsiaTheme="minorEastAsia" w:hAnsi="Times New Roman"/>
      <w:sz w:val="24"/>
      <w:szCs w:val="24"/>
    </w:rPr>
  </w:style>
  <w:style w:type="paragraph" w:customStyle="1" w:styleId="BodyTextSSFirstLine5">
    <w:name w:val="Body Text SS First Line (.5 )"/>
    <w:basedOn w:val="Normal"/>
    <w:rsid w:val="009F52BA"/>
    <w:pPr>
      <w:widowControl w:val="0"/>
      <w:autoSpaceDE w:val="0"/>
      <w:autoSpaceDN w:val="0"/>
      <w:adjustRightInd w:val="0"/>
      <w:spacing w:after="240"/>
      <w:ind w:firstLine="720"/>
      <w:jc w:val="both"/>
    </w:pPr>
    <w:rPr>
      <w:rFonts w:ascii="Times New Roman" w:eastAsiaTheme="minorEastAsia" w:hAnsi="Times New Roman"/>
      <w:sz w:val="24"/>
      <w:szCs w:val="24"/>
    </w:rPr>
  </w:style>
  <w:style w:type="paragraph" w:customStyle="1" w:styleId="BodyTextSSFirstLine10">
    <w:name w:val="Body Text SS First Line (1.0)"/>
    <w:basedOn w:val="Normal"/>
    <w:rsid w:val="009F52BA"/>
    <w:pPr>
      <w:widowControl w:val="0"/>
      <w:autoSpaceDE w:val="0"/>
      <w:autoSpaceDN w:val="0"/>
      <w:adjustRightInd w:val="0"/>
      <w:spacing w:before="120" w:after="120"/>
      <w:ind w:firstLine="1440"/>
    </w:pPr>
    <w:rPr>
      <w:rFonts w:ascii="Times New Roman" w:eastAsiaTheme="minorEastAsia" w:hAnsi="Times New Roman"/>
      <w:sz w:val="24"/>
      <w:szCs w:val="24"/>
    </w:rPr>
  </w:style>
  <w:style w:type="paragraph" w:customStyle="1" w:styleId="BodyTextSSFirstLine10Justified">
    <w:name w:val="Body Text SS First Line (1.0) Justified"/>
    <w:basedOn w:val="Normal"/>
    <w:rsid w:val="009F52BA"/>
    <w:pPr>
      <w:widowControl w:val="0"/>
      <w:autoSpaceDE w:val="0"/>
      <w:autoSpaceDN w:val="0"/>
      <w:adjustRightInd w:val="0"/>
      <w:spacing w:before="120" w:after="120"/>
      <w:ind w:firstLine="1440"/>
      <w:jc w:val="both"/>
    </w:pPr>
    <w:rPr>
      <w:rFonts w:ascii="Times New Roman" w:eastAsiaTheme="minorEastAsia" w:hAnsi="Times New Roman"/>
      <w:sz w:val="24"/>
      <w:szCs w:val="24"/>
    </w:rPr>
  </w:style>
  <w:style w:type="paragraph" w:customStyle="1" w:styleId="Heading">
    <w:name w:val="Heading"/>
    <w:basedOn w:val="Normal"/>
    <w:uiPriority w:val="99"/>
    <w:rsid w:val="009F52BA"/>
    <w:pPr>
      <w:widowControl w:val="0"/>
      <w:autoSpaceDE w:val="0"/>
      <w:autoSpaceDN w:val="0"/>
      <w:adjustRightInd w:val="0"/>
      <w:spacing w:after="240"/>
      <w:jc w:val="center"/>
    </w:pPr>
    <w:rPr>
      <w:rFonts w:ascii="Times New Roman" w:eastAsiaTheme="minorEastAsia" w:hAnsi="Times New Roman"/>
      <w:b/>
      <w:caps/>
      <w:sz w:val="24"/>
      <w:szCs w:val="24"/>
      <w:u w:val="single"/>
    </w:rPr>
  </w:style>
  <w:style w:type="paragraph" w:customStyle="1" w:styleId="BodyTextLevel3">
    <w:name w:val="Body Text Level 3"/>
    <w:basedOn w:val="BodyText"/>
    <w:rsid w:val="00B35826"/>
    <w:pPr>
      <w:widowControl w:val="0"/>
      <w:autoSpaceDE w:val="0"/>
      <w:autoSpaceDN w:val="0"/>
      <w:adjustRightInd w:val="0"/>
      <w:spacing w:after="240"/>
      <w:ind w:firstLine="2160"/>
    </w:pPr>
    <w:rPr>
      <w:rFonts w:ascii="Times New Roman" w:eastAsiaTheme="minorEastAsia" w:hAnsi="Times New Roman"/>
      <w:spacing w:val="0"/>
      <w:kern w:val="0"/>
      <w:sz w:val="24"/>
      <w:szCs w:val="24"/>
    </w:rPr>
  </w:style>
  <w:style w:type="paragraph" w:customStyle="1" w:styleId="BodyTextContinued">
    <w:name w:val="Body Text Continued"/>
    <w:basedOn w:val="BodyText"/>
    <w:next w:val="BodyText"/>
    <w:rsid w:val="00B35826"/>
    <w:pPr>
      <w:widowControl w:val="0"/>
      <w:autoSpaceDE w:val="0"/>
      <w:autoSpaceDN w:val="0"/>
      <w:adjustRightInd w:val="0"/>
      <w:spacing w:after="240"/>
    </w:pPr>
    <w:rPr>
      <w:rFonts w:ascii="Times New Roman" w:eastAsiaTheme="minorEastAsia" w:hAnsi="Times New Roman"/>
      <w:spacing w:val="0"/>
      <w:kern w:val="0"/>
      <w:sz w:val="24"/>
    </w:rPr>
  </w:style>
  <w:style w:type="paragraph" w:styleId="Quote">
    <w:name w:val="Quote"/>
    <w:basedOn w:val="Normal"/>
    <w:next w:val="BodyTextContinued"/>
    <w:link w:val="QuoteChar"/>
    <w:uiPriority w:val="29"/>
    <w:qFormat/>
    <w:rsid w:val="009F52BA"/>
    <w:pPr>
      <w:widowControl w:val="0"/>
      <w:autoSpaceDE w:val="0"/>
      <w:autoSpaceDN w:val="0"/>
      <w:adjustRightInd w:val="0"/>
      <w:spacing w:after="240"/>
      <w:ind w:left="1440" w:right="1440"/>
    </w:pPr>
    <w:rPr>
      <w:rFonts w:ascii="Times New Roman" w:eastAsiaTheme="minorEastAsia" w:hAnsi="Times New Roman"/>
      <w:sz w:val="24"/>
    </w:rPr>
  </w:style>
  <w:style w:type="character" w:customStyle="1" w:styleId="QuoteChar">
    <w:name w:val="Quote Char"/>
    <w:basedOn w:val="DefaultParagraphFont"/>
    <w:link w:val="Quote"/>
    <w:uiPriority w:val="29"/>
    <w:rsid w:val="00B35826"/>
    <w:rPr>
      <w:rFonts w:ascii="Times New Roman" w:eastAsiaTheme="minorEastAsia" w:hAnsi="Times New Roman"/>
      <w:sz w:val="24"/>
    </w:rPr>
  </w:style>
  <w:style w:type="character" w:styleId="PageNumber">
    <w:name w:val="page number"/>
    <w:basedOn w:val="DefaultParagraphFont"/>
    <w:uiPriority w:val="99"/>
    <w:rsid w:val="00B35826"/>
  </w:style>
  <w:style w:type="paragraph" w:customStyle="1" w:styleId="Para">
    <w:name w:val="Para"/>
    <w:basedOn w:val="Normal"/>
    <w:rsid w:val="009F52BA"/>
    <w:pPr>
      <w:widowControl w:val="0"/>
      <w:autoSpaceDE w:val="0"/>
      <w:autoSpaceDN w:val="0"/>
      <w:adjustRightInd w:val="0"/>
      <w:spacing w:after="240"/>
      <w:jc w:val="both"/>
    </w:pPr>
    <w:rPr>
      <w:rFonts w:ascii="Times New Roman" w:eastAsiaTheme="minorEastAsia" w:hAnsi="Times New Roman"/>
      <w:sz w:val="24"/>
      <w:szCs w:val="24"/>
    </w:rPr>
  </w:style>
  <w:style w:type="paragraph" w:styleId="BodyTextIndent">
    <w:name w:val="Body Text Indent"/>
    <w:basedOn w:val="Normal"/>
    <w:link w:val="BodyTextIndentChar"/>
    <w:uiPriority w:val="99"/>
    <w:rsid w:val="0006058F"/>
    <w:pPr>
      <w:spacing w:after="240"/>
      <w:ind w:left="1440"/>
      <w:jc w:val="both"/>
    </w:pPr>
  </w:style>
  <w:style w:type="character" w:customStyle="1" w:styleId="BodyTextIndentChar">
    <w:name w:val="Body Text Indent Char"/>
    <w:basedOn w:val="DefaultParagraphFont"/>
    <w:link w:val="BodyTextIndent"/>
    <w:uiPriority w:val="99"/>
    <w:rsid w:val="00B35826"/>
  </w:style>
  <w:style w:type="paragraph" w:customStyle="1" w:styleId="StandardCont1">
    <w:name w:val="Standard Cont 1"/>
    <w:basedOn w:val="Normal"/>
    <w:rsid w:val="009F52BA"/>
    <w:pPr>
      <w:widowControl w:val="0"/>
      <w:autoSpaceDE w:val="0"/>
      <w:autoSpaceDN w:val="0"/>
      <w:adjustRightInd w:val="0"/>
      <w:spacing w:after="240"/>
      <w:ind w:firstLine="720"/>
    </w:pPr>
    <w:rPr>
      <w:rFonts w:ascii="Times New Roman" w:eastAsiaTheme="minorEastAsia" w:hAnsi="Times New Roman"/>
      <w:sz w:val="24"/>
    </w:rPr>
  </w:style>
  <w:style w:type="character" w:customStyle="1" w:styleId="StandardCont1Char">
    <w:name w:val="Standard Cont 1 Char"/>
    <w:basedOn w:val="DefaultParagraphFont"/>
    <w:rsid w:val="00B35826"/>
    <w:rPr>
      <w:sz w:val="24"/>
    </w:rPr>
  </w:style>
  <w:style w:type="paragraph" w:customStyle="1" w:styleId="StandardCont2">
    <w:name w:val="Standard Cont 2"/>
    <w:basedOn w:val="StandardCont1"/>
    <w:rsid w:val="00B35826"/>
    <w:pPr>
      <w:ind w:firstLine="1440"/>
    </w:pPr>
  </w:style>
  <w:style w:type="character" w:customStyle="1" w:styleId="StandardCont2Char">
    <w:name w:val="Standard Cont 2 Char"/>
    <w:basedOn w:val="DefaultParagraphFont"/>
    <w:rsid w:val="00B35826"/>
    <w:rPr>
      <w:sz w:val="24"/>
    </w:rPr>
  </w:style>
  <w:style w:type="paragraph" w:customStyle="1" w:styleId="StandardCont3">
    <w:name w:val="Standard Cont 3"/>
    <w:basedOn w:val="StandardCont2"/>
    <w:rsid w:val="00B35826"/>
    <w:pPr>
      <w:ind w:firstLine="2160"/>
    </w:pPr>
  </w:style>
  <w:style w:type="character" w:customStyle="1" w:styleId="StandardCont3Char">
    <w:name w:val="Standard Cont 3 Char"/>
    <w:basedOn w:val="DefaultParagraphFont"/>
    <w:rsid w:val="00B35826"/>
    <w:rPr>
      <w:sz w:val="24"/>
    </w:rPr>
  </w:style>
  <w:style w:type="paragraph" w:customStyle="1" w:styleId="StandardCont4">
    <w:name w:val="Standard Cont 4"/>
    <w:basedOn w:val="StandardCont3"/>
    <w:rsid w:val="00B35826"/>
    <w:pPr>
      <w:ind w:firstLine="2880"/>
    </w:pPr>
  </w:style>
  <w:style w:type="character" w:customStyle="1" w:styleId="StandardCont4Char">
    <w:name w:val="Standard Cont 4 Char"/>
    <w:basedOn w:val="DefaultParagraphFont"/>
    <w:rsid w:val="00B35826"/>
    <w:rPr>
      <w:sz w:val="24"/>
    </w:rPr>
  </w:style>
  <w:style w:type="paragraph" w:customStyle="1" w:styleId="StandardCont5">
    <w:name w:val="Standard Cont 5"/>
    <w:basedOn w:val="StandardCont4"/>
    <w:rsid w:val="00B35826"/>
    <w:pPr>
      <w:ind w:firstLine="3600"/>
    </w:pPr>
  </w:style>
  <w:style w:type="character" w:customStyle="1" w:styleId="StandardCont5Char">
    <w:name w:val="Standard Cont 5 Char"/>
    <w:basedOn w:val="DefaultParagraphFont"/>
    <w:rsid w:val="00B35826"/>
    <w:rPr>
      <w:sz w:val="24"/>
    </w:rPr>
  </w:style>
  <w:style w:type="paragraph" w:customStyle="1" w:styleId="StandardCont6">
    <w:name w:val="Standard Cont 6"/>
    <w:basedOn w:val="StandardCont5"/>
    <w:rsid w:val="00B35826"/>
    <w:pPr>
      <w:ind w:firstLine="4320"/>
    </w:pPr>
  </w:style>
  <w:style w:type="character" w:customStyle="1" w:styleId="StandardCont6Char">
    <w:name w:val="Standard Cont 6 Char"/>
    <w:basedOn w:val="DefaultParagraphFont"/>
    <w:rsid w:val="00B35826"/>
    <w:rPr>
      <w:sz w:val="24"/>
    </w:rPr>
  </w:style>
  <w:style w:type="paragraph" w:customStyle="1" w:styleId="StandardCont7">
    <w:name w:val="Standard Cont 7"/>
    <w:basedOn w:val="StandardCont6"/>
    <w:rsid w:val="00B35826"/>
    <w:pPr>
      <w:ind w:firstLine="5040"/>
    </w:pPr>
  </w:style>
  <w:style w:type="character" w:customStyle="1" w:styleId="StandardCont7Char">
    <w:name w:val="Standard Cont 7 Char"/>
    <w:basedOn w:val="DefaultParagraphFont"/>
    <w:rsid w:val="00B35826"/>
    <w:rPr>
      <w:sz w:val="24"/>
    </w:rPr>
  </w:style>
  <w:style w:type="paragraph" w:customStyle="1" w:styleId="StandardCont8">
    <w:name w:val="Standard Cont 8"/>
    <w:basedOn w:val="StandardCont7"/>
    <w:rsid w:val="00B35826"/>
    <w:pPr>
      <w:ind w:firstLine="5760"/>
    </w:pPr>
  </w:style>
  <w:style w:type="character" w:customStyle="1" w:styleId="StandardCont8Char">
    <w:name w:val="Standard Cont 8 Char"/>
    <w:basedOn w:val="DefaultParagraphFont"/>
    <w:rsid w:val="00B35826"/>
    <w:rPr>
      <w:sz w:val="24"/>
    </w:rPr>
  </w:style>
  <w:style w:type="paragraph" w:customStyle="1" w:styleId="StandardCont9">
    <w:name w:val="Standard Cont 9"/>
    <w:basedOn w:val="StandardCont8"/>
    <w:rsid w:val="00B35826"/>
    <w:pPr>
      <w:ind w:firstLine="6480"/>
    </w:pPr>
  </w:style>
  <w:style w:type="character" w:customStyle="1" w:styleId="StandardCont9Char">
    <w:name w:val="Standard Cont 9 Char"/>
    <w:basedOn w:val="DefaultParagraphFont"/>
    <w:rsid w:val="00B35826"/>
    <w:rPr>
      <w:sz w:val="24"/>
    </w:rPr>
  </w:style>
  <w:style w:type="paragraph" w:customStyle="1" w:styleId="StandardL1">
    <w:name w:val="Standard_L1"/>
    <w:basedOn w:val="Normal"/>
    <w:next w:val="BodyText"/>
    <w:rsid w:val="009F52BA"/>
    <w:pPr>
      <w:keepNext/>
      <w:widowControl w:val="0"/>
      <w:tabs>
        <w:tab w:val="left" w:pos="810"/>
      </w:tabs>
      <w:autoSpaceDE w:val="0"/>
      <w:autoSpaceDN w:val="0"/>
      <w:adjustRightInd w:val="0"/>
      <w:spacing w:after="240"/>
      <w:ind w:left="90"/>
      <w:outlineLvl w:val="0"/>
    </w:pPr>
    <w:rPr>
      <w:rFonts w:ascii="Times New Roman" w:eastAsiaTheme="minorEastAsia" w:hAnsi="Times New Roman"/>
      <w:sz w:val="24"/>
    </w:rPr>
  </w:style>
  <w:style w:type="character" w:customStyle="1" w:styleId="StandardL1Char">
    <w:name w:val="Standard_L1 Char"/>
    <w:basedOn w:val="DefaultParagraphFont"/>
    <w:rsid w:val="00B35826"/>
    <w:rPr>
      <w:sz w:val="24"/>
    </w:rPr>
  </w:style>
  <w:style w:type="character" w:customStyle="1" w:styleId="StandardL4Char">
    <w:name w:val="Standard_L4 Char"/>
    <w:basedOn w:val="DefaultParagraphFont"/>
    <w:uiPriority w:val="99"/>
    <w:rsid w:val="00B35826"/>
    <w:rPr>
      <w:sz w:val="24"/>
    </w:rPr>
  </w:style>
  <w:style w:type="character" w:customStyle="1" w:styleId="StandardL5Char">
    <w:name w:val="Standard_L5 Char"/>
    <w:basedOn w:val="DefaultParagraphFont"/>
    <w:uiPriority w:val="99"/>
    <w:rsid w:val="00B35826"/>
    <w:rPr>
      <w:sz w:val="24"/>
    </w:rPr>
  </w:style>
  <w:style w:type="character" w:customStyle="1" w:styleId="StandardL6Char">
    <w:name w:val="Standard_L6 Char"/>
    <w:basedOn w:val="DefaultParagraphFont"/>
    <w:uiPriority w:val="99"/>
    <w:rsid w:val="00B35826"/>
    <w:rPr>
      <w:sz w:val="24"/>
    </w:rPr>
  </w:style>
  <w:style w:type="character" w:customStyle="1" w:styleId="StandardL7Char">
    <w:name w:val="Standard_L7 Char"/>
    <w:basedOn w:val="DefaultParagraphFont"/>
    <w:uiPriority w:val="99"/>
    <w:rsid w:val="00B35826"/>
    <w:rPr>
      <w:sz w:val="24"/>
    </w:rPr>
  </w:style>
  <w:style w:type="character" w:customStyle="1" w:styleId="StandardL8Char">
    <w:name w:val="Standard_L8 Char"/>
    <w:basedOn w:val="DefaultParagraphFont"/>
    <w:uiPriority w:val="99"/>
    <w:rsid w:val="00B35826"/>
    <w:rPr>
      <w:sz w:val="24"/>
    </w:rPr>
  </w:style>
  <w:style w:type="character" w:customStyle="1" w:styleId="StandardL9Char">
    <w:name w:val="Standard_L9 Char"/>
    <w:basedOn w:val="DefaultParagraphFont"/>
    <w:uiPriority w:val="99"/>
    <w:rsid w:val="00B35826"/>
    <w:rPr>
      <w:sz w:val="24"/>
    </w:rPr>
  </w:style>
  <w:style w:type="character" w:customStyle="1" w:styleId="StandardL2Char1">
    <w:name w:val="Standard_L2 Char1"/>
    <w:basedOn w:val="DefaultParagraphFont"/>
    <w:uiPriority w:val="99"/>
    <w:rsid w:val="00B35826"/>
  </w:style>
  <w:style w:type="paragraph" w:customStyle="1" w:styleId="Article5Cont4">
    <w:name w:val="Article5 Cont 4"/>
    <w:basedOn w:val="Normal"/>
    <w:rsid w:val="009F52BA"/>
    <w:pPr>
      <w:widowControl w:val="0"/>
      <w:autoSpaceDE w:val="0"/>
      <w:autoSpaceDN w:val="0"/>
      <w:adjustRightInd w:val="0"/>
      <w:spacing w:after="240"/>
      <w:ind w:firstLine="3168"/>
    </w:pPr>
    <w:rPr>
      <w:rFonts w:ascii="Times New Roman" w:eastAsiaTheme="minorEastAsia" w:hAnsi="Times New Roman"/>
      <w:sz w:val="24"/>
    </w:rPr>
  </w:style>
  <w:style w:type="paragraph" w:customStyle="1" w:styleId="ArticleL1">
    <w:name w:val="Article_L1"/>
    <w:basedOn w:val="Normal"/>
    <w:next w:val="BodyText"/>
    <w:rsid w:val="009F52BA"/>
    <w:pPr>
      <w:keepNext/>
      <w:widowControl w:val="0"/>
      <w:tabs>
        <w:tab w:val="left" w:pos="720"/>
      </w:tabs>
      <w:autoSpaceDE w:val="0"/>
      <w:autoSpaceDN w:val="0"/>
      <w:adjustRightInd w:val="0"/>
      <w:spacing w:after="240"/>
      <w:jc w:val="center"/>
      <w:outlineLvl w:val="0"/>
    </w:pPr>
    <w:rPr>
      <w:rFonts w:ascii="Times New Roman" w:eastAsiaTheme="minorEastAsia" w:hAnsi="Times New Roman"/>
      <w:b/>
      <w:caps/>
      <w:sz w:val="24"/>
    </w:rPr>
  </w:style>
  <w:style w:type="paragraph" w:customStyle="1" w:styleId="ArticleL2">
    <w:name w:val="Article_L2"/>
    <w:basedOn w:val="ArticleL1"/>
    <w:next w:val="BodyText"/>
    <w:rsid w:val="00B35826"/>
    <w:pPr>
      <w:keepNext w:val="0"/>
      <w:tabs>
        <w:tab w:val="clear" w:pos="720"/>
        <w:tab w:val="left" w:pos="1440"/>
      </w:tabs>
      <w:ind w:firstLine="720"/>
      <w:jc w:val="both"/>
      <w:outlineLvl w:val="1"/>
    </w:pPr>
    <w:rPr>
      <w:b w:val="0"/>
      <w:caps w:val="0"/>
    </w:rPr>
  </w:style>
  <w:style w:type="paragraph" w:customStyle="1" w:styleId="ArticleL3">
    <w:name w:val="Article_L3"/>
    <w:basedOn w:val="ArticleL2"/>
    <w:next w:val="BodyText"/>
    <w:rsid w:val="00B35826"/>
    <w:pPr>
      <w:tabs>
        <w:tab w:val="clear" w:pos="1440"/>
        <w:tab w:val="left" w:pos="2448"/>
      </w:tabs>
      <w:ind w:firstLine="1440"/>
      <w:outlineLvl w:val="2"/>
    </w:pPr>
  </w:style>
  <w:style w:type="paragraph" w:customStyle="1" w:styleId="ArticleL4">
    <w:name w:val="Article_L4"/>
    <w:basedOn w:val="ArticleL3"/>
    <w:next w:val="BodyText"/>
    <w:rsid w:val="00B35826"/>
    <w:pPr>
      <w:tabs>
        <w:tab w:val="clear" w:pos="2448"/>
        <w:tab w:val="left" w:pos="2160"/>
      </w:tabs>
      <w:ind w:left="2160" w:hanging="720"/>
      <w:outlineLvl w:val="3"/>
    </w:pPr>
  </w:style>
  <w:style w:type="paragraph" w:customStyle="1" w:styleId="ArticleL5">
    <w:name w:val="Article_L5"/>
    <w:basedOn w:val="ArticleL4"/>
    <w:next w:val="BodyText"/>
    <w:rsid w:val="00B35826"/>
    <w:pPr>
      <w:tabs>
        <w:tab w:val="num" w:pos="2160"/>
      </w:tabs>
      <w:ind w:left="720" w:firstLine="720"/>
      <w:outlineLvl w:val="4"/>
    </w:pPr>
  </w:style>
  <w:style w:type="paragraph" w:customStyle="1" w:styleId="ArticleL6">
    <w:name w:val="Article_L6"/>
    <w:basedOn w:val="ArticleL5"/>
    <w:next w:val="BodyText"/>
    <w:rsid w:val="00B35826"/>
    <w:pPr>
      <w:tabs>
        <w:tab w:val="clear" w:pos="2160"/>
        <w:tab w:val="left" w:pos="4320"/>
      </w:tabs>
      <w:ind w:firstLine="3600"/>
      <w:jc w:val="left"/>
      <w:outlineLvl w:val="5"/>
    </w:pPr>
  </w:style>
  <w:style w:type="paragraph" w:customStyle="1" w:styleId="ArticleL7">
    <w:name w:val="Article_L7"/>
    <w:basedOn w:val="ArticleL6"/>
    <w:next w:val="BodyText"/>
    <w:rsid w:val="00B35826"/>
    <w:pPr>
      <w:tabs>
        <w:tab w:val="clear" w:pos="4320"/>
        <w:tab w:val="left" w:pos="5040"/>
      </w:tabs>
      <w:ind w:firstLine="4320"/>
      <w:outlineLvl w:val="6"/>
    </w:pPr>
  </w:style>
  <w:style w:type="paragraph" w:customStyle="1" w:styleId="ArticleL8">
    <w:name w:val="Article_L8"/>
    <w:basedOn w:val="ArticleL7"/>
    <w:next w:val="BodyText"/>
    <w:rsid w:val="00B35826"/>
    <w:pPr>
      <w:tabs>
        <w:tab w:val="clear" w:pos="5040"/>
        <w:tab w:val="left" w:pos="5760"/>
      </w:tabs>
      <w:ind w:firstLine="5040"/>
      <w:outlineLvl w:val="7"/>
    </w:pPr>
  </w:style>
  <w:style w:type="paragraph" w:customStyle="1" w:styleId="ArticleL9">
    <w:name w:val="Article_L9"/>
    <w:basedOn w:val="ArticleL8"/>
    <w:next w:val="BodyText"/>
    <w:rsid w:val="00B35826"/>
    <w:pPr>
      <w:tabs>
        <w:tab w:val="clear" w:pos="5760"/>
        <w:tab w:val="left" w:pos="6480"/>
      </w:tabs>
      <w:ind w:firstLine="5760"/>
      <w:outlineLvl w:val="8"/>
    </w:pPr>
  </w:style>
  <w:style w:type="character" w:customStyle="1" w:styleId="ArticleL2Char">
    <w:name w:val="Article_L2 Char"/>
    <w:basedOn w:val="DefaultParagraphFont"/>
    <w:rsid w:val="00B35826"/>
    <w:rPr>
      <w:sz w:val="24"/>
    </w:rPr>
  </w:style>
  <w:style w:type="character" w:customStyle="1" w:styleId="ArticleL3Char">
    <w:name w:val="Article_L3 Char"/>
    <w:basedOn w:val="DefaultParagraphFont"/>
    <w:rsid w:val="00B35826"/>
    <w:rPr>
      <w:sz w:val="24"/>
    </w:rPr>
  </w:style>
  <w:style w:type="character" w:customStyle="1" w:styleId="Mention2">
    <w:name w:val="Mention2"/>
    <w:basedOn w:val="DefaultParagraphFont"/>
    <w:uiPriority w:val="99"/>
    <w:rsid w:val="00771446"/>
    <w:rPr>
      <w:color w:val="2B579A"/>
      <w:shd w:val="clear" w:color="auto" w:fill="E6E6E6"/>
    </w:rPr>
  </w:style>
  <w:style w:type="paragraph" w:customStyle="1" w:styleId="DeltaViewTableHeading">
    <w:name w:val="DeltaView Table Heading"/>
    <w:basedOn w:val="Normal"/>
    <w:uiPriority w:val="99"/>
    <w:rsid w:val="009F52BA"/>
    <w:pPr>
      <w:autoSpaceDE w:val="0"/>
      <w:autoSpaceDN w:val="0"/>
      <w:adjustRightInd w:val="0"/>
      <w:spacing w:after="120"/>
    </w:pPr>
    <w:rPr>
      <w:rFonts w:eastAsiaTheme="minorEastAsia"/>
      <w:b/>
      <w:sz w:val="24"/>
      <w:szCs w:val="24"/>
    </w:rPr>
  </w:style>
  <w:style w:type="paragraph" w:customStyle="1" w:styleId="DeltaViewTableBody">
    <w:name w:val="DeltaView Table Body"/>
    <w:basedOn w:val="Normal"/>
    <w:uiPriority w:val="99"/>
    <w:rsid w:val="009F52BA"/>
    <w:pPr>
      <w:autoSpaceDE w:val="0"/>
      <w:autoSpaceDN w:val="0"/>
      <w:adjustRightInd w:val="0"/>
    </w:pPr>
    <w:rPr>
      <w:rFonts w:eastAsiaTheme="minorEastAsia"/>
      <w:sz w:val="24"/>
      <w:szCs w:val="24"/>
    </w:rPr>
  </w:style>
  <w:style w:type="paragraph" w:customStyle="1" w:styleId="DeltaViewAnnounce">
    <w:name w:val="DeltaView Announce"/>
    <w:uiPriority w:val="99"/>
    <w:rsid w:val="009F52BA"/>
    <w:pPr>
      <w:autoSpaceDE w:val="0"/>
      <w:autoSpaceDN w:val="0"/>
      <w:adjustRightInd w:val="0"/>
      <w:spacing w:before="100" w:beforeAutospacing="1" w:after="100" w:afterAutospacing="1" w:line="240" w:lineRule="auto"/>
    </w:pPr>
    <w:rPr>
      <w:rFonts w:eastAsiaTheme="minorEastAsia"/>
      <w:sz w:val="24"/>
      <w:szCs w:val="24"/>
      <w:lang w:val="en-GB"/>
    </w:rPr>
  </w:style>
  <w:style w:type="character" w:customStyle="1" w:styleId="DeltaViewStyleChangeText">
    <w:name w:val="DeltaView Style Change Text"/>
    <w:uiPriority w:val="99"/>
    <w:rsid w:val="00B35826"/>
    <w:rPr>
      <w:color w:val="000000"/>
      <w:u w:val="double"/>
    </w:rPr>
  </w:style>
  <w:style w:type="character" w:customStyle="1" w:styleId="DeltaViewStyleChangeLabel">
    <w:name w:val="DeltaView Style Change Label"/>
    <w:uiPriority w:val="99"/>
    <w:rsid w:val="00B35826"/>
    <w:rPr>
      <w:color w:val="000000"/>
    </w:rPr>
  </w:style>
  <w:style w:type="character" w:customStyle="1" w:styleId="UnresolvedMention2">
    <w:name w:val="Unresolved Mention2"/>
    <w:basedOn w:val="DefaultParagraphFont"/>
    <w:uiPriority w:val="99"/>
    <w:semiHidden/>
    <w:rsid w:val="00155532"/>
    <w:rPr>
      <w:color w:val="605E5C"/>
      <w:shd w:val="clear" w:color="auto" w:fill="E1DFDD"/>
    </w:rPr>
  </w:style>
  <w:style w:type="paragraph" w:customStyle="1" w:styleId="Exhi">
    <w:name w:val="Exhi"/>
    <w:basedOn w:val="ArticleL3"/>
    <w:rsid w:val="006E6A2E"/>
    <w:pPr>
      <w:widowControl/>
      <w:tabs>
        <w:tab w:val="clear" w:pos="2448"/>
      </w:tabs>
      <w:spacing w:after="0"/>
      <w:ind w:firstLine="0"/>
      <w:jc w:val="center"/>
    </w:pPr>
    <w:rPr>
      <w:rFonts w:ascii="Arial" w:eastAsia="Times New Roman" w:hAnsi="Arial" w:cs="Arial"/>
      <w:b/>
      <w:sz w:val="20"/>
      <w:u w:val="single"/>
    </w:rPr>
  </w:style>
  <w:style w:type="paragraph" w:customStyle="1" w:styleId="zG">
    <w:name w:val="zG"/>
    <w:basedOn w:val="zGTC02"/>
    <w:rsid w:val="00636263"/>
    <w:pPr>
      <w:numPr>
        <w:ilvl w:val="0"/>
        <w:numId w:val="0"/>
      </w:numPr>
      <w:ind w:left="2952" w:hanging="360"/>
    </w:pPr>
  </w:style>
  <w:style w:type="paragraph" w:customStyle="1" w:styleId="Article5L1">
    <w:name w:val="Article5_L1"/>
    <w:basedOn w:val="Normal"/>
    <w:next w:val="BodyText"/>
    <w:rsid w:val="009F52BA"/>
    <w:pPr>
      <w:widowControl w:val="0"/>
      <w:autoSpaceDE w:val="0"/>
      <w:autoSpaceDN w:val="0"/>
      <w:adjustRightInd w:val="0"/>
      <w:spacing w:after="240"/>
      <w:ind w:left="28"/>
      <w:jc w:val="center"/>
      <w:outlineLvl w:val="0"/>
    </w:pPr>
    <w:rPr>
      <w:rFonts w:eastAsiaTheme="minorEastAsia" w:cs="Arial"/>
      <w:b/>
      <w:caps/>
    </w:rPr>
  </w:style>
  <w:style w:type="paragraph" w:customStyle="1" w:styleId="Article5L2">
    <w:name w:val="Article5_L2"/>
    <w:basedOn w:val="Article5L1"/>
    <w:next w:val="BodyText"/>
    <w:rsid w:val="00CC3A9B"/>
    <w:pPr>
      <w:tabs>
        <w:tab w:val="left" w:pos="2188"/>
      </w:tabs>
      <w:ind w:left="748" w:firstLine="720"/>
      <w:jc w:val="both"/>
      <w:outlineLvl w:val="1"/>
    </w:pPr>
    <w:rPr>
      <w:b w:val="0"/>
      <w:caps w:val="0"/>
    </w:rPr>
  </w:style>
  <w:style w:type="paragraph" w:customStyle="1" w:styleId="Article5L3">
    <w:name w:val="Article5_L3"/>
    <w:basedOn w:val="Article5L2"/>
    <w:next w:val="BodyText"/>
    <w:rsid w:val="00CC3A9B"/>
    <w:pPr>
      <w:tabs>
        <w:tab w:val="num" w:pos="2188"/>
      </w:tabs>
      <w:outlineLvl w:val="2"/>
    </w:pPr>
  </w:style>
  <w:style w:type="paragraph" w:customStyle="1" w:styleId="Article5L4">
    <w:name w:val="Article5_L4"/>
    <w:basedOn w:val="Article5L3"/>
    <w:next w:val="BodyText"/>
    <w:rsid w:val="00CC3A9B"/>
    <w:pPr>
      <w:tabs>
        <w:tab w:val="clear" w:pos="2188"/>
        <w:tab w:val="left" w:pos="3196"/>
      </w:tabs>
      <w:ind w:firstLine="1440"/>
      <w:outlineLvl w:val="3"/>
    </w:pPr>
  </w:style>
  <w:style w:type="paragraph" w:customStyle="1" w:styleId="Article5L5">
    <w:name w:val="Article5_L5"/>
    <w:basedOn w:val="Article5L4"/>
    <w:next w:val="BodyText"/>
    <w:rsid w:val="00CC3A9B"/>
    <w:pPr>
      <w:tabs>
        <w:tab w:val="clear" w:pos="3196"/>
        <w:tab w:val="left" w:pos="4348"/>
      </w:tabs>
      <w:ind w:left="28" w:firstLine="3168"/>
      <w:jc w:val="left"/>
      <w:outlineLvl w:val="4"/>
    </w:pPr>
  </w:style>
  <w:style w:type="paragraph" w:customStyle="1" w:styleId="Article5L6">
    <w:name w:val="Article5_L6"/>
    <w:basedOn w:val="Article5L5"/>
    <w:next w:val="BodyText"/>
    <w:rsid w:val="00CC3A9B"/>
    <w:pPr>
      <w:tabs>
        <w:tab w:val="clear" w:pos="4348"/>
        <w:tab w:val="left" w:pos="5068"/>
      </w:tabs>
      <w:ind w:firstLine="4320"/>
      <w:outlineLvl w:val="5"/>
    </w:pPr>
  </w:style>
  <w:style w:type="paragraph" w:customStyle="1" w:styleId="Article5L7">
    <w:name w:val="Article5_L7"/>
    <w:basedOn w:val="Article5L6"/>
    <w:next w:val="BodyText"/>
    <w:rsid w:val="00CC3A9B"/>
    <w:pPr>
      <w:tabs>
        <w:tab w:val="clear" w:pos="5068"/>
        <w:tab w:val="left" w:pos="5788"/>
      </w:tabs>
      <w:ind w:firstLine="5040"/>
      <w:outlineLvl w:val="6"/>
    </w:pPr>
  </w:style>
  <w:style w:type="paragraph" w:customStyle="1" w:styleId="Article5L8">
    <w:name w:val="Article5_L8"/>
    <w:basedOn w:val="Article5L7"/>
    <w:next w:val="BodyText"/>
    <w:rsid w:val="00CC3A9B"/>
    <w:pPr>
      <w:tabs>
        <w:tab w:val="clear" w:pos="5788"/>
        <w:tab w:val="left" w:pos="6508"/>
      </w:tabs>
      <w:ind w:firstLine="5760"/>
      <w:outlineLvl w:val="7"/>
    </w:pPr>
  </w:style>
  <w:style w:type="paragraph" w:customStyle="1" w:styleId="DocID">
    <w:name w:val="DocID"/>
    <w:basedOn w:val="Normal"/>
    <w:rsid w:val="002E0F1F"/>
    <w:pPr>
      <w:spacing w:after="160" w:line="259" w:lineRule="auto"/>
      <w:jc w:val="right"/>
    </w:pPr>
    <w:rPr>
      <w:rFonts w:ascii="Times New Roman" w:eastAsiaTheme="minorEastAsia" w:hAnsi="Times New Roman" w:cstheme="minorBidi"/>
      <w:sz w:val="16"/>
      <w:szCs w:val="22"/>
      <w:lang w:eastAsia="zh-CN"/>
    </w:rPr>
  </w:style>
  <w:style w:type="character" w:customStyle="1" w:styleId="zGTC03Char">
    <w:name w:val="zGTC03 Char"/>
    <w:basedOn w:val="zGNormalChar"/>
    <w:link w:val="zGTC03"/>
    <w:rsid w:val="004915F7"/>
    <w:rPr>
      <w:rFonts w:eastAsia="Times New Roman" w:cs="Arial"/>
      <w:kern w:val="14"/>
      <w:szCs w:val="24"/>
    </w:rPr>
  </w:style>
  <w:style w:type="paragraph" w:customStyle="1" w:styleId="Definitions">
    <w:name w:val="Definitions"/>
    <w:uiPriority w:val="4"/>
    <w:rsid w:val="009F52BA"/>
    <w:pPr>
      <w:spacing w:after="120" w:line="240" w:lineRule="auto"/>
      <w:jc w:val="both"/>
    </w:pPr>
  </w:style>
  <w:style w:type="character" w:customStyle="1" w:styleId="Mention20">
    <w:name w:val="Mention20"/>
    <w:basedOn w:val="DefaultParagraphFont"/>
    <w:uiPriority w:val="99"/>
    <w:rPr>
      <w:color w:val="2B579A"/>
      <w:shd w:val="clear" w:color="auto" w:fill="E6E6E6"/>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normaltextrun">
    <w:name w:val="normaltextrun"/>
    <w:basedOn w:val="DefaultParagraphFont"/>
    <w:rsid w:val="00A74138"/>
  </w:style>
  <w:style w:type="character" w:customStyle="1" w:styleId="zGTitle36CalibriChar">
    <w:name w:val="zGTitle 36 (Calibri) Char"/>
    <w:basedOn w:val="DefaultParagraphFont"/>
    <w:link w:val="zGTitle36Calibri"/>
    <w:uiPriority w:val="4"/>
    <w:rsid w:val="00046740"/>
    <w:rPr>
      <w:rFonts w:ascii="Calibri" w:eastAsia="Times New Roman" w:hAnsi="Calibri" w:cstheme="minorHAnsi"/>
      <w:b/>
      <w:kern w:val="14"/>
      <w:sz w:val="72"/>
      <w:szCs w:val="72"/>
    </w:rPr>
  </w:style>
  <w:style w:type="paragraph" w:styleId="BodyText3">
    <w:name w:val="Body Text 3"/>
    <w:basedOn w:val="Normal"/>
    <w:link w:val="BodyText3Char"/>
    <w:uiPriority w:val="14"/>
    <w:semiHidden/>
    <w:qFormat/>
    <w:rsid w:val="00046740"/>
    <w:pPr>
      <w:jc w:val="both"/>
    </w:pPr>
  </w:style>
  <w:style w:type="character" w:customStyle="1" w:styleId="BodyText3Char">
    <w:name w:val="Body Text 3 Char"/>
    <w:basedOn w:val="DefaultParagraphFont"/>
    <w:link w:val="BodyText3"/>
    <w:uiPriority w:val="14"/>
    <w:semiHidden/>
    <w:rsid w:val="00046740"/>
  </w:style>
  <w:style w:type="paragraph" w:styleId="BodyTextFirstIndent">
    <w:name w:val="Body Text First Indent"/>
    <w:basedOn w:val="Normal"/>
    <w:link w:val="BodyTextFirstIndentChar"/>
    <w:uiPriority w:val="14"/>
    <w:semiHidden/>
    <w:qFormat/>
    <w:rsid w:val="00046740"/>
    <w:pPr>
      <w:spacing w:after="240"/>
      <w:ind w:firstLine="1440"/>
      <w:jc w:val="both"/>
    </w:pPr>
  </w:style>
  <w:style w:type="character" w:customStyle="1" w:styleId="BodyTextFirstIndentChar">
    <w:name w:val="Body Text First Indent Char"/>
    <w:basedOn w:val="BodyTextChar"/>
    <w:link w:val="BodyTextFirstIndent"/>
    <w:uiPriority w:val="14"/>
    <w:semiHidden/>
    <w:rsid w:val="00046740"/>
    <w:rPr>
      <w:spacing w:val="-4"/>
      <w:kern w:val="14"/>
    </w:rPr>
  </w:style>
  <w:style w:type="paragraph" w:styleId="BodyTextFirstIndent2">
    <w:name w:val="Body Text First Indent 2"/>
    <w:basedOn w:val="Normal"/>
    <w:link w:val="BodyTextFirstIndent2Char"/>
    <w:uiPriority w:val="14"/>
    <w:semiHidden/>
    <w:qFormat/>
    <w:rsid w:val="00046740"/>
    <w:pPr>
      <w:spacing w:line="480" w:lineRule="auto"/>
      <w:ind w:firstLine="1440"/>
      <w:jc w:val="both"/>
    </w:pPr>
  </w:style>
  <w:style w:type="character" w:customStyle="1" w:styleId="BodyTextFirstIndent2Char">
    <w:name w:val="Body Text First Indent 2 Char"/>
    <w:basedOn w:val="BodyTextIndentChar"/>
    <w:link w:val="BodyTextFirstIndent2"/>
    <w:uiPriority w:val="14"/>
    <w:semiHidden/>
    <w:rsid w:val="00046740"/>
  </w:style>
  <w:style w:type="paragraph" w:customStyle="1" w:styleId="BodyTextHangingIndent">
    <w:name w:val="Body Text Hanging Indent"/>
    <w:basedOn w:val="Normal"/>
    <w:uiPriority w:val="14"/>
    <w:semiHidden/>
    <w:qFormat/>
    <w:rsid w:val="00046740"/>
    <w:pPr>
      <w:spacing w:after="240"/>
      <w:ind w:left="720" w:hanging="720"/>
      <w:jc w:val="both"/>
    </w:pPr>
  </w:style>
  <w:style w:type="paragraph" w:customStyle="1" w:styleId="FooterDocID">
    <w:name w:val="Footer DocID"/>
    <w:basedOn w:val="Normal"/>
    <w:uiPriority w:val="74"/>
    <w:semiHidden/>
    <w:rsid w:val="00046740"/>
    <w:pPr>
      <w:tabs>
        <w:tab w:val="right" w:pos="9360"/>
      </w:tabs>
    </w:pPr>
    <w:rPr>
      <w:sz w:val="14"/>
    </w:rPr>
  </w:style>
  <w:style w:type="paragraph" w:customStyle="1" w:styleId="Footnote">
    <w:name w:val="Footnote"/>
    <w:basedOn w:val="Normal"/>
    <w:uiPriority w:val="15"/>
    <w:semiHidden/>
    <w:rsid w:val="00046740"/>
  </w:style>
  <w:style w:type="paragraph" w:styleId="ListBullet2">
    <w:name w:val="List Bullet 2"/>
    <w:basedOn w:val="Normal"/>
    <w:uiPriority w:val="94"/>
    <w:semiHidden/>
    <w:rsid w:val="00046740"/>
    <w:pPr>
      <w:numPr>
        <w:numId w:val="18"/>
      </w:numPr>
      <w:spacing w:after="240"/>
      <w:jc w:val="both"/>
    </w:pPr>
  </w:style>
  <w:style w:type="paragraph" w:styleId="ListBullet3">
    <w:name w:val="List Bullet 3"/>
    <w:basedOn w:val="Normal"/>
    <w:uiPriority w:val="94"/>
    <w:semiHidden/>
    <w:qFormat/>
    <w:rsid w:val="00046740"/>
    <w:pPr>
      <w:numPr>
        <w:numId w:val="19"/>
      </w:numPr>
      <w:spacing w:after="240"/>
      <w:contextualSpacing/>
      <w:jc w:val="both"/>
    </w:pPr>
  </w:style>
  <w:style w:type="paragraph" w:styleId="ListNumber3">
    <w:name w:val="List Number 3"/>
    <w:basedOn w:val="Normal"/>
    <w:uiPriority w:val="94"/>
    <w:semiHidden/>
    <w:rsid w:val="00046740"/>
    <w:pPr>
      <w:numPr>
        <w:numId w:val="20"/>
      </w:numPr>
      <w:spacing w:line="480" w:lineRule="auto"/>
    </w:pPr>
  </w:style>
  <w:style w:type="paragraph" w:customStyle="1" w:styleId="PHPgNum">
    <w:name w:val="PH PgNum"/>
    <w:basedOn w:val="Normal"/>
    <w:uiPriority w:val="99"/>
    <w:semiHidden/>
    <w:rsid w:val="00046740"/>
    <w:pPr>
      <w:jc w:val="center"/>
    </w:pPr>
  </w:style>
  <w:style w:type="paragraph" w:customStyle="1" w:styleId="Subtitle2">
    <w:name w:val="Subtitle2"/>
    <w:basedOn w:val="Normal"/>
    <w:next w:val="BodyTextFirstIndent"/>
    <w:uiPriority w:val="94"/>
    <w:semiHidden/>
    <w:qFormat/>
    <w:rsid w:val="00046740"/>
    <w:pPr>
      <w:keepNext/>
      <w:spacing w:after="240"/>
    </w:pPr>
    <w:rPr>
      <w:u w:val="single"/>
    </w:rPr>
  </w:style>
  <w:style w:type="paragraph" w:customStyle="1" w:styleId="Subtitle3">
    <w:name w:val="Subtitle3"/>
    <w:basedOn w:val="Normal"/>
    <w:next w:val="BodyTextFirstIndent"/>
    <w:uiPriority w:val="94"/>
    <w:semiHidden/>
    <w:rsid w:val="00046740"/>
    <w:pPr>
      <w:keepNext/>
      <w:spacing w:after="240"/>
    </w:pPr>
    <w:rPr>
      <w:b/>
    </w:rPr>
  </w:style>
  <w:style w:type="paragraph" w:customStyle="1" w:styleId="Title2">
    <w:name w:val="Title2"/>
    <w:basedOn w:val="Normal"/>
    <w:next w:val="BodyTextFirstIndent"/>
    <w:uiPriority w:val="94"/>
    <w:semiHidden/>
    <w:qFormat/>
    <w:rsid w:val="00046740"/>
    <w:pPr>
      <w:keepNext/>
      <w:spacing w:after="240"/>
      <w:jc w:val="center"/>
    </w:pPr>
    <w:rPr>
      <w:b/>
      <w:caps/>
    </w:rPr>
  </w:style>
  <w:style w:type="paragraph" w:customStyle="1" w:styleId="BodyTextFirstIndent25">
    <w:name w:val="Body Text First Indent 2 .5"/>
    <w:basedOn w:val="Normal"/>
    <w:uiPriority w:val="14"/>
    <w:semiHidden/>
    <w:rsid w:val="00046740"/>
    <w:pPr>
      <w:spacing w:line="480" w:lineRule="auto"/>
      <w:ind w:firstLine="720"/>
      <w:jc w:val="both"/>
    </w:pPr>
    <w:rPr>
      <w:color w:val="000000" w:themeColor="text1"/>
    </w:rPr>
  </w:style>
  <w:style w:type="paragraph" w:customStyle="1" w:styleId="Subtitle-Bold">
    <w:name w:val="Subtitle - Bold"/>
    <w:basedOn w:val="Subtitle"/>
    <w:uiPriority w:val="94"/>
    <w:semiHidden/>
    <w:rsid w:val="00046740"/>
    <w:rPr>
      <w:b/>
      <w:bCs w:val="0"/>
    </w:rPr>
  </w:style>
  <w:style w:type="paragraph" w:customStyle="1" w:styleId="ListBullet4">
    <w:name w:val="List Bullet4"/>
    <w:basedOn w:val="ListBullet3"/>
    <w:uiPriority w:val="94"/>
    <w:semiHidden/>
    <w:rsid w:val="00046740"/>
    <w:pPr>
      <w:numPr>
        <w:numId w:val="21"/>
      </w:numPr>
    </w:pPr>
  </w:style>
  <w:style w:type="paragraph" w:customStyle="1" w:styleId="zGTextHangingIndent10">
    <w:name w:val="zGText Hanging Indent 1.0"/>
    <w:basedOn w:val="Normal"/>
    <w:uiPriority w:val="5"/>
    <w:unhideWhenUsed/>
    <w:rsid w:val="00046740"/>
    <w:pPr>
      <w:spacing w:after="240"/>
      <w:ind w:left="2160" w:hanging="720"/>
      <w:jc w:val="both"/>
    </w:pPr>
  </w:style>
  <w:style w:type="paragraph" w:customStyle="1" w:styleId="ListBullet5">
    <w:name w:val="List Bullet5"/>
    <w:basedOn w:val="ListBullet2"/>
    <w:uiPriority w:val="94"/>
    <w:semiHidden/>
    <w:rsid w:val="00046740"/>
    <w:pPr>
      <w:numPr>
        <w:numId w:val="22"/>
      </w:numPr>
    </w:pPr>
  </w:style>
  <w:style w:type="paragraph" w:customStyle="1" w:styleId="zGTextHangingIndent15">
    <w:name w:val="zGText Hanging Indent 1.5"/>
    <w:basedOn w:val="zGTextHangingIndent10"/>
    <w:uiPriority w:val="5"/>
    <w:unhideWhenUsed/>
    <w:rsid w:val="00046740"/>
    <w:pPr>
      <w:ind w:left="2880"/>
    </w:pPr>
  </w:style>
  <w:style w:type="paragraph" w:customStyle="1" w:styleId="BodyTextIndent15">
    <w:name w:val="Body Text Indent 1.5"/>
    <w:basedOn w:val="BodyTextIndent"/>
    <w:uiPriority w:val="14"/>
    <w:semiHidden/>
    <w:rsid w:val="00046740"/>
    <w:pPr>
      <w:ind w:left="2160"/>
    </w:pPr>
  </w:style>
  <w:style w:type="character" w:customStyle="1" w:styleId="SmartLink1">
    <w:name w:val="SmartLink1"/>
    <w:basedOn w:val="DefaultParagraphFont"/>
    <w:uiPriority w:val="99"/>
    <w:rsid w:val="00046740"/>
    <w:rPr>
      <w:color w:val="0000FF"/>
      <w:u w:val="single"/>
      <w:shd w:val="clear" w:color="auto" w:fill="F3F2F1"/>
    </w:rPr>
  </w:style>
  <w:style w:type="character" w:customStyle="1" w:styleId="eop">
    <w:name w:val="eop"/>
    <w:basedOn w:val="DefaultParagraphFont"/>
    <w:rsid w:val="00046740"/>
  </w:style>
  <w:style w:type="character" w:customStyle="1" w:styleId="UnresolvedMention3">
    <w:name w:val="Unresolved Mention3"/>
    <w:basedOn w:val="DefaultParagraphFont"/>
    <w:uiPriority w:val="99"/>
    <w:semiHidden/>
    <w:rsid w:val="00046740"/>
    <w:rPr>
      <w:color w:val="605E5C"/>
      <w:shd w:val="clear" w:color="auto" w:fill="E1DFDD"/>
    </w:rPr>
  </w:style>
  <w:style w:type="paragraph" w:styleId="EndnoteText">
    <w:name w:val="endnote text"/>
    <w:basedOn w:val="Normal"/>
    <w:link w:val="EndnoteTextChar"/>
    <w:uiPriority w:val="49"/>
    <w:unhideWhenUsed/>
    <w:rsid w:val="00046740"/>
  </w:style>
  <w:style w:type="character" w:customStyle="1" w:styleId="EndnoteTextChar">
    <w:name w:val="Endnote Text Char"/>
    <w:basedOn w:val="DefaultParagraphFont"/>
    <w:link w:val="EndnoteText"/>
    <w:uiPriority w:val="49"/>
    <w:rsid w:val="00046740"/>
  </w:style>
  <w:style w:type="paragraph" w:customStyle="1" w:styleId="zGBorder">
    <w:name w:val="zGBorder"/>
    <w:uiPriority w:val="4"/>
    <w:rsid w:val="00636263"/>
    <w:pPr>
      <w:widowControl w:val="0"/>
      <w:pBdr>
        <w:top w:val="single" w:sz="18" w:space="5" w:color="auto"/>
        <w:bottom w:val="single" w:sz="18" w:space="5" w:color="auto"/>
      </w:pBdr>
      <w:tabs>
        <w:tab w:val="right" w:pos="9864"/>
      </w:tabs>
      <w:autoSpaceDE w:val="0"/>
      <w:autoSpaceDN w:val="0"/>
      <w:adjustRightInd w:val="0"/>
      <w:spacing w:before="120" w:after="120" w:line="240" w:lineRule="auto"/>
      <w:jc w:val="both"/>
    </w:pPr>
    <w:rPr>
      <w:rFonts w:eastAsiaTheme="minorEastAsia" w:cs="Arial"/>
      <w:spacing w:val="-6"/>
      <w:kern w:val="14"/>
      <w:szCs w:val="24"/>
    </w:rPr>
  </w:style>
  <w:style w:type="paragraph" w:customStyle="1" w:styleId="zGBody1">
    <w:name w:val="zGBody 1"/>
    <w:basedOn w:val="zGNormal"/>
    <w:next w:val="zGBody2"/>
    <w:link w:val="zGBody1Char"/>
    <w:uiPriority w:val="2"/>
    <w:qFormat/>
    <w:rsid w:val="00046740"/>
    <w:pPr>
      <w:keepNext/>
      <w:numPr>
        <w:numId w:val="24"/>
      </w:numPr>
      <w:tabs>
        <w:tab w:val="left" w:pos="1152"/>
      </w:tabs>
      <w:spacing w:before="480" w:after="240"/>
    </w:pPr>
    <w:rPr>
      <w:rFonts w:ascii="Arial Bold" w:hAnsi="Arial Bold"/>
      <w:b/>
      <w:caps/>
      <w:u w:val="single"/>
    </w:rPr>
  </w:style>
  <w:style w:type="paragraph" w:customStyle="1" w:styleId="zGBody2">
    <w:name w:val="zGBody 2"/>
    <w:basedOn w:val="zGNormal"/>
    <w:link w:val="zGBody2Char"/>
    <w:uiPriority w:val="2"/>
    <w:qFormat/>
    <w:rsid w:val="00046740"/>
    <w:pPr>
      <w:keepNext/>
      <w:numPr>
        <w:ilvl w:val="1"/>
        <w:numId w:val="24"/>
      </w:numPr>
      <w:spacing w:before="360" w:after="120"/>
    </w:pPr>
    <w:rPr>
      <w:rFonts w:ascii="Arial Bold" w:hAnsi="Arial Bold"/>
      <w:b/>
    </w:rPr>
  </w:style>
  <w:style w:type="paragraph" w:customStyle="1" w:styleId="zGBody3">
    <w:name w:val="zGBody 3"/>
    <w:basedOn w:val="zGNormal"/>
    <w:link w:val="zGBody3Char"/>
    <w:uiPriority w:val="2"/>
    <w:qFormat/>
    <w:rsid w:val="00636263"/>
    <w:pPr>
      <w:numPr>
        <w:ilvl w:val="2"/>
        <w:numId w:val="24"/>
      </w:numPr>
      <w:spacing w:after="240"/>
    </w:pPr>
  </w:style>
  <w:style w:type="paragraph" w:customStyle="1" w:styleId="zGBody4">
    <w:name w:val="zGBody 4"/>
    <w:basedOn w:val="Normal"/>
    <w:link w:val="zGBody4Char"/>
    <w:uiPriority w:val="2"/>
    <w:rsid w:val="00636263"/>
    <w:pPr>
      <w:numPr>
        <w:ilvl w:val="3"/>
        <w:numId w:val="24"/>
      </w:numPr>
      <w:spacing w:before="120" w:after="120"/>
      <w:jc w:val="both"/>
    </w:pPr>
  </w:style>
  <w:style w:type="character" w:styleId="EndnoteReference">
    <w:name w:val="endnote reference"/>
    <w:basedOn w:val="DefaultParagraphFont"/>
    <w:uiPriority w:val="99"/>
    <w:semiHidden/>
    <w:unhideWhenUsed/>
    <w:rsid w:val="00046740"/>
    <w:rPr>
      <w:vertAlign w:val="superscript"/>
    </w:rPr>
  </w:style>
  <w:style w:type="paragraph" w:customStyle="1" w:styleId="zGBody5">
    <w:name w:val="zGBody 5"/>
    <w:basedOn w:val="Normal"/>
    <w:link w:val="zGBody5Char"/>
    <w:uiPriority w:val="2"/>
    <w:rsid w:val="00636263"/>
    <w:pPr>
      <w:numPr>
        <w:ilvl w:val="4"/>
        <w:numId w:val="24"/>
      </w:numPr>
      <w:spacing w:before="120" w:after="120"/>
      <w:jc w:val="both"/>
    </w:pPr>
  </w:style>
  <w:style w:type="paragraph" w:customStyle="1" w:styleId="zGBody6">
    <w:name w:val="zGBody 6"/>
    <w:basedOn w:val="Normal"/>
    <w:link w:val="zGBody6Char"/>
    <w:uiPriority w:val="2"/>
    <w:rsid w:val="00636263"/>
    <w:pPr>
      <w:numPr>
        <w:ilvl w:val="5"/>
        <w:numId w:val="24"/>
      </w:numPr>
      <w:spacing w:before="120" w:after="120"/>
      <w:jc w:val="both"/>
    </w:pPr>
  </w:style>
  <w:style w:type="character" w:customStyle="1" w:styleId="zGBody1Char">
    <w:name w:val="zGBody 1 Char"/>
    <w:basedOn w:val="zGNormalChar"/>
    <w:link w:val="zGBody1"/>
    <w:uiPriority w:val="2"/>
    <w:rsid w:val="00046740"/>
    <w:rPr>
      <w:rFonts w:ascii="Arial Bold" w:eastAsiaTheme="minorEastAsia" w:hAnsi="Arial Bold" w:cs="Arial"/>
      <w:b/>
      <w:caps/>
      <w:kern w:val="14"/>
      <w:u w:val="single"/>
    </w:rPr>
  </w:style>
  <w:style w:type="character" w:customStyle="1" w:styleId="zGBody2Char">
    <w:name w:val="zGBody 2 Char"/>
    <w:basedOn w:val="zGNormalChar"/>
    <w:link w:val="zGBody2"/>
    <w:uiPriority w:val="2"/>
    <w:rsid w:val="00046740"/>
    <w:rPr>
      <w:rFonts w:ascii="Arial Bold" w:eastAsiaTheme="minorEastAsia" w:hAnsi="Arial Bold" w:cs="Arial"/>
      <w:b/>
      <w:kern w:val="14"/>
    </w:rPr>
  </w:style>
  <w:style w:type="character" w:customStyle="1" w:styleId="zGBody3Char">
    <w:name w:val="zGBody 3 Char"/>
    <w:basedOn w:val="zGNormalChar"/>
    <w:link w:val="zGBody3"/>
    <w:uiPriority w:val="2"/>
    <w:rsid w:val="00046740"/>
    <w:rPr>
      <w:rFonts w:eastAsiaTheme="minorEastAsia" w:cs="Arial"/>
      <w:kern w:val="14"/>
    </w:rPr>
  </w:style>
  <w:style w:type="paragraph" w:customStyle="1" w:styleId="zGTitle36Calibri">
    <w:name w:val="zGTitle 36 (Calibri)"/>
    <w:link w:val="zGTitle36CalibriChar"/>
    <w:uiPriority w:val="4"/>
    <w:rsid w:val="00636263"/>
    <w:pPr>
      <w:widowControl w:val="0"/>
      <w:spacing w:before="120" w:after="360" w:line="240" w:lineRule="auto"/>
      <w:jc w:val="center"/>
    </w:pPr>
    <w:rPr>
      <w:rFonts w:ascii="Calibri" w:eastAsia="Times New Roman" w:hAnsi="Calibri" w:cstheme="minorHAnsi"/>
      <w:b/>
      <w:kern w:val="14"/>
      <w:sz w:val="72"/>
      <w:szCs w:val="72"/>
    </w:rPr>
  </w:style>
  <w:style w:type="character" w:customStyle="1" w:styleId="Mention3">
    <w:name w:val="Mention3"/>
    <w:basedOn w:val="DefaultParagraphFont"/>
    <w:uiPriority w:val="99"/>
    <w:unhideWhenUsed/>
    <w:rsid w:val="00680EB4"/>
    <w:rPr>
      <w:color w:val="2B579A"/>
      <w:shd w:val="clear" w:color="auto" w:fill="E1DFDD"/>
    </w:rPr>
  </w:style>
  <w:style w:type="character" w:customStyle="1" w:styleId="Mention4">
    <w:name w:val="Mention4"/>
    <w:basedOn w:val="DefaultParagraphFont"/>
    <w:uiPriority w:val="99"/>
    <w:unhideWhenUsed/>
    <w:rsid w:val="00825EF6"/>
    <w:rPr>
      <w:color w:val="2B579A"/>
      <w:shd w:val="clear" w:color="auto" w:fill="E1DFDD"/>
    </w:rPr>
  </w:style>
  <w:style w:type="character" w:customStyle="1" w:styleId="Mention5">
    <w:name w:val="Mention5"/>
    <w:basedOn w:val="DefaultParagraphFont"/>
    <w:uiPriority w:val="99"/>
    <w:unhideWhenUsed/>
    <w:rsid w:val="00E52012"/>
    <w:rPr>
      <w:color w:val="2B579A"/>
      <w:shd w:val="clear" w:color="auto" w:fill="E1DFDD"/>
    </w:rPr>
  </w:style>
  <w:style w:type="character" w:styleId="UnresolvedMention">
    <w:name w:val="Unresolved Mention"/>
    <w:basedOn w:val="DefaultParagraphFont"/>
    <w:uiPriority w:val="99"/>
    <w:semiHidden/>
    <w:unhideWhenUsed/>
    <w:rsid w:val="00A24358"/>
    <w:rPr>
      <w:color w:val="605E5C"/>
      <w:shd w:val="clear" w:color="auto" w:fill="E1DFDD"/>
    </w:rPr>
  </w:style>
  <w:style w:type="character" w:styleId="Mention">
    <w:name w:val="Mention"/>
    <w:basedOn w:val="DefaultParagraphFont"/>
    <w:uiPriority w:val="99"/>
    <w:unhideWhenUsed/>
    <w:rsid w:val="00076FA4"/>
    <w:rPr>
      <w:color w:val="2B579A"/>
      <w:shd w:val="clear" w:color="auto" w:fill="E1DFDD"/>
    </w:rPr>
  </w:style>
  <w:style w:type="paragraph" w:customStyle="1" w:styleId="GLTC01">
    <w:name w:val="GLTC01"/>
    <w:basedOn w:val="ListParagraph"/>
    <w:rsid w:val="00C84ED5"/>
    <w:pPr>
      <w:widowControl/>
      <w:numPr>
        <w:numId w:val="33"/>
      </w:numPr>
      <w:tabs>
        <w:tab w:val="left" w:pos="936"/>
      </w:tabs>
      <w:autoSpaceDE/>
      <w:autoSpaceDN/>
      <w:adjustRightInd/>
      <w:spacing w:before="240" w:after="60"/>
      <w:contextualSpacing w:val="0"/>
      <w:outlineLvl w:val="0"/>
    </w:pPr>
    <w:rPr>
      <w:rFonts w:ascii="Arial Bold" w:eastAsiaTheme="minorHAnsi" w:hAnsi="Arial Bold"/>
      <w:b/>
      <w:bCs/>
      <w:caps/>
      <w:kern w:val="24"/>
      <w:szCs w:val="20"/>
    </w:rPr>
  </w:style>
  <w:style w:type="character" w:customStyle="1" w:styleId="zGBody4Char">
    <w:name w:val="zGBody 4 Char"/>
    <w:basedOn w:val="DefaultParagraphFont"/>
    <w:link w:val="zGBody4"/>
    <w:uiPriority w:val="2"/>
    <w:rsid w:val="00C0784F"/>
  </w:style>
  <w:style w:type="character" w:customStyle="1" w:styleId="zGBody5Char">
    <w:name w:val="zGBody 5 Char"/>
    <w:basedOn w:val="DefaultParagraphFont"/>
    <w:link w:val="zGBody5"/>
    <w:uiPriority w:val="2"/>
    <w:rsid w:val="00C0784F"/>
  </w:style>
  <w:style w:type="character" w:customStyle="1" w:styleId="zGBody6Char">
    <w:name w:val="zGBody 6 Char"/>
    <w:basedOn w:val="DefaultParagraphFont"/>
    <w:link w:val="zGBody6"/>
    <w:uiPriority w:val="2"/>
    <w:rsid w:val="00C0784F"/>
  </w:style>
  <w:style w:type="character" w:customStyle="1" w:styleId="zGTC04Char">
    <w:name w:val="zGTC04 Char"/>
    <w:basedOn w:val="zGNormalChar"/>
    <w:link w:val="zGTC04"/>
    <w:rsid w:val="00C0784F"/>
    <w:rPr>
      <w:rFonts w:eastAsia="Times New Roman" w:cs="Arial"/>
      <w:kern w:val="14"/>
      <w:szCs w:val="24"/>
    </w:rPr>
  </w:style>
  <w:style w:type="character" w:customStyle="1" w:styleId="zGTC05Char">
    <w:name w:val="zGTC05 Char"/>
    <w:basedOn w:val="zGNormalChar"/>
    <w:link w:val="zGTC05"/>
    <w:rsid w:val="00C0784F"/>
    <w:rPr>
      <w:rFonts w:eastAsia="Times New Roman" w:cs="Arial"/>
      <w:kern w:val="1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50030">
      <w:bodyDiv w:val="1"/>
      <w:marLeft w:val="0"/>
      <w:marRight w:val="0"/>
      <w:marTop w:val="0"/>
      <w:marBottom w:val="0"/>
      <w:divBdr>
        <w:top w:val="none" w:sz="0" w:space="0" w:color="auto"/>
        <w:left w:val="none" w:sz="0" w:space="0" w:color="auto"/>
        <w:bottom w:val="none" w:sz="0" w:space="0" w:color="auto"/>
        <w:right w:val="none" w:sz="0" w:space="0" w:color="auto"/>
      </w:divBdr>
    </w:div>
    <w:div w:id="458500619">
      <w:bodyDiv w:val="1"/>
      <w:marLeft w:val="0"/>
      <w:marRight w:val="0"/>
      <w:marTop w:val="0"/>
      <w:marBottom w:val="0"/>
      <w:divBdr>
        <w:top w:val="none" w:sz="0" w:space="0" w:color="auto"/>
        <w:left w:val="none" w:sz="0" w:space="0" w:color="auto"/>
        <w:bottom w:val="none" w:sz="0" w:space="0" w:color="auto"/>
        <w:right w:val="none" w:sz="0" w:space="0" w:color="auto"/>
      </w:divBdr>
    </w:div>
    <w:div w:id="548877388">
      <w:bodyDiv w:val="1"/>
      <w:marLeft w:val="0"/>
      <w:marRight w:val="0"/>
      <w:marTop w:val="0"/>
      <w:marBottom w:val="0"/>
      <w:divBdr>
        <w:top w:val="none" w:sz="0" w:space="0" w:color="auto"/>
        <w:left w:val="none" w:sz="0" w:space="0" w:color="auto"/>
        <w:bottom w:val="none" w:sz="0" w:space="0" w:color="auto"/>
        <w:right w:val="none" w:sz="0" w:space="0" w:color="auto"/>
      </w:divBdr>
    </w:div>
    <w:div w:id="615068568">
      <w:bodyDiv w:val="1"/>
      <w:marLeft w:val="0"/>
      <w:marRight w:val="0"/>
      <w:marTop w:val="0"/>
      <w:marBottom w:val="0"/>
      <w:divBdr>
        <w:top w:val="none" w:sz="0" w:space="0" w:color="auto"/>
        <w:left w:val="none" w:sz="0" w:space="0" w:color="auto"/>
        <w:bottom w:val="none" w:sz="0" w:space="0" w:color="auto"/>
        <w:right w:val="none" w:sz="0" w:space="0" w:color="auto"/>
      </w:divBdr>
    </w:div>
    <w:div w:id="685524508">
      <w:bodyDiv w:val="1"/>
      <w:marLeft w:val="0"/>
      <w:marRight w:val="0"/>
      <w:marTop w:val="0"/>
      <w:marBottom w:val="0"/>
      <w:divBdr>
        <w:top w:val="none" w:sz="0" w:space="0" w:color="auto"/>
        <w:left w:val="none" w:sz="0" w:space="0" w:color="auto"/>
        <w:bottom w:val="none" w:sz="0" w:space="0" w:color="auto"/>
        <w:right w:val="none" w:sz="0" w:space="0" w:color="auto"/>
      </w:divBdr>
    </w:div>
    <w:div w:id="994718696">
      <w:bodyDiv w:val="1"/>
      <w:marLeft w:val="0"/>
      <w:marRight w:val="0"/>
      <w:marTop w:val="0"/>
      <w:marBottom w:val="0"/>
      <w:divBdr>
        <w:top w:val="none" w:sz="0" w:space="0" w:color="auto"/>
        <w:left w:val="none" w:sz="0" w:space="0" w:color="auto"/>
        <w:bottom w:val="none" w:sz="0" w:space="0" w:color="auto"/>
        <w:right w:val="none" w:sz="0" w:space="0" w:color="auto"/>
      </w:divBdr>
    </w:div>
    <w:div w:id="1028025223">
      <w:bodyDiv w:val="1"/>
      <w:marLeft w:val="0"/>
      <w:marRight w:val="0"/>
      <w:marTop w:val="0"/>
      <w:marBottom w:val="0"/>
      <w:divBdr>
        <w:top w:val="none" w:sz="0" w:space="0" w:color="auto"/>
        <w:left w:val="none" w:sz="0" w:space="0" w:color="auto"/>
        <w:bottom w:val="none" w:sz="0" w:space="0" w:color="auto"/>
        <w:right w:val="none" w:sz="0" w:space="0" w:color="auto"/>
      </w:divBdr>
    </w:div>
    <w:div w:id="1142311641">
      <w:bodyDiv w:val="1"/>
      <w:marLeft w:val="0"/>
      <w:marRight w:val="0"/>
      <w:marTop w:val="0"/>
      <w:marBottom w:val="0"/>
      <w:divBdr>
        <w:top w:val="none" w:sz="0" w:space="0" w:color="auto"/>
        <w:left w:val="none" w:sz="0" w:space="0" w:color="auto"/>
        <w:bottom w:val="none" w:sz="0" w:space="0" w:color="auto"/>
        <w:right w:val="none" w:sz="0" w:space="0" w:color="auto"/>
      </w:divBdr>
    </w:div>
    <w:div w:id="1150560024">
      <w:bodyDiv w:val="1"/>
      <w:marLeft w:val="0"/>
      <w:marRight w:val="0"/>
      <w:marTop w:val="0"/>
      <w:marBottom w:val="0"/>
      <w:divBdr>
        <w:top w:val="none" w:sz="0" w:space="0" w:color="auto"/>
        <w:left w:val="none" w:sz="0" w:space="0" w:color="auto"/>
        <w:bottom w:val="none" w:sz="0" w:space="0" w:color="auto"/>
        <w:right w:val="none" w:sz="0" w:space="0" w:color="auto"/>
      </w:divBdr>
    </w:div>
    <w:div w:id="1176260730">
      <w:bodyDiv w:val="1"/>
      <w:marLeft w:val="0"/>
      <w:marRight w:val="0"/>
      <w:marTop w:val="0"/>
      <w:marBottom w:val="0"/>
      <w:divBdr>
        <w:top w:val="none" w:sz="0" w:space="0" w:color="auto"/>
        <w:left w:val="none" w:sz="0" w:space="0" w:color="auto"/>
        <w:bottom w:val="none" w:sz="0" w:space="0" w:color="auto"/>
        <w:right w:val="none" w:sz="0" w:space="0" w:color="auto"/>
      </w:divBdr>
    </w:div>
    <w:div w:id="1243880069">
      <w:bodyDiv w:val="1"/>
      <w:marLeft w:val="0"/>
      <w:marRight w:val="0"/>
      <w:marTop w:val="0"/>
      <w:marBottom w:val="0"/>
      <w:divBdr>
        <w:top w:val="none" w:sz="0" w:space="0" w:color="auto"/>
        <w:left w:val="none" w:sz="0" w:space="0" w:color="auto"/>
        <w:bottom w:val="none" w:sz="0" w:space="0" w:color="auto"/>
        <w:right w:val="none" w:sz="0" w:space="0" w:color="auto"/>
      </w:divBdr>
    </w:div>
    <w:div w:id="1298803394">
      <w:bodyDiv w:val="1"/>
      <w:marLeft w:val="0"/>
      <w:marRight w:val="0"/>
      <w:marTop w:val="0"/>
      <w:marBottom w:val="0"/>
      <w:divBdr>
        <w:top w:val="none" w:sz="0" w:space="0" w:color="auto"/>
        <w:left w:val="none" w:sz="0" w:space="0" w:color="auto"/>
        <w:bottom w:val="none" w:sz="0" w:space="0" w:color="auto"/>
        <w:right w:val="none" w:sz="0" w:space="0" w:color="auto"/>
      </w:divBdr>
    </w:div>
    <w:div w:id="1396900895">
      <w:bodyDiv w:val="1"/>
      <w:marLeft w:val="0"/>
      <w:marRight w:val="0"/>
      <w:marTop w:val="0"/>
      <w:marBottom w:val="0"/>
      <w:divBdr>
        <w:top w:val="none" w:sz="0" w:space="0" w:color="auto"/>
        <w:left w:val="none" w:sz="0" w:space="0" w:color="auto"/>
        <w:bottom w:val="none" w:sz="0" w:space="0" w:color="auto"/>
        <w:right w:val="none" w:sz="0" w:space="0" w:color="auto"/>
      </w:divBdr>
    </w:div>
    <w:div w:id="1437946992">
      <w:bodyDiv w:val="1"/>
      <w:marLeft w:val="0"/>
      <w:marRight w:val="0"/>
      <w:marTop w:val="0"/>
      <w:marBottom w:val="0"/>
      <w:divBdr>
        <w:top w:val="none" w:sz="0" w:space="0" w:color="auto"/>
        <w:left w:val="none" w:sz="0" w:space="0" w:color="auto"/>
        <w:bottom w:val="none" w:sz="0" w:space="0" w:color="auto"/>
        <w:right w:val="none" w:sz="0" w:space="0" w:color="auto"/>
      </w:divBdr>
    </w:div>
    <w:div w:id="1568372853">
      <w:bodyDiv w:val="1"/>
      <w:marLeft w:val="0"/>
      <w:marRight w:val="0"/>
      <w:marTop w:val="0"/>
      <w:marBottom w:val="0"/>
      <w:divBdr>
        <w:top w:val="none" w:sz="0" w:space="0" w:color="auto"/>
        <w:left w:val="none" w:sz="0" w:space="0" w:color="auto"/>
        <w:bottom w:val="none" w:sz="0" w:space="0" w:color="auto"/>
        <w:right w:val="none" w:sz="0" w:space="0" w:color="auto"/>
      </w:divBdr>
    </w:div>
    <w:div w:id="1600867417">
      <w:bodyDiv w:val="1"/>
      <w:marLeft w:val="0"/>
      <w:marRight w:val="0"/>
      <w:marTop w:val="0"/>
      <w:marBottom w:val="0"/>
      <w:divBdr>
        <w:top w:val="none" w:sz="0" w:space="0" w:color="auto"/>
        <w:left w:val="none" w:sz="0" w:space="0" w:color="auto"/>
        <w:bottom w:val="none" w:sz="0" w:space="0" w:color="auto"/>
        <w:right w:val="none" w:sz="0" w:space="0" w:color="auto"/>
      </w:divBdr>
    </w:div>
    <w:div w:id="1638486659">
      <w:bodyDiv w:val="1"/>
      <w:marLeft w:val="0"/>
      <w:marRight w:val="0"/>
      <w:marTop w:val="0"/>
      <w:marBottom w:val="0"/>
      <w:divBdr>
        <w:top w:val="none" w:sz="0" w:space="0" w:color="auto"/>
        <w:left w:val="none" w:sz="0" w:space="0" w:color="auto"/>
        <w:bottom w:val="none" w:sz="0" w:space="0" w:color="auto"/>
        <w:right w:val="none" w:sz="0" w:space="0" w:color="auto"/>
      </w:divBdr>
    </w:div>
    <w:div w:id="1763842256">
      <w:bodyDiv w:val="1"/>
      <w:marLeft w:val="0"/>
      <w:marRight w:val="0"/>
      <w:marTop w:val="0"/>
      <w:marBottom w:val="0"/>
      <w:divBdr>
        <w:top w:val="none" w:sz="0" w:space="0" w:color="auto"/>
        <w:left w:val="none" w:sz="0" w:space="0" w:color="auto"/>
        <w:bottom w:val="none" w:sz="0" w:space="0" w:color="auto"/>
        <w:right w:val="none" w:sz="0" w:space="0" w:color="auto"/>
      </w:divBdr>
    </w:div>
    <w:div w:id="1830559777">
      <w:bodyDiv w:val="1"/>
      <w:marLeft w:val="0"/>
      <w:marRight w:val="0"/>
      <w:marTop w:val="0"/>
      <w:marBottom w:val="0"/>
      <w:divBdr>
        <w:top w:val="none" w:sz="0" w:space="0" w:color="auto"/>
        <w:left w:val="none" w:sz="0" w:space="0" w:color="auto"/>
        <w:bottom w:val="none" w:sz="0" w:space="0" w:color="auto"/>
        <w:right w:val="none" w:sz="0" w:space="0" w:color="auto"/>
      </w:divBdr>
    </w:div>
    <w:div w:id="1870332828">
      <w:bodyDiv w:val="1"/>
      <w:marLeft w:val="0"/>
      <w:marRight w:val="0"/>
      <w:marTop w:val="0"/>
      <w:marBottom w:val="0"/>
      <w:divBdr>
        <w:top w:val="none" w:sz="0" w:space="0" w:color="auto"/>
        <w:left w:val="none" w:sz="0" w:space="0" w:color="auto"/>
        <w:bottom w:val="none" w:sz="0" w:space="0" w:color="auto"/>
        <w:right w:val="none" w:sz="0" w:space="0" w:color="auto"/>
      </w:divBdr>
    </w:div>
    <w:div w:id="203642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5.xml"/><Relationship Id="rId21" Type="http://schemas.openxmlformats.org/officeDocument/2006/relationships/header" Target="header6.xm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eorgiapower.com/content/dam/georgia-power/pdfs/residential-pdfs/solar/Distribution-Test-Policy-REV-2020-03-02.pdf" TargetMode="External"/><Relationship Id="rId20" Type="http://schemas.openxmlformats.org/officeDocument/2006/relationships/hyperlink" Target="mailto:G2GPCERG@southernco.com" TargetMode="Externa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yperlink" Target="mailto:G2GPCERG@southernco.co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1.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6.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8e0580f-4ed8-42c0-beaf-2438554f297b" xsi:nil="true"/>
    <lcf76f155ced4ddcb4097134ff3c332f xmlns="ada9ab16-c5a9-474e-9362-6f83d923cfa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0E27152F64BA468B7125E906F56174" ma:contentTypeVersion="13" ma:contentTypeDescription="Create a new document." ma:contentTypeScope="" ma:versionID="54c40bdcbfc8de95e5ca5b91ce46c635">
  <xsd:schema xmlns:xsd="http://www.w3.org/2001/XMLSchema" xmlns:xs="http://www.w3.org/2001/XMLSchema" xmlns:p="http://schemas.microsoft.com/office/2006/metadata/properties" xmlns:ns2="ada9ab16-c5a9-474e-9362-6f83d923cfa6" xmlns:ns3="08e0580f-4ed8-42c0-beaf-2438554f297b" targetNamespace="http://schemas.microsoft.com/office/2006/metadata/properties" ma:root="true" ma:fieldsID="c697d85f2f15648001961f4c2bf6ffc1" ns2:_="" ns3:_="">
    <xsd:import namespace="ada9ab16-c5a9-474e-9362-6f83d923cfa6"/>
    <xsd:import namespace="08e0580f-4ed8-42c0-beaf-2438554f29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ab16-c5a9-474e-9362-6f83d923cf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c77ded2-f596-47c7-af90-696dfaf0ae70"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e0580f-4ed8-42c0-beaf-2438554f29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da3cd1b-ec26-4057-9aa8-ef0152db01ab}" ma:internalName="TaxCatchAll" ma:showField="CatchAllData" ma:web="08e0580f-4ed8-42c0-beaf-2438554f29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FBDED4-FA90-45AA-9025-D92EB97F3215}">
  <ds:schemaRefs>
    <ds:schemaRef ds:uri="http://schemas.microsoft.com/sharepoint/v3/contenttype/forms"/>
  </ds:schemaRefs>
</ds:datastoreItem>
</file>

<file path=customXml/itemProps2.xml><?xml version="1.0" encoding="utf-8"?>
<ds:datastoreItem xmlns:ds="http://schemas.openxmlformats.org/officeDocument/2006/customXml" ds:itemID="{F78EE05A-1B48-4D29-AA84-2945DCA6FC87}">
  <ds:schemaRefs>
    <ds:schemaRef ds:uri="http://schemas.openxmlformats.org/officeDocument/2006/bibliography"/>
  </ds:schemaRefs>
</ds:datastoreItem>
</file>

<file path=customXml/itemProps3.xml><?xml version="1.0" encoding="utf-8"?>
<ds:datastoreItem xmlns:ds="http://schemas.openxmlformats.org/officeDocument/2006/customXml" ds:itemID="{6736303E-A1B2-4EAF-B3DE-C6E410015942}">
  <ds:schemaRefs>
    <ds:schemaRef ds:uri="http://schemas.microsoft.com/office/2006/documentManagement/types"/>
    <ds:schemaRef ds:uri="08e0580f-4ed8-42c0-beaf-2438554f297b"/>
    <ds:schemaRef ds:uri="http://purl.org/dc/elements/1.1/"/>
    <ds:schemaRef ds:uri="http://schemas.microsoft.com/office/infopath/2007/PartnerControls"/>
    <ds:schemaRef ds:uri="http://purl.org/dc/terms/"/>
    <ds:schemaRef ds:uri="ada9ab16-c5a9-474e-9362-6f83d923cfa6"/>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67636EE-B191-4D47-897E-57126A004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ab16-c5a9-474e-9362-6f83d923cfa6"/>
    <ds:schemaRef ds:uri="08e0580f-4ed8-42c0-beaf-2438554f2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27117</Words>
  <Characters>150774</Characters>
  <Application>Microsoft Office Word</Application>
  <DocSecurity>0</DocSecurity>
  <Lines>2599</Lines>
  <Paragraphs>1034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2024-07-18T01:52:00Z</dcterms:created>
  <dcterms:modified xsi:type="dcterms:W3CDTF">2024-09-12T18:33:00Z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2024-07-18T13:21:58Z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b036894c-992a-4dc8-adf7-7b204a661097</vt:lpwstr>
  </property>
  <property fmtid="{D5CDD505-2E9C-101B-9397-08002B2CF9AE}" pid="8" name="MSIP_Label_ed3826ce-7c18-471d-9596-93de5bae332e_ContentBits">
    <vt:lpwstr>0</vt:lpwstr>
  </property>
  <property fmtid="{D5CDD505-2E9C-101B-9397-08002B2CF9AE}" pid="9" name="ContentTypeId">
    <vt:lpwstr>0x010100BC0E27152F64BA468B7125E906F56174</vt:lpwstr>
  </property>
  <property fmtid="{D5CDD505-2E9C-101B-9397-08002B2CF9AE}" pid="10" name="DocXLocation">
    <vt:lpwstr>NoDocId</vt:lpwstr>
  </property>
  <property fmtid="{D5CDD505-2E9C-101B-9397-08002B2CF9AE}" pid="11" name="DocXFormat">
    <vt:lpwstr>DefaultFormat</vt:lpwstr>
  </property>
  <property fmtid="{D5CDD505-2E9C-101B-9397-08002B2CF9AE}" pid="12" name="MediaServiceImageTags">
    <vt:lpwstr/>
  </property>
</Properties>
</file>